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charts/chart4.xml" ContentType="application/vnd.openxmlformats-officedocument.drawingml.chart+xml"/>
  <Override PartName="/word/theme/themeOverride4.xml" ContentType="application/vnd.openxmlformats-officedocument.themeOverride+xml"/>
  <Override PartName="/word/charts/chart5.xml" ContentType="application/vnd.openxmlformats-officedocument.drawingml.chart+xml"/>
  <Override PartName="/word/theme/themeOverride5.xml" ContentType="application/vnd.openxmlformats-officedocument.themeOverride+xml"/>
  <Override PartName="/word/charts/chart6.xml" ContentType="application/vnd.openxmlformats-officedocument.drawingml.chart+xml"/>
  <Override PartName="/word/theme/themeOverride6.xml" ContentType="application/vnd.openxmlformats-officedocument.themeOverride+xml"/>
  <Override PartName="/word/charts/chart7.xml" ContentType="application/vnd.openxmlformats-officedocument.drawingml.chart+xml"/>
  <Override PartName="/word/theme/themeOverride7.xml" ContentType="application/vnd.openxmlformats-officedocument.themeOverride+xml"/>
  <Override PartName="/word/charts/chart8.xml" ContentType="application/vnd.openxmlformats-officedocument.drawingml.chart+xml"/>
  <Override PartName="/word/theme/themeOverride8.xml" ContentType="application/vnd.openxmlformats-officedocument.themeOverride+xml"/>
  <Override PartName="/word/charts/chart9.xml" ContentType="application/vnd.openxmlformats-officedocument.drawingml.chart+xml"/>
  <Override PartName="/word/theme/themeOverride9.xml" ContentType="application/vnd.openxmlformats-officedocument.themeOverride+xml"/>
  <Override PartName="/word/drawings/drawing1.xml" ContentType="application/vnd.openxmlformats-officedocument.drawingml.chartshapes+xml"/>
  <Override PartName="/word/charts/chart10.xml" ContentType="application/vnd.openxmlformats-officedocument.drawingml.chart+xml"/>
  <Override PartName="/word/theme/themeOverride10.xml" ContentType="application/vnd.openxmlformats-officedocument.themeOverride+xml"/>
  <Override PartName="/word/charts/chart11.xml" ContentType="application/vnd.openxmlformats-officedocument.drawingml.chart+xml"/>
  <Override PartName="/word/theme/themeOverride11.xml" ContentType="application/vnd.openxmlformats-officedocument.themeOverride+xml"/>
  <Override PartName="/word/charts/chart12.xml" ContentType="application/vnd.openxmlformats-officedocument.drawingml.chart+xml"/>
  <Override PartName="/word/theme/themeOverride12.xml" ContentType="application/vnd.openxmlformats-officedocument.themeOverride+xml"/>
  <Override PartName="/word/charts/chart13.xml" ContentType="application/vnd.openxmlformats-officedocument.drawingml.chart+xml"/>
  <Override PartName="/word/theme/themeOverride13.xml" ContentType="application/vnd.openxmlformats-officedocument.themeOverride+xml"/>
  <Override PartName="/word/charts/chart14.xml" ContentType="application/vnd.openxmlformats-officedocument.drawingml.chart+xml"/>
  <Override PartName="/word/theme/themeOverride14.xml" ContentType="application/vnd.openxmlformats-officedocument.themeOverride+xml"/>
  <Override PartName="/word/charts/chart15.xml" ContentType="application/vnd.openxmlformats-officedocument.drawingml.chart+xml"/>
  <Override PartName="/word/theme/themeOverride15.xml" ContentType="application/vnd.openxmlformats-officedocument.themeOverride+xml"/>
  <Override PartName="/word/charts/chart16.xml" ContentType="application/vnd.openxmlformats-officedocument.drawingml.chart+xml"/>
  <Override PartName="/word/theme/themeOverride16.xml" ContentType="application/vnd.openxmlformats-officedocument.themeOverrid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1F06" w:rsidRPr="00D47B95" w:rsidRDefault="00EA0351" w:rsidP="00C61F06">
      <w:pPr>
        <w:spacing w:after="0" w:line="240" w:lineRule="auto"/>
        <w:ind w:left="5245"/>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ПРОЕКТ</w:t>
      </w:r>
    </w:p>
    <w:p w:rsidR="00C61F06" w:rsidRPr="00E830B5" w:rsidRDefault="00C61F06" w:rsidP="00C61F06">
      <w:pPr>
        <w:tabs>
          <w:tab w:val="left" w:pos="0"/>
        </w:tabs>
        <w:spacing w:after="0" w:line="240" w:lineRule="auto"/>
        <w:jc w:val="center"/>
        <w:rPr>
          <w:rFonts w:ascii="Times New Roman" w:eastAsia="Times New Roman" w:hAnsi="Times New Roman" w:cs="Times New Roman"/>
          <w:sz w:val="28"/>
          <w:szCs w:val="28"/>
          <w:lang w:eastAsia="ru-RU"/>
        </w:rPr>
      </w:pPr>
      <w:r w:rsidRPr="00E830B5">
        <w:rPr>
          <w:rFonts w:ascii="Times New Roman" w:eastAsia="Times New Roman" w:hAnsi="Times New Roman" w:cs="Times New Roman"/>
          <w:sz w:val="28"/>
          <w:szCs w:val="28"/>
          <w:lang w:eastAsia="ru-RU"/>
        </w:rPr>
        <w:t>________________________________________________________________</w:t>
      </w:r>
    </w:p>
    <w:p w:rsidR="00C61F06" w:rsidRPr="00E830B5" w:rsidRDefault="00C61F06" w:rsidP="00C61F06">
      <w:pPr>
        <w:spacing w:after="0" w:line="240" w:lineRule="auto"/>
        <w:ind w:left="5245"/>
        <w:jc w:val="center"/>
        <w:rPr>
          <w:rFonts w:ascii="Times New Roman" w:eastAsia="Times New Roman" w:hAnsi="Times New Roman" w:cs="Times New Roman"/>
          <w:sz w:val="28"/>
          <w:szCs w:val="28"/>
          <w:lang w:eastAsia="ru-RU"/>
        </w:rPr>
      </w:pPr>
    </w:p>
    <w:p w:rsidR="00C61F06" w:rsidRPr="00E830B5" w:rsidRDefault="00C61F06" w:rsidP="00C61F06">
      <w:pPr>
        <w:spacing w:after="0" w:line="240" w:lineRule="auto"/>
        <w:ind w:left="5245"/>
        <w:jc w:val="center"/>
        <w:rPr>
          <w:rFonts w:ascii="Times New Roman" w:eastAsia="Times New Roman" w:hAnsi="Times New Roman" w:cs="Times New Roman"/>
          <w:sz w:val="28"/>
          <w:szCs w:val="28"/>
          <w:lang w:eastAsia="ru-RU"/>
        </w:rPr>
      </w:pPr>
    </w:p>
    <w:p w:rsidR="00C61F06" w:rsidRPr="00E830B5" w:rsidRDefault="00C61F06" w:rsidP="00C61F06">
      <w:pPr>
        <w:spacing w:after="0" w:line="240" w:lineRule="auto"/>
        <w:ind w:left="5245"/>
        <w:jc w:val="center"/>
        <w:rPr>
          <w:rFonts w:ascii="Times New Roman" w:eastAsia="Times New Roman" w:hAnsi="Times New Roman" w:cs="Times New Roman"/>
          <w:sz w:val="28"/>
          <w:szCs w:val="28"/>
          <w:lang w:eastAsia="ru-RU"/>
        </w:rPr>
      </w:pPr>
    </w:p>
    <w:p w:rsidR="00C61F06" w:rsidRPr="00E830B5" w:rsidRDefault="00C61F06" w:rsidP="00C61F06">
      <w:pPr>
        <w:spacing w:after="0" w:line="240" w:lineRule="auto"/>
        <w:ind w:left="5245"/>
        <w:jc w:val="center"/>
        <w:rPr>
          <w:rFonts w:ascii="Times New Roman" w:eastAsia="Times New Roman" w:hAnsi="Times New Roman" w:cs="Times New Roman"/>
          <w:sz w:val="28"/>
          <w:szCs w:val="28"/>
          <w:lang w:eastAsia="ru-RU"/>
        </w:rPr>
      </w:pPr>
    </w:p>
    <w:p w:rsidR="00ED1FD4" w:rsidRPr="00E830B5" w:rsidRDefault="00ED1FD4" w:rsidP="00C61F06">
      <w:pPr>
        <w:spacing w:after="0" w:line="240" w:lineRule="auto"/>
        <w:ind w:left="5245"/>
        <w:jc w:val="center"/>
        <w:rPr>
          <w:rFonts w:ascii="Times New Roman" w:eastAsia="Times New Roman" w:hAnsi="Times New Roman" w:cs="Times New Roman"/>
          <w:sz w:val="28"/>
          <w:szCs w:val="28"/>
          <w:lang w:eastAsia="ru-RU"/>
        </w:rPr>
      </w:pPr>
    </w:p>
    <w:p w:rsidR="00C61F06" w:rsidRPr="00E830B5" w:rsidRDefault="00C61F06" w:rsidP="00C61F06">
      <w:pPr>
        <w:spacing w:after="0" w:line="240" w:lineRule="auto"/>
        <w:jc w:val="center"/>
        <w:rPr>
          <w:rFonts w:ascii="Times New Roman" w:eastAsia="Times New Roman" w:hAnsi="Times New Roman" w:cs="Times New Roman"/>
          <w:sz w:val="40"/>
          <w:szCs w:val="40"/>
          <w:lang w:eastAsia="ru-RU"/>
        </w:rPr>
      </w:pPr>
    </w:p>
    <w:p w:rsidR="00C61F06" w:rsidRPr="00E830B5" w:rsidRDefault="00C61F06" w:rsidP="00C61F06">
      <w:pPr>
        <w:spacing w:after="0" w:line="240" w:lineRule="auto"/>
        <w:jc w:val="center"/>
        <w:rPr>
          <w:rFonts w:ascii="Times New Roman" w:eastAsia="Times New Roman" w:hAnsi="Times New Roman" w:cs="Times New Roman"/>
          <w:sz w:val="40"/>
          <w:szCs w:val="40"/>
          <w:lang w:eastAsia="ru-RU"/>
        </w:rPr>
      </w:pPr>
      <w:r w:rsidRPr="00E830B5">
        <w:rPr>
          <w:rFonts w:ascii="Times New Roman" w:eastAsia="Times New Roman" w:hAnsi="Times New Roman" w:cs="Times New Roman"/>
          <w:sz w:val="40"/>
          <w:szCs w:val="40"/>
          <w:lang w:eastAsia="ru-RU"/>
        </w:rPr>
        <w:t>Итоговый отчет о результатах деятельности</w:t>
      </w:r>
    </w:p>
    <w:p w:rsidR="00C61F06" w:rsidRPr="00E830B5" w:rsidRDefault="00C61F06" w:rsidP="00C61F06">
      <w:pPr>
        <w:spacing w:after="0" w:line="240" w:lineRule="auto"/>
        <w:jc w:val="center"/>
        <w:rPr>
          <w:rFonts w:ascii="Times New Roman" w:eastAsia="Times New Roman" w:hAnsi="Times New Roman" w:cs="Times New Roman"/>
          <w:sz w:val="40"/>
          <w:szCs w:val="40"/>
          <w:lang w:eastAsia="ru-RU"/>
        </w:rPr>
      </w:pPr>
      <w:r w:rsidRPr="00E830B5">
        <w:rPr>
          <w:rFonts w:ascii="Times New Roman" w:eastAsia="Times New Roman" w:hAnsi="Times New Roman" w:cs="Times New Roman"/>
          <w:sz w:val="40"/>
          <w:szCs w:val="40"/>
          <w:lang w:eastAsia="ru-RU"/>
        </w:rPr>
        <w:t>Управления Федерального казначейства</w:t>
      </w:r>
    </w:p>
    <w:p w:rsidR="00C61F06" w:rsidRPr="00E830B5" w:rsidRDefault="00C61F06" w:rsidP="00C61F06">
      <w:pPr>
        <w:spacing w:after="0" w:line="240" w:lineRule="auto"/>
        <w:jc w:val="center"/>
        <w:rPr>
          <w:rFonts w:ascii="Times New Roman" w:eastAsia="Times New Roman" w:hAnsi="Times New Roman" w:cs="Times New Roman"/>
          <w:sz w:val="40"/>
          <w:szCs w:val="40"/>
          <w:lang w:eastAsia="ru-RU"/>
        </w:rPr>
      </w:pPr>
      <w:r w:rsidRPr="00E830B5">
        <w:rPr>
          <w:rFonts w:ascii="Times New Roman" w:eastAsia="Times New Roman" w:hAnsi="Times New Roman" w:cs="Times New Roman"/>
          <w:sz w:val="40"/>
          <w:szCs w:val="40"/>
          <w:lang w:eastAsia="ru-RU"/>
        </w:rPr>
        <w:t>по Омской области за 202</w:t>
      </w:r>
      <w:r w:rsidR="00290672">
        <w:rPr>
          <w:rFonts w:ascii="Times New Roman" w:eastAsia="Times New Roman" w:hAnsi="Times New Roman" w:cs="Times New Roman"/>
          <w:sz w:val="40"/>
          <w:szCs w:val="40"/>
          <w:lang w:eastAsia="ru-RU"/>
        </w:rPr>
        <w:t>5</w:t>
      </w:r>
      <w:r w:rsidRPr="00E830B5">
        <w:rPr>
          <w:rFonts w:ascii="Times New Roman" w:eastAsia="Times New Roman" w:hAnsi="Times New Roman" w:cs="Times New Roman"/>
          <w:sz w:val="40"/>
          <w:szCs w:val="40"/>
          <w:lang w:eastAsia="ru-RU"/>
        </w:rPr>
        <w:t xml:space="preserve"> год </w:t>
      </w:r>
    </w:p>
    <w:p w:rsidR="006B6464" w:rsidRPr="00E830B5" w:rsidRDefault="006B6464" w:rsidP="006B6464">
      <w:pPr>
        <w:tabs>
          <w:tab w:val="left" w:pos="1134"/>
        </w:tabs>
        <w:spacing w:after="0" w:line="240" w:lineRule="auto"/>
        <w:ind w:firstLine="709"/>
        <w:jc w:val="both"/>
        <w:rPr>
          <w:rFonts w:ascii="Times New Roman" w:eastAsia="Times New Roman" w:hAnsi="Times New Roman" w:cs="Times New Roman"/>
          <w:b/>
          <w:sz w:val="28"/>
          <w:szCs w:val="28"/>
          <w:lang w:eastAsia="ru-RU"/>
        </w:rPr>
      </w:pPr>
    </w:p>
    <w:p w:rsidR="006B6464" w:rsidRPr="00E830B5" w:rsidRDefault="006B6464" w:rsidP="006B6464">
      <w:pPr>
        <w:tabs>
          <w:tab w:val="left" w:pos="1134"/>
        </w:tabs>
        <w:spacing w:after="0" w:line="240" w:lineRule="auto"/>
        <w:ind w:firstLine="709"/>
        <w:jc w:val="both"/>
        <w:rPr>
          <w:rFonts w:ascii="Times New Roman" w:eastAsia="Times New Roman" w:hAnsi="Times New Roman" w:cs="Times New Roman"/>
          <w:b/>
          <w:sz w:val="28"/>
          <w:szCs w:val="28"/>
          <w:lang w:eastAsia="ru-RU"/>
        </w:rPr>
      </w:pPr>
    </w:p>
    <w:p w:rsidR="006B6464" w:rsidRPr="00E830B5" w:rsidRDefault="006B6464" w:rsidP="006B6464">
      <w:pPr>
        <w:tabs>
          <w:tab w:val="left" w:pos="1134"/>
        </w:tabs>
        <w:spacing w:after="0" w:line="240" w:lineRule="auto"/>
        <w:ind w:firstLine="709"/>
        <w:jc w:val="both"/>
        <w:rPr>
          <w:rFonts w:ascii="Times New Roman" w:eastAsia="Times New Roman" w:hAnsi="Times New Roman" w:cs="Times New Roman"/>
          <w:b/>
          <w:sz w:val="28"/>
          <w:szCs w:val="28"/>
          <w:lang w:eastAsia="ru-RU"/>
        </w:rPr>
      </w:pPr>
    </w:p>
    <w:p w:rsidR="006B6464" w:rsidRPr="00E830B5" w:rsidRDefault="006B6464" w:rsidP="006B6464">
      <w:pPr>
        <w:tabs>
          <w:tab w:val="left" w:pos="1134"/>
        </w:tabs>
        <w:spacing w:after="0" w:line="240" w:lineRule="auto"/>
        <w:ind w:firstLine="709"/>
        <w:jc w:val="both"/>
        <w:rPr>
          <w:rFonts w:ascii="Times New Roman" w:eastAsia="Times New Roman" w:hAnsi="Times New Roman" w:cs="Times New Roman"/>
          <w:b/>
          <w:sz w:val="28"/>
          <w:szCs w:val="28"/>
          <w:lang w:eastAsia="ru-RU"/>
        </w:rPr>
      </w:pPr>
    </w:p>
    <w:p w:rsidR="006B6464" w:rsidRPr="00A263C0" w:rsidRDefault="006B6464" w:rsidP="006B6464">
      <w:pPr>
        <w:tabs>
          <w:tab w:val="left" w:pos="1134"/>
        </w:tabs>
        <w:spacing w:after="0" w:line="240" w:lineRule="auto"/>
        <w:ind w:firstLine="709"/>
        <w:jc w:val="both"/>
        <w:rPr>
          <w:rFonts w:ascii="Times New Roman" w:eastAsia="Times New Roman" w:hAnsi="Times New Roman" w:cs="Times New Roman"/>
          <w:b/>
          <w:sz w:val="28"/>
          <w:szCs w:val="28"/>
          <w:highlight w:val="cyan"/>
          <w:lang w:eastAsia="ru-RU"/>
        </w:rPr>
      </w:pPr>
    </w:p>
    <w:p w:rsidR="006B6464" w:rsidRPr="00A263C0" w:rsidRDefault="006B6464" w:rsidP="006B6464">
      <w:pPr>
        <w:tabs>
          <w:tab w:val="left" w:pos="1134"/>
        </w:tabs>
        <w:spacing w:after="0" w:line="240" w:lineRule="auto"/>
        <w:ind w:firstLine="709"/>
        <w:jc w:val="both"/>
        <w:rPr>
          <w:rFonts w:ascii="Times New Roman" w:eastAsia="Times New Roman" w:hAnsi="Times New Roman" w:cs="Times New Roman"/>
          <w:b/>
          <w:sz w:val="28"/>
          <w:szCs w:val="28"/>
          <w:highlight w:val="cyan"/>
          <w:lang w:eastAsia="ru-RU"/>
        </w:rPr>
      </w:pPr>
    </w:p>
    <w:p w:rsidR="006B6464" w:rsidRPr="00A263C0" w:rsidRDefault="006B6464" w:rsidP="006B6464">
      <w:pPr>
        <w:tabs>
          <w:tab w:val="left" w:pos="1134"/>
        </w:tabs>
        <w:spacing w:after="0" w:line="240" w:lineRule="auto"/>
        <w:ind w:firstLine="709"/>
        <w:jc w:val="both"/>
        <w:rPr>
          <w:rFonts w:ascii="Times New Roman" w:eastAsia="Times New Roman" w:hAnsi="Times New Roman" w:cs="Times New Roman"/>
          <w:b/>
          <w:sz w:val="28"/>
          <w:szCs w:val="28"/>
          <w:highlight w:val="cyan"/>
          <w:lang w:eastAsia="ru-RU"/>
        </w:rPr>
      </w:pPr>
    </w:p>
    <w:p w:rsidR="006B6464" w:rsidRPr="00A263C0" w:rsidRDefault="006B6464" w:rsidP="006B6464">
      <w:pPr>
        <w:tabs>
          <w:tab w:val="left" w:pos="1134"/>
        </w:tabs>
        <w:spacing w:after="0" w:line="240" w:lineRule="auto"/>
        <w:ind w:firstLine="709"/>
        <w:jc w:val="both"/>
        <w:rPr>
          <w:rFonts w:ascii="Times New Roman" w:eastAsia="Times New Roman" w:hAnsi="Times New Roman" w:cs="Times New Roman"/>
          <w:b/>
          <w:sz w:val="28"/>
          <w:szCs w:val="28"/>
          <w:highlight w:val="cyan"/>
          <w:lang w:eastAsia="ru-RU"/>
        </w:rPr>
      </w:pPr>
    </w:p>
    <w:p w:rsidR="006B6464" w:rsidRPr="00A263C0" w:rsidRDefault="006B6464" w:rsidP="006B6464">
      <w:pPr>
        <w:tabs>
          <w:tab w:val="left" w:pos="1134"/>
        </w:tabs>
        <w:spacing w:after="0" w:line="240" w:lineRule="auto"/>
        <w:ind w:firstLine="709"/>
        <w:jc w:val="both"/>
        <w:rPr>
          <w:rFonts w:ascii="Times New Roman" w:eastAsia="Times New Roman" w:hAnsi="Times New Roman" w:cs="Times New Roman"/>
          <w:b/>
          <w:sz w:val="28"/>
          <w:szCs w:val="28"/>
          <w:highlight w:val="cyan"/>
          <w:lang w:eastAsia="ru-RU"/>
        </w:rPr>
      </w:pPr>
    </w:p>
    <w:p w:rsidR="006B6464" w:rsidRPr="00A263C0" w:rsidRDefault="006B6464" w:rsidP="006B6464">
      <w:pPr>
        <w:tabs>
          <w:tab w:val="left" w:pos="1134"/>
        </w:tabs>
        <w:spacing w:after="0" w:line="240" w:lineRule="auto"/>
        <w:ind w:firstLine="709"/>
        <w:jc w:val="both"/>
        <w:rPr>
          <w:rFonts w:ascii="Times New Roman" w:eastAsia="Times New Roman" w:hAnsi="Times New Roman" w:cs="Times New Roman"/>
          <w:b/>
          <w:sz w:val="28"/>
          <w:szCs w:val="28"/>
          <w:highlight w:val="cyan"/>
          <w:lang w:eastAsia="ru-RU"/>
        </w:rPr>
      </w:pPr>
    </w:p>
    <w:p w:rsidR="006B6464" w:rsidRPr="00A263C0" w:rsidRDefault="006B6464" w:rsidP="006B6464">
      <w:pPr>
        <w:tabs>
          <w:tab w:val="left" w:pos="1134"/>
        </w:tabs>
        <w:spacing w:after="0" w:line="240" w:lineRule="auto"/>
        <w:ind w:firstLine="709"/>
        <w:jc w:val="both"/>
        <w:rPr>
          <w:rFonts w:ascii="Times New Roman" w:eastAsia="Times New Roman" w:hAnsi="Times New Roman" w:cs="Times New Roman"/>
          <w:b/>
          <w:sz w:val="28"/>
          <w:szCs w:val="28"/>
          <w:highlight w:val="cyan"/>
          <w:lang w:eastAsia="ru-RU"/>
        </w:rPr>
      </w:pPr>
    </w:p>
    <w:p w:rsidR="006B6464" w:rsidRPr="00A263C0" w:rsidRDefault="006B6464" w:rsidP="006B6464">
      <w:pPr>
        <w:tabs>
          <w:tab w:val="left" w:pos="1134"/>
        </w:tabs>
        <w:spacing w:after="0" w:line="240" w:lineRule="auto"/>
        <w:ind w:firstLine="709"/>
        <w:jc w:val="both"/>
        <w:rPr>
          <w:rFonts w:ascii="Times New Roman" w:eastAsia="Times New Roman" w:hAnsi="Times New Roman" w:cs="Times New Roman"/>
          <w:b/>
          <w:sz w:val="28"/>
          <w:szCs w:val="28"/>
          <w:highlight w:val="cyan"/>
          <w:lang w:eastAsia="ru-RU"/>
        </w:rPr>
      </w:pPr>
    </w:p>
    <w:p w:rsidR="006B6464" w:rsidRPr="00A263C0" w:rsidRDefault="006B6464" w:rsidP="006B6464">
      <w:pPr>
        <w:tabs>
          <w:tab w:val="left" w:pos="1134"/>
        </w:tabs>
        <w:spacing w:after="0" w:line="240" w:lineRule="auto"/>
        <w:ind w:firstLine="709"/>
        <w:jc w:val="both"/>
        <w:rPr>
          <w:rFonts w:ascii="Times New Roman" w:eastAsia="Times New Roman" w:hAnsi="Times New Roman" w:cs="Times New Roman"/>
          <w:b/>
          <w:sz w:val="28"/>
          <w:szCs w:val="28"/>
          <w:highlight w:val="cyan"/>
          <w:lang w:eastAsia="ru-RU"/>
        </w:rPr>
      </w:pPr>
    </w:p>
    <w:p w:rsidR="006B6464" w:rsidRPr="00A263C0" w:rsidRDefault="006B6464" w:rsidP="006B6464">
      <w:pPr>
        <w:tabs>
          <w:tab w:val="left" w:pos="1134"/>
        </w:tabs>
        <w:spacing w:after="0" w:line="240" w:lineRule="auto"/>
        <w:ind w:firstLine="709"/>
        <w:jc w:val="both"/>
        <w:rPr>
          <w:rFonts w:ascii="Times New Roman" w:eastAsia="Times New Roman" w:hAnsi="Times New Roman" w:cs="Times New Roman"/>
          <w:b/>
          <w:sz w:val="28"/>
          <w:szCs w:val="28"/>
          <w:highlight w:val="cyan"/>
          <w:lang w:eastAsia="ru-RU"/>
        </w:rPr>
      </w:pPr>
    </w:p>
    <w:p w:rsidR="006B6464" w:rsidRPr="00A263C0" w:rsidRDefault="006B6464" w:rsidP="006B6464">
      <w:pPr>
        <w:tabs>
          <w:tab w:val="left" w:pos="1134"/>
        </w:tabs>
        <w:spacing w:after="0" w:line="240" w:lineRule="auto"/>
        <w:ind w:firstLine="709"/>
        <w:jc w:val="both"/>
        <w:rPr>
          <w:rFonts w:ascii="Times New Roman" w:eastAsia="Times New Roman" w:hAnsi="Times New Roman" w:cs="Times New Roman"/>
          <w:b/>
          <w:sz w:val="28"/>
          <w:szCs w:val="28"/>
          <w:highlight w:val="cyan"/>
          <w:lang w:eastAsia="ru-RU"/>
        </w:rPr>
      </w:pPr>
    </w:p>
    <w:p w:rsidR="006B6464" w:rsidRPr="00A263C0" w:rsidRDefault="006B6464" w:rsidP="006B6464">
      <w:pPr>
        <w:tabs>
          <w:tab w:val="left" w:pos="1134"/>
        </w:tabs>
        <w:spacing w:after="0" w:line="240" w:lineRule="auto"/>
        <w:ind w:firstLine="709"/>
        <w:jc w:val="both"/>
        <w:rPr>
          <w:rFonts w:ascii="Times New Roman" w:eastAsia="Times New Roman" w:hAnsi="Times New Roman" w:cs="Times New Roman"/>
          <w:b/>
          <w:sz w:val="28"/>
          <w:szCs w:val="28"/>
          <w:highlight w:val="cyan"/>
          <w:lang w:eastAsia="ru-RU"/>
        </w:rPr>
      </w:pPr>
    </w:p>
    <w:p w:rsidR="006B6464" w:rsidRPr="00A263C0" w:rsidRDefault="006B6464" w:rsidP="006B6464">
      <w:pPr>
        <w:tabs>
          <w:tab w:val="left" w:pos="1134"/>
        </w:tabs>
        <w:spacing w:after="0" w:line="240" w:lineRule="auto"/>
        <w:ind w:firstLine="709"/>
        <w:jc w:val="both"/>
        <w:rPr>
          <w:rFonts w:ascii="Times New Roman" w:eastAsia="Times New Roman" w:hAnsi="Times New Roman" w:cs="Times New Roman"/>
          <w:b/>
          <w:sz w:val="28"/>
          <w:szCs w:val="28"/>
          <w:highlight w:val="cyan"/>
          <w:lang w:eastAsia="ru-RU"/>
        </w:rPr>
      </w:pPr>
    </w:p>
    <w:p w:rsidR="006B6464" w:rsidRPr="00A263C0" w:rsidRDefault="006B6464" w:rsidP="006B6464">
      <w:pPr>
        <w:tabs>
          <w:tab w:val="left" w:pos="1134"/>
        </w:tabs>
        <w:spacing w:after="0" w:line="240" w:lineRule="auto"/>
        <w:ind w:firstLine="709"/>
        <w:jc w:val="both"/>
        <w:rPr>
          <w:rFonts w:ascii="Times New Roman" w:eastAsia="Times New Roman" w:hAnsi="Times New Roman" w:cs="Times New Roman"/>
          <w:b/>
          <w:sz w:val="28"/>
          <w:szCs w:val="28"/>
          <w:highlight w:val="cyan"/>
          <w:lang w:eastAsia="ru-RU"/>
        </w:rPr>
      </w:pPr>
    </w:p>
    <w:p w:rsidR="006B6464" w:rsidRPr="00A263C0" w:rsidRDefault="006B6464" w:rsidP="006B6464">
      <w:pPr>
        <w:tabs>
          <w:tab w:val="left" w:pos="1134"/>
        </w:tabs>
        <w:spacing w:after="0" w:line="240" w:lineRule="auto"/>
        <w:ind w:firstLine="709"/>
        <w:jc w:val="both"/>
        <w:rPr>
          <w:rFonts w:ascii="Times New Roman" w:eastAsia="Times New Roman" w:hAnsi="Times New Roman" w:cs="Times New Roman"/>
          <w:b/>
          <w:sz w:val="28"/>
          <w:szCs w:val="28"/>
          <w:highlight w:val="cyan"/>
          <w:lang w:eastAsia="ru-RU"/>
        </w:rPr>
      </w:pPr>
    </w:p>
    <w:p w:rsidR="006B6464" w:rsidRPr="00A263C0" w:rsidRDefault="006B6464" w:rsidP="006B6464">
      <w:pPr>
        <w:tabs>
          <w:tab w:val="left" w:pos="1134"/>
        </w:tabs>
        <w:spacing w:after="0" w:line="240" w:lineRule="auto"/>
        <w:ind w:firstLine="709"/>
        <w:jc w:val="both"/>
        <w:rPr>
          <w:rFonts w:ascii="Times New Roman" w:eastAsia="Times New Roman" w:hAnsi="Times New Roman" w:cs="Times New Roman"/>
          <w:b/>
          <w:sz w:val="28"/>
          <w:szCs w:val="28"/>
          <w:highlight w:val="cyan"/>
          <w:lang w:eastAsia="ru-RU"/>
        </w:rPr>
      </w:pPr>
    </w:p>
    <w:p w:rsidR="006B6464" w:rsidRPr="00A263C0" w:rsidRDefault="006B6464" w:rsidP="006B6464">
      <w:pPr>
        <w:tabs>
          <w:tab w:val="left" w:pos="1134"/>
        </w:tabs>
        <w:spacing w:after="0" w:line="240" w:lineRule="auto"/>
        <w:ind w:firstLine="709"/>
        <w:jc w:val="both"/>
        <w:rPr>
          <w:rFonts w:ascii="Times New Roman" w:eastAsia="Times New Roman" w:hAnsi="Times New Roman" w:cs="Times New Roman"/>
          <w:b/>
          <w:sz w:val="28"/>
          <w:szCs w:val="28"/>
          <w:highlight w:val="cyan"/>
          <w:lang w:eastAsia="ru-RU"/>
        </w:rPr>
      </w:pPr>
    </w:p>
    <w:p w:rsidR="006B6464" w:rsidRPr="00A263C0" w:rsidRDefault="006B6464" w:rsidP="006B6464">
      <w:pPr>
        <w:tabs>
          <w:tab w:val="left" w:pos="1134"/>
        </w:tabs>
        <w:spacing w:after="0" w:line="240" w:lineRule="auto"/>
        <w:ind w:firstLine="709"/>
        <w:jc w:val="both"/>
        <w:rPr>
          <w:rFonts w:ascii="Times New Roman" w:eastAsia="Times New Roman" w:hAnsi="Times New Roman" w:cs="Times New Roman"/>
          <w:b/>
          <w:sz w:val="28"/>
          <w:szCs w:val="28"/>
          <w:highlight w:val="cyan"/>
          <w:lang w:eastAsia="ru-RU"/>
        </w:rPr>
      </w:pPr>
    </w:p>
    <w:p w:rsidR="00B65686" w:rsidRPr="00A263C0" w:rsidRDefault="00B65686" w:rsidP="006B6464">
      <w:pPr>
        <w:tabs>
          <w:tab w:val="left" w:pos="1134"/>
        </w:tabs>
        <w:spacing w:after="0" w:line="240" w:lineRule="auto"/>
        <w:ind w:firstLine="709"/>
        <w:jc w:val="both"/>
        <w:rPr>
          <w:rFonts w:ascii="Times New Roman" w:eastAsia="Times New Roman" w:hAnsi="Times New Roman" w:cs="Times New Roman"/>
          <w:b/>
          <w:sz w:val="28"/>
          <w:szCs w:val="28"/>
          <w:highlight w:val="cyan"/>
          <w:lang w:eastAsia="ru-RU"/>
        </w:rPr>
      </w:pPr>
    </w:p>
    <w:p w:rsidR="006B6464" w:rsidRPr="00A263C0" w:rsidRDefault="006B6464" w:rsidP="006B6464">
      <w:pPr>
        <w:tabs>
          <w:tab w:val="left" w:pos="1134"/>
        </w:tabs>
        <w:spacing w:after="0" w:line="240" w:lineRule="auto"/>
        <w:ind w:firstLine="709"/>
        <w:jc w:val="both"/>
        <w:rPr>
          <w:rFonts w:ascii="Times New Roman" w:eastAsia="Times New Roman" w:hAnsi="Times New Roman" w:cs="Times New Roman"/>
          <w:b/>
          <w:sz w:val="28"/>
          <w:szCs w:val="28"/>
          <w:highlight w:val="cyan"/>
          <w:lang w:eastAsia="ru-RU"/>
        </w:rPr>
      </w:pPr>
    </w:p>
    <w:p w:rsidR="008A551A" w:rsidRPr="00A263C0" w:rsidRDefault="008A551A" w:rsidP="006B6464">
      <w:pPr>
        <w:tabs>
          <w:tab w:val="left" w:pos="1134"/>
        </w:tabs>
        <w:spacing w:after="0" w:line="240" w:lineRule="auto"/>
        <w:ind w:firstLine="709"/>
        <w:jc w:val="both"/>
        <w:rPr>
          <w:rFonts w:ascii="Times New Roman" w:eastAsia="Times New Roman" w:hAnsi="Times New Roman" w:cs="Times New Roman"/>
          <w:b/>
          <w:sz w:val="28"/>
          <w:szCs w:val="28"/>
          <w:highlight w:val="cyan"/>
          <w:lang w:eastAsia="ru-RU"/>
        </w:rPr>
      </w:pPr>
    </w:p>
    <w:p w:rsidR="008A551A" w:rsidRPr="00A263C0" w:rsidRDefault="008A551A" w:rsidP="006B6464">
      <w:pPr>
        <w:tabs>
          <w:tab w:val="left" w:pos="1134"/>
        </w:tabs>
        <w:spacing w:after="0" w:line="240" w:lineRule="auto"/>
        <w:ind w:firstLine="709"/>
        <w:jc w:val="both"/>
        <w:rPr>
          <w:rFonts w:ascii="Times New Roman" w:eastAsia="Times New Roman" w:hAnsi="Times New Roman" w:cs="Times New Roman"/>
          <w:b/>
          <w:sz w:val="28"/>
          <w:szCs w:val="28"/>
          <w:highlight w:val="cyan"/>
          <w:lang w:eastAsia="ru-RU"/>
        </w:rPr>
      </w:pPr>
    </w:p>
    <w:p w:rsidR="008400FD" w:rsidRPr="00A263C0" w:rsidRDefault="008400FD" w:rsidP="006B6464">
      <w:pPr>
        <w:tabs>
          <w:tab w:val="left" w:pos="1134"/>
        </w:tabs>
        <w:spacing w:after="0" w:line="240" w:lineRule="auto"/>
        <w:ind w:firstLine="709"/>
        <w:jc w:val="both"/>
        <w:rPr>
          <w:rFonts w:ascii="Times New Roman" w:eastAsia="Times New Roman" w:hAnsi="Times New Roman" w:cs="Times New Roman"/>
          <w:b/>
          <w:sz w:val="28"/>
          <w:szCs w:val="28"/>
          <w:highlight w:val="cyan"/>
          <w:lang w:eastAsia="ru-RU"/>
        </w:rPr>
      </w:pPr>
    </w:p>
    <w:p w:rsidR="006B6464" w:rsidRDefault="006B6464" w:rsidP="006B6464">
      <w:pPr>
        <w:tabs>
          <w:tab w:val="left" w:pos="1134"/>
        </w:tabs>
        <w:spacing w:after="0" w:line="240" w:lineRule="auto"/>
        <w:ind w:firstLine="709"/>
        <w:jc w:val="both"/>
        <w:rPr>
          <w:rFonts w:ascii="Times New Roman" w:eastAsia="Times New Roman" w:hAnsi="Times New Roman" w:cs="Times New Roman"/>
          <w:b/>
          <w:sz w:val="28"/>
          <w:szCs w:val="28"/>
          <w:highlight w:val="cyan"/>
          <w:lang w:eastAsia="ru-RU"/>
        </w:rPr>
      </w:pPr>
    </w:p>
    <w:p w:rsidR="00EA0351" w:rsidRDefault="00EA0351" w:rsidP="006B6464">
      <w:pPr>
        <w:tabs>
          <w:tab w:val="left" w:pos="1134"/>
        </w:tabs>
        <w:spacing w:after="0" w:line="240" w:lineRule="auto"/>
        <w:ind w:firstLine="709"/>
        <w:jc w:val="both"/>
        <w:rPr>
          <w:rFonts w:ascii="Times New Roman" w:eastAsia="Times New Roman" w:hAnsi="Times New Roman" w:cs="Times New Roman"/>
          <w:b/>
          <w:sz w:val="28"/>
          <w:szCs w:val="28"/>
          <w:highlight w:val="cyan"/>
          <w:lang w:eastAsia="ru-RU"/>
        </w:rPr>
      </w:pPr>
    </w:p>
    <w:p w:rsidR="00EA0351" w:rsidRDefault="00EA0351" w:rsidP="006B6464">
      <w:pPr>
        <w:tabs>
          <w:tab w:val="left" w:pos="1134"/>
        </w:tabs>
        <w:spacing w:after="0" w:line="240" w:lineRule="auto"/>
        <w:ind w:firstLine="709"/>
        <w:jc w:val="both"/>
        <w:rPr>
          <w:rFonts w:ascii="Times New Roman" w:eastAsia="Times New Roman" w:hAnsi="Times New Roman" w:cs="Times New Roman"/>
          <w:b/>
          <w:sz w:val="28"/>
          <w:szCs w:val="28"/>
          <w:highlight w:val="cyan"/>
          <w:lang w:eastAsia="ru-RU"/>
        </w:rPr>
      </w:pPr>
    </w:p>
    <w:p w:rsidR="00EA0351" w:rsidRDefault="00EA0351" w:rsidP="006B6464">
      <w:pPr>
        <w:tabs>
          <w:tab w:val="left" w:pos="1134"/>
        </w:tabs>
        <w:spacing w:after="0" w:line="240" w:lineRule="auto"/>
        <w:ind w:firstLine="709"/>
        <w:jc w:val="both"/>
        <w:rPr>
          <w:rFonts w:ascii="Times New Roman" w:eastAsia="Times New Roman" w:hAnsi="Times New Roman" w:cs="Times New Roman"/>
          <w:b/>
          <w:sz w:val="28"/>
          <w:szCs w:val="28"/>
          <w:highlight w:val="cyan"/>
          <w:lang w:eastAsia="ru-RU"/>
        </w:rPr>
      </w:pPr>
    </w:p>
    <w:p w:rsidR="00EA0351" w:rsidRPr="00A263C0" w:rsidRDefault="00EA0351" w:rsidP="006B6464">
      <w:pPr>
        <w:tabs>
          <w:tab w:val="left" w:pos="1134"/>
        </w:tabs>
        <w:spacing w:after="0" w:line="240" w:lineRule="auto"/>
        <w:ind w:firstLine="709"/>
        <w:jc w:val="both"/>
        <w:rPr>
          <w:rFonts w:ascii="Times New Roman" w:eastAsia="Times New Roman" w:hAnsi="Times New Roman" w:cs="Times New Roman"/>
          <w:b/>
          <w:sz w:val="28"/>
          <w:szCs w:val="28"/>
          <w:highlight w:val="cyan"/>
          <w:lang w:eastAsia="ru-RU"/>
        </w:rPr>
      </w:pPr>
      <w:bookmarkStart w:id="0" w:name="_GoBack"/>
      <w:bookmarkEnd w:id="0"/>
    </w:p>
    <w:p w:rsidR="004B75C2" w:rsidRPr="00A631D0" w:rsidRDefault="006B6464" w:rsidP="00285090">
      <w:pPr>
        <w:tabs>
          <w:tab w:val="left" w:pos="1134"/>
        </w:tabs>
        <w:spacing w:after="0" w:line="240" w:lineRule="auto"/>
        <w:ind w:firstLine="142"/>
        <w:jc w:val="center"/>
        <w:rPr>
          <w:rFonts w:ascii="Times New Roman" w:eastAsia="Times New Roman" w:hAnsi="Times New Roman" w:cs="Times New Roman"/>
          <w:b/>
          <w:sz w:val="28"/>
          <w:szCs w:val="28"/>
          <w:lang w:eastAsia="ru-RU"/>
        </w:rPr>
      </w:pPr>
      <w:r w:rsidRPr="00A631D0">
        <w:rPr>
          <w:rFonts w:ascii="Times New Roman" w:eastAsia="Times New Roman" w:hAnsi="Times New Roman" w:cs="Times New Roman"/>
          <w:b/>
          <w:sz w:val="28"/>
          <w:szCs w:val="28"/>
          <w:lang w:eastAsia="ru-RU"/>
        </w:rPr>
        <w:lastRenderedPageBreak/>
        <w:t>СОДЕРЖАНИЕ</w:t>
      </w:r>
    </w:p>
    <w:p w:rsidR="00335C9C" w:rsidRPr="00A263C0" w:rsidRDefault="00335C9C" w:rsidP="00285090">
      <w:pPr>
        <w:tabs>
          <w:tab w:val="left" w:pos="1134"/>
        </w:tabs>
        <w:spacing w:after="0" w:line="240" w:lineRule="auto"/>
        <w:ind w:firstLine="142"/>
        <w:jc w:val="center"/>
        <w:rPr>
          <w:rFonts w:ascii="Times New Roman" w:eastAsia="Times New Roman" w:hAnsi="Times New Roman" w:cs="Times New Roman"/>
          <w:b/>
          <w:sz w:val="28"/>
          <w:szCs w:val="28"/>
          <w:highlight w:val="cyan"/>
          <w:lang w:eastAsia="ru-RU"/>
        </w:rPr>
      </w:pPr>
    </w:p>
    <w:tbl>
      <w:tblPr>
        <w:tblStyle w:val="ad"/>
        <w:tblW w:w="10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889"/>
        <w:gridCol w:w="496"/>
      </w:tblGrid>
      <w:tr w:rsidR="00335C9C" w:rsidRPr="00A631D0" w:rsidTr="002C31DC">
        <w:tc>
          <w:tcPr>
            <w:tcW w:w="9889" w:type="dxa"/>
          </w:tcPr>
          <w:p w:rsidR="00335C9C" w:rsidRPr="00A631D0" w:rsidRDefault="00335C9C" w:rsidP="00335C9C">
            <w:pPr>
              <w:pStyle w:val="a6"/>
              <w:tabs>
                <w:tab w:val="left" w:pos="1134"/>
              </w:tabs>
              <w:ind w:left="0"/>
              <w:jc w:val="both"/>
              <w:rPr>
                <w:rFonts w:ascii="Times New Roman" w:eastAsia="Times New Roman" w:hAnsi="Times New Roman" w:cs="Times New Roman"/>
                <w:sz w:val="28"/>
                <w:szCs w:val="28"/>
                <w:lang w:eastAsia="ru-RU"/>
              </w:rPr>
            </w:pPr>
            <w:r w:rsidRPr="00A631D0">
              <w:rPr>
                <w:rFonts w:ascii="Times New Roman" w:eastAsia="Times New Roman" w:hAnsi="Times New Roman" w:cs="Times New Roman"/>
                <w:b/>
                <w:sz w:val="28"/>
                <w:szCs w:val="28"/>
                <w:lang w:val="en-US" w:eastAsia="ru-RU"/>
              </w:rPr>
              <w:t>I</w:t>
            </w:r>
            <w:r w:rsidRPr="00A631D0">
              <w:rPr>
                <w:rFonts w:ascii="Times New Roman" w:eastAsia="Times New Roman" w:hAnsi="Times New Roman" w:cs="Times New Roman"/>
                <w:b/>
                <w:sz w:val="28"/>
                <w:szCs w:val="28"/>
                <w:lang w:eastAsia="ru-RU"/>
              </w:rPr>
              <w:t xml:space="preserve">.Общая информация об Управлении Федерального казначейства по Омской области </w:t>
            </w:r>
            <w:r w:rsidRPr="00A631D0">
              <w:rPr>
                <w:rFonts w:ascii="Times New Roman" w:eastAsia="Times New Roman" w:hAnsi="Times New Roman" w:cs="Times New Roman"/>
                <w:sz w:val="28"/>
                <w:szCs w:val="28"/>
                <w:lang w:eastAsia="ru-RU"/>
              </w:rPr>
              <w:t>…………………………………………………………………….</w:t>
            </w:r>
          </w:p>
        </w:tc>
        <w:tc>
          <w:tcPr>
            <w:tcW w:w="496" w:type="dxa"/>
          </w:tcPr>
          <w:p w:rsidR="00335C9C" w:rsidRPr="00A631D0" w:rsidRDefault="00335C9C" w:rsidP="00335C9C">
            <w:pPr>
              <w:tabs>
                <w:tab w:val="left" w:pos="1134"/>
              </w:tabs>
              <w:jc w:val="center"/>
              <w:rPr>
                <w:rFonts w:ascii="Times New Roman" w:eastAsia="Times New Roman" w:hAnsi="Times New Roman" w:cs="Times New Roman"/>
                <w:b/>
                <w:sz w:val="28"/>
                <w:szCs w:val="28"/>
                <w:lang w:eastAsia="ru-RU"/>
              </w:rPr>
            </w:pPr>
          </w:p>
          <w:p w:rsidR="00335C9C" w:rsidRPr="00A631D0" w:rsidRDefault="00C500AB" w:rsidP="00335C9C">
            <w:pPr>
              <w:tabs>
                <w:tab w:val="left" w:pos="1134"/>
              </w:tabs>
              <w:jc w:val="center"/>
              <w:rPr>
                <w:rFonts w:ascii="Times New Roman" w:eastAsia="Times New Roman" w:hAnsi="Times New Roman" w:cs="Times New Roman"/>
                <w:b/>
                <w:sz w:val="28"/>
                <w:szCs w:val="28"/>
                <w:lang w:val="en-US" w:eastAsia="ru-RU"/>
              </w:rPr>
            </w:pPr>
            <w:r w:rsidRPr="00A631D0">
              <w:rPr>
                <w:rFonts w:ascii="Times New Roman" w:eastAsia="Times New Roman" w:hAnsi="Times New Roman" w:cs="Times New Roman"/>
                <w:b/>
                <w:sz w:val="28"/>
                <w:szCs w:val="28"/>
                <w:lang w:val="en-US" w:eastAsia="ru-RU"/>
              </w:rPr>
              <w:t>7</w:t>
            </w:r>
          </w:p>
        </w:tc>
      </w:tr>
      <w:tr w:rsidR="00335C9C" w:rsidRPr="00A631D0" w:rsidTr="002C31DC">
        <w:tc>
          <w:tcPr>
            <w:tcW w:w="9889" w:type="dxa"/>
          </w:tcPr>
          <w:p w:rsidR="00335C9C" w:rsidRPr="00A631D0" w:rsidRDefault="00335C9C" w:rsidP="00335C9C">
            <w:pPr>
              <w:pStyle w:val="a6"/>
              <w:tabs>
                <w:tab w:val="left" w:pos="1134"/>
              </w:tabs>
              <w:ind w:left="0"/>
              <w:jc w:val="both"/>
              <w:rPr>
                <w:rFonts w:ascii="Times New Roman" w:eastAsia="Times New Roman" w:hAnsi="Times New Roman" w:cs="Times New Roman"/>
                <w:sz w:val="28"/>
                <w:szCs w:val="28"/>
                <w:lang w:eastAsia="ru-RU"/>
              </w:rPr>
            </w:pPr>
            <w:r w:rsidRPr="00A631D0">
              <w:rPr>
                <w:rFonts w:ascii="Times New Roman" w:eastAsia="Times New Roman" w:hAnsi="Times New Roman" w:cs="Times New Roman"/>
                <w:sz w:val="28"/>
                <w:szCs w:val="28"/>
                <w:lang w:eastAsia="ru-RU"/>
              </w:rPr>
              <w:t>Общие положения……………………………………………………………………</w:t>
            </w:r>
          </w:p>
        </w:tc>
        <w:tc>
          <w:tcPr>
            <w:tcW w:w="496" w:type="dxa"/>
          </w:tcPr>
          <w:p w:rsidR="00335C9C" w:rsidRPr="00A631D0" w:rsidRDefault="00C500AB" w:rsidP="00335C9C">
            <w:pPr>
              <w:tabs>
                <w:tab w:val="left" w:pos="1134"/>
              </w:tabs>
              <w:jc w:val="center"/>
              <w:rPr>
                <w:rFonts w:ascii="Times New Roman" w:eastAsia="Times New Roman" w:hAnsi="Times New Roman" w:cs="Times New Roman"/>
                <w:b/>
                <w:sz w:val="28"/>
                <w:szCs w:val="28"/>
                <w:lang w:val="en-US" w:eastAsia="ru-RU"/>
              </w:rPr>
            </w:pPr>
            <w:r w:rsidRPr="00A631D0">
              <w:rPr>
                <w:rFonts w:ascii="Times New Roman" w:eastAsia="Times New Roman" w:hAnsi="Times New Roman" w:cs="Times New Roman"/>
                <w:b/>
                <w:sz w:val="28"/>
                <w:szCs w:val="28"/>
                <w:lang w:val="en-US" w:eastAsia="ru-RU"/>
              </w:rPr>
              <w:t>7</w:t>
            </w:r>
          </w:p>
        </w:tc>
      </w:tr>
      <w:tr w:rsidR="00335C9C" w:rsidRPr="00A631D0" w:rsidTr="002C31DC">
        <w:tc>
          <w:tcPr>
            <w:tcW w:w="9889" w:type="dxa"/>
          </w:tcPr>
          <w:p w:rsidR="00335C9C" w:rsidRPr="00A631D0" w:rsidRDefault="00335C9C" w:rsidP="00335C9C">
            <w:pPr>
              <w:pStyle w:val="a6"/>
              <w:tabs>
                <w:tab w:val="left" w:pos="1134"/>
              </w:tabs>
              <w:ind w:left="0"/>
              <w:jc w:val="both"/>
              <w:rPr>
                <w:rFonts w:ascii="Times New Roman" w:eastAsia="Times New Roman" w:hAnsi="Times New Roman" w:cs="Times New Roman"/>
                <w:sz w:val="28"/>
                <w:szCs w:val="28"/>
                <w:lang w:eastAsia="ru-RU"/>
              </w:rPr>
            </w:pPr>
            <w:r w:rsidRPr="00A631D0">
              <w:rPr>
                <w:rFonts w:ascii="Times New Roman" w:eastAsia="Times New Roman" w:hAnsi="Times New Roman" w:cs="Times New Roman"/>
                <w:sz w:val="28"/>
                <w:szCs w:val="28"/>
                <w:lang w:eastAsia="ru-RU"/>
              </w:rPr>
              <w:t>Структура и характеристика Управления Федерального казначейства по Омской области……………………………………………………………………………….</w:t>
            </w:r>
          </w:p>
        </w:tc>
        <w:tc>
          <w:tcPr>
            <w:tcW w:w="496" w:type="dxa"/>
          </w:tcPr>
          <w:p w:rsidR="00335C9C" w:rsidRPr="00A631D0" w:rsidRDefault="00335C9C" w:rsidP="00335C9C">
            <w:pPr>
              <w:tabs>
                <w:tab w:val="left" w:pos="1134"/>
              </w:tabs>
              <w:jc w:val="center"/>
              <w:rPr>
                <w:rFonts w:ascii="Times New Roman" w:eastAsia="Times New Roman" w:hAnsi="Times New Roman" w:cs="Times New Roman"/>
                <w:sz w:val="28"/>
                <w:szCs w:val="28"/>
                <w:lang w:eastAsia="ru-RU"/>
              </w:rPr>
            </w:pPr>
          </w:p>
          <w:p w:rsidR="00335C9C" w:rsidRPr="00A631D0" w:rsidRDefault="00C500AB" w:rsidP="00335C9C">
            <w:pPr>
              <w:tabs>
                <w:tab w:val="left" w:pos="1134"/>
              </w:tabs>
              <w:jc w:val="center"/>
              <w:rPr>
                <w:rFonts w:ascii="Times New Roman" w:eastAsia="Times New Roman" w:hAnsi="Times New Roman" w:cs="Times New Roman"/>
                <w:sz w:val="28"/>
                <w:szCs w:val="28"/>
                <w:lang w:val="en-US" w:eastAsia="ru-RU"/>
              </w:rPr>
            </w:pPr>
            <w:r w:rsidRPr="00A631D0">
              <w:rPr>
                <w:rFonts w:ascii="Times New Roman" w:eastAsia="Times New Roman" w:hAnsi="Times New Roman" w:cs="Times New Roman"/>
                <w:sz w:val="28"/>
                <w:szCs w:val="28"/>
                <w:lang w:val="en-US" w:eastAsia="ru-RU"/>
              </w:rPr>
              <w:t>7</w:t>
            </w:r>
          </w:p>
        </w:tc>
      </w:tr>
      <w:tr w:rsidR="00335C9C" w:rsidRPr="00A631D0" w:rsidTr="002C31DC">
        <w:tc>
          <w:tcPr>
            <w:tcW w:w="9889" w:type="dxa"/>
          </w:tcPr>
          <w:p w:rsidR="00335C9C" w:rsidRPr="00A631D0" w:rsidRDefault="00335C9C" w:rsidP="007C4E4F">
            <w:pPr>
              <w:tabs>
                <w:tab w:val="left" w:pos="1134"/>
              </w:tabs>
              <w:jc w:val="both"/>
              <w:rPr>
                <w:rFonts w:ascii="Times New Roman" w:eastAsia="Times New Roman" w:hAnsi="Times New Roman" w:cs="Times New Roman"/>
                <w:sz w:val="28"/>
                <w:szCs w:val="28"/>
                <w:lang w:eastAsia="ru-RU"/>
              </w:rPr>
            </w:pPr>
            <w:r w:rsidRPr="00A631D0">
              <w:rPr>
                <w:rFonts w:ascii="Times New Roman" w:eastAsia="Times New Roman" w:hAnsi="Times New Roman" w:cs="Times New Roman"/>
                <w:b/>
                <w:sz w:val="28"/>
                <w:szCs w:val="28"/>
                <w:lang w:val="en-US" w:eastAsia="ru-RU"/>
              </w:rPr>
              <w:t>II</w:t>
            </w:r>
            <w:r w:rsidRPr="00A631D0">
              <w:rPr>
                <w:rFonts w:ascii="Times New Roman" w:eastAsia="Times New Roman" w:hAnsi="Times New Roman" w:cs="Times New Roman"/>
                <w:b/>
                <w:sz w:val="28"/>
                <w:szCs w:val="28"/>
                <w:lang w:eastAsia="ru-RU"/>
              </w:rPr>
              <w:t>.Основные результаты деятельности Управления Федерального казначейства по Омской области в 202</w:t>
            </w:r>
            <w:r w:rsidR="007C4E4F" w:rsidRPr="00A631D0">
              <w:rPr>
                <w:rFonts w:ascii="Times New Roman" w:eastAsia="Times New Roman" w:hAnsi="Times New Roman" w:cs="Times New Roman"/>
                <w:b/>
                <w:sz w:val="28"/>
                <w:szCs w:val="28"/>
                <w:lang w:eastAsia="ru-RU"/>
              </w:rPr>
              <w:t>5</w:t>
            </w:r>
            <w:r w:rsidRPr="00A631D0">
              <w:rPr>
                <w:rFonts w:ascii="Times New Roman" w:eastAsia="Times New Roman" w:hAnsi="Times New Roman" w:cs="Times New Roman"/>
                <w:b/>
                <w:sz w:val="28"/>
                <w:szCs w:val="28"/>
                <w:lang w:eastAsia="ru-RU"/>
              </w:rPr>
              <w:t xml:space="preserve"> году</w:t>
            </w:r>
            <w:r w:rsidRPr="00A631D0">
              <w:rPr>
                <w:rFonts w:ascii="Times New Roman" w:eastAsia="Times New Roman" w:hAnsi="Times New Roman" w:cs="Times New Roman"/>
                <w:sz w:val="28"/>
                <w:szCs w:val="28"/>
                <w:lang w:eastAsia="ru-RU"/>
              </w:rPr>
              <w:t>………………………………….</w:t>
            </w:r>
          </w:p>
        </w:tc>
        <w:tc>
          <w:tcPr>
            <w:tcW w:w="496" w:type="dxa"/>
          </w:tcPr>
          <w:p w:rsidR="00335C9C" w:rsidRPr="00A631D0" w:rsidRDefault="00335C9C" w:rsidP="00335C9C">
            <w:pPr>
              <w:tabs>
                <w:tab w:val="left" w:pos="1134"/>
              </w:tabs>
              <w:jc w:val="center"/>
              <w:rPr>
                <w:rFonts w:ascii="Times New Roman" w:eastAsia="Times New Roman" w:hAnsi="Times New Roman" w:cs="Times New Roman"/>
                <w:b/>
                <w:sz w:val="28"/>
                <w:szCs w:val="28"/>
                <w:lang w:eastAsia="ru-RU"/>
              </w:rPr>
            </w:pPr>
          </w:p>
          <w:p w:rsidR="00335C9C" w:rsidRPr="00A631D0" w:rsidRDefault="00C500AB" w:rsidP="00335C9C">
            <w:pPr>
              <w:tabs>
                <w:tab w:val="left" w:pos="1134"/>
              </w:tabs>
              <w:jc w:val="center"/>
              <w:rPr>
                <w:rFonts w:ascii="Times New Roman" w:eastAsia="Times New Roman" w:hAnsi="Times New Roman" w:cs="Times New Roman"/>
                <w:b/>
                <w:sz w:val="28"/>
                <w:szCs w:val="28"/>
                <w:lang w:val="en-US" w:eastAsia="ru-RU"/>
              </w:rPr>
            </w:pPr>
            <w:r w:rsidRPr="00A631D0">
              <w:rPr>
                <w:rFonts w:ascii="Times New Roman" w:eastAsia="Times New Roman" w:hAnsi="Times New Roman" w:cs="Times New Roman"/>
                <w:b/>
                <w:sz w:val="28"/>
                <w:szCs w:val="28"/>
                <w:lang w:val="en-US" w:eastAsia="ru-RU"/>
              </w:rPr>
              <w:t>8</w:t>
            </w:r>
          </w:p>
        </w:tc>
      </w:tr>
      <w:tr w:rsidR="00335C9C" w:rsidRPr="00A631D0" w:rsidTr="002C31DC">
        <w:tc>
          <w:tcPr>
            <w:tcW w:w="9889" w:type="dxa"/>
          </w:tcPr>
          <w:p w:rsidR="00335C9C" w:rsidRPr="00A631D0" w:rsidRDefault="00335C9C" w:rsidP="00C54444">
            <w:pPr>
              <w:tabs>
                <w:tab w:val="left" w:pos="1134"/>
              </w:tabs>
              <w:jc w:val="both"/>
              <w:rPr>
                <w:rFonts w:ascii="Times New Roman" w:eastAsia="Times New Roman" w:hAnsi="Times New Roman" w:cs="Times New Roman"/>
                <w:b/>
                <w:sz w:val="28"/>
                <w:szCs w:val="28"/>
                <w:lang w:eastAsia="ru-RU"/>
              </w:rPr>
            </w:pPr>
            <w:r w:rsidRPr="00A631D0">
              <w:rPr>
                <w:rFonts w:ascii="Times New Roman" w:eastAsia="Times New Roman" w:hAnsi="Times New Roman" w:cs="Times New Roman"/>
                <w:b/>
                <w:sz w:val="28"/>
                <w:szCs w:val="28"/>
                <w:lang w:eastAsia="ru-RU"/>
              </w:rPr>
              <w:t>1. Организация и осуществление учета поступлений в бюджетную систему Российской Федерации и их распределения между бюджетами бюджетной системы Российской Федерации</w:t>
            </w:r>
            <w:r w:rsidR="00C54444" w:rsidRPr="00A631D0">
              <w:rPr>
                <w:rFonts w:ascii="Times New Roman" w:eastAsia="Times New Roman" w:hAnsi="Times New Roman" w:cs="Times New Roman"/>
                <w:sz w:val="28"/>
                <w:szCs w:val="28"/>
                <w:lang w:eastAsia="ru-RU"/>
              </w:rPr>
              <w:t>………………………………………………….</w:t>
            </w:r>
          </w:p>
        </w:tc>
        <w:tc>
          <w:tcPr>
            <w:tcW w:w="496" w:type="dxa"/>
          </w:tcPr>
          <w:p w:rsidR="00335C9C" w:rsidRPr="00A631D0" w:rsidRDefault="00335C9C" w:rsidP="00335C9C">
            <w:pPr>
              <w:tabs>
                <w:tab w:val="left" w:pos="1134"/>
              </w:tabs>
              <w:jc w:val="center"/>
              <w:rPr>
                <w:rFonts w:ascii="Times New Roman" w:eastAsia="Times New Roman" w:hAnsi="Times New Roman" w:cs="Times New Roman"/>
                <w:b/>
                <w:sz w:val="28"/>
                <w:szCs w:val="28"/>
                <w:lang w:eastAsia="ru-RU"/>
              </w:rPr>
            </w:pPr>
          </w:p>
          <w:p w:rsidR="00335C9C" w:rsidRPr="00A631D0" w:rsidRDefault="00335C9C" w:rsidP="00335C9C">
            <w:pPr>
              <w:tabs>
                <w:tab w:val="left" w:pos="1134"/>
              </w:tabs>
              <w:jc w:val="center"/>
              <w:rPr>
                <w:rFonts w:ascii="Times New Roman" w:eastAsia="Times New Roman" w:hAnsi="Times New Roman" w:cs="Times New Roman"/>
                <w:b/>
                <w:sz w:val="28"/>
                <w:szCs w:val="28"/>
                <w:lang w:eastAsia="ru-RU"/>
              </w:rPr>
            </w:pPr>
          </w:p>
          <w:p w:rsidR="00335C9C" w:rsidRPr="00A631D0" w:rsidRDefault="00C500AB" w:rsidP="00335C9C">
            <w:pPr>
              <w:tabs>
                <w:tab w:val="left" w:pos="1134"/>
              </w:tabs>
              <w:jc w:val="center"/>
              <w:rPr>
                <w:rFonts w:ascii="Times New Roman" w:eastAsia="Times New Roman" w:hAnsi="Times New Roman" w:cs="Times New Roman"/>
                <w:b/>
                <w:sz w:val="28"/>
                <w:szCs w:val="28"/>
                <w:lang w:val="en-US" w:eastAsia="ru-RU"/>
              </w:rPr>
            </w:pPr>
            <w:r w:rsidRPr="00A631D0">
              <w:rPr>
                <w:rFonts w:ascii="Times New Roman" w:eastAsia="Times New Roman" w:hAnsi="Times New Roman" w:cs="Times New Roman"/>
                <w:b/>
                <w:sz w:val="28"/>
                <w:szCs w:val="28"/>
                <w:lang w:val="en-US" w:eastAsia="ru-RU"/>
              </w:rPr>
              <w:t>8</w:t>
            </w:r>
          </w:p>
        </w:tc>
      </w:tr>
      <w:tr w:rsidR="00335C9C" w:rsidRPr="00A631D0" w:rsidTr="002C31DC">
        <w:tc>
          <w:tcPr>
            <w:tcW w:w="9889" w:type="dxa"/>
          </w:tcPr>
          <w:p w:rsidR="00335C9C" w:rsidRPr="00A631D0" w:rsidRDefault="00335C9C" w:rsidP="00335C9C">
            <w:pPr>
              <w:tabs>
                <w:tab w:val="left" w:pos="1134"/>
              </w:tabs>
              <w:jc w:val="both"/>
              <w:rPr>
                <w:rFonts w:ascii="Times New Roman" w:eastAsia="Times New Roman" w:hAnsi="Times New Roman" w:cs="Times New Roman"/>
                <w:sz w:val="28"/>
                <w:szCs w:val="28"/>
                <w:lang w:eastAsia="ru-RU"/>
              </w:rPr>
            </w:pPr>
            <w:r w:rsidRPr="00A631D0">
              <w:rPr>
                <w:rFonts w:ascii="Times New Roman" w:eastAsia="Times New Roman" w:hAnsi="Times New Roman" w:cs="Times New Roman"/>
                <w:b/>
                <w:color w:val="000000" w:themeColor="text1"/>
                <w:sz w:val="28"/>
                <w:szCs w:val="28"/>
                <w:lang w:eastAsia="ru-RU"/>
              </w:rPr>
              <w:t xml:space="preserve">2. Организация  и  осуществление   казначейских   платежей  в  системе банковских расчетов между Управлением Федерального казначейства по Омской области и учреждением Банка России, кредитными организациями, а также в системе казначейских платежей между органами Федерального казначейства </w:t>
            </w:r>
            <w:r w:rsidRPr="00A631D0">
              <w:rPr>
                <w:rFonts w:ascii="Times New Roman" w:eastAsia="Times New Roman" w:hAnsi="Times New Roman" w:cs="Times New Roman"/>
                <w:color w:val="000000" w:themeColor="text1"/>
                <w:sz w:val="28"/>
                <w:szCs w:val="28"/>
                <w:lang w:eastAsia="ru-RU"/>
              </w:rPr>
              <w:t>……………………………………………………...</w:t>
            </w:r>
          </w:p>
        </w:tc>
        <w:tc>
          <w:tcPr>
            <w:tcW w:w="496" w:type="dxa"/>
          </w:tcPr>
          <w:p w:rsidR="00335C9C" w:rsidRPr="00A631D0" w:rsidRDefault="00335C9C" w:rsidP="00335C9C">
            <w:pPr>
              <w:tabs>
                <w:tab w:val="left" w:pos="1134"/>
              </w:tabs>
              <w:jc w:val="center"/>
              <w:rPr>
                <w:rFonts w:ascii="Times New Roman" w:eastAsia="Times New Roman" w:hAnsi="Times New Roman" w:cs="Times New Roman"/>
                <w:b/>
                <w:sz w:val="28"/>
                <w:szCs w:val="28"/>
                <w:lang w:eastAsia="ru-RU"/>
              </w:rPr>
            </w:pPr>
          </w:p>
          <w:p w:rsidR="00335C9C" w:rsidRPr="00A631D0" w:rsidRDefault="00335C9C" w:rsidP="00335C9C">
            <w:pPr>
              <w:jc w:val="center"/>
              <w:rPr>
                <w:rFonts w:ascii="Times New Roman" w:eastAsia="Times New Roman" w:hAnsi="Times New Roman" w:cs="Times New Roman"/>
                <w:b/>
                <w:sz w:val="28"/>
                <w:szCs w:val="28"/>
                <w:lang w:eastAsia="ru-RU"/>
              </w:rPr>
            </w:pPr>
          </w:p>
          <w:p w:rsidR="00335C9C" w:rsidRPr="00A631D0" w:rsidRDefault="00335C9C" w:rsidP="00335C9C">
            <w:pPr>
              <w:jc w:val="center"/>
              <w:rPr>
                <w:rFonts w:ascii="Times New Roman" w:eastAsia="Times New Roman" w:hAnsi="Times New Roman" w:cs="Times New Roman"/>
                <w:b/>
                <w:sz w:val="28"/>
                <w:szCs w:val="28"/>
                <w:lang w:eastAsia="ru-RU"/>
              </w:rPr>
            </w:pPr>
          </w:p>
          <w:p w:rsidR="00335C9C" w:rsidRPr="00A631D0" w:rsidRDefault="00335C9C" w:rsidP="00335C9C">
            <w:pPr>
              <w:jc w:val="center"/>
              <w:rPr>
                <w:rFonts w:ascii="Times New Roman" w:eastAsia="Times New Roman" w:hAnsi="Times New Roman" w:cs="Times New Roman"/>
                <w:b/>
                <w:sz w:val="28"/>
                <w:szCs w:val="28"/>
                <w:lang w:eastAsia="ru-RU"/>
              </w:rPr>
            </w:pPr>
          </w:p>
          <w:p w:rsidR="00335C9C" w:rsidRPr="00A631D0" w:rsidRDefault="00335C9C" w:rsidP="00CF62B4">
            <w:pPr>
              <w:jc w:val="center"/>
              <w:rPr>
                <w:rFonts w:ascii="Times New Roman" w:eastAsia="Times New Roman" w:hAnsi="Times New Roman" w:cs="Times New Roman"/>
                <w:b/>
                <w:sz w:val="28"/>
                <w:szCs w:val="28"/>
                <w:lang w:val="en-US" w:eastAsia="ru-RU"/>
              </w:rPr>
            </w:pPr>
            <w:r w:rsidRPr="00A631D0">
              <w:rPr>
                <w:rFonts w:ascii="Times New Roman" w:eastAsia="Times New Roman" w:hAnsi="Times New Roman" w:cs="Times New Roman"/>
                <w:b/>
                <w:sz w:val="28"/>
                <w:szCs w:val="28"/>
                <w:lang w:eastAsia="ru-RU"/>
              </w:rPr>
              <w:t>1</w:t>
            </w:r>
            <w:r w:rsidR="00CF62B4">
              <w:rPr>
                <w:rFonts w:ascii="Times New Roman" w:eastAsia="Times New Roman" w:hAnsi="Times New Roman" w:cs="Times New Roman"/>
                <w:b/>
                <w:sz w:val="28"/>
                <w:szCs w:val="28"/>
                <w:lang w:eastAsia="ru-RU"/>
              </w:rPr>
              <w:t>4</w:t>
            </w:r>
          </w:p>
        </w:tc>
      </w:tr>
      <w:tr w:rsidR="00335C9C" w:rsidRPr="00A631D0" w:rsidTr="002C31DC">
        <w:tc>
          <w:tcPr>
            <w:tcW w:w="9889" w:type="dxa"/>
          </w:tcPr>
          <w:p w:rsidR="00335C9C" w:rsidRPr="00A631D0" w:rsidRDefault="00335C9C" w:rsidP="00AF650A">
            <w:pPr>
              <w:jc w:val="both"/>
              <w:rPr>
                <w:rFonts w:ascii="Times New Roman" w:hAnsi="Times New Roman" w:cs="Times New Roman"/>
                <w:sz w:val="28"/>
                <w:szCs w:val="28"/>
              </w:rPr>
            </w:pPr>
            <w:r w:rsidRPr="00A631D0">
              <w:rPr>
                <w:rFonts w:ascii="Times New Roman" w:hAnsi="Times New Roman" w:cs="Times New Roman"/>
                <w:sz w:val="28"/>
                <w:szCs w:val="28"/>
              </w:rPr>
              <w:t>2.1. Обеспечение функционирования единого счета ф</w:t>
            </w:r>
            <w:r w:rsidR="00AF650A" w:rsidRPr="00A631D0">
              <w:rPr>
                <w:rFonts w:ascii="Times New Roman" w:hAnsi="Times New Roman" w:cs="Times New Roman"/>
                <w:sz w:val="28"/>
                <w:szCs w:val="28"/>
              </w:rPr>
              <w:t>едерального бюджета……………………………………………………………………………….</w:t>
            </w:r>
          </w:p>
        </w:tc>
        <w:tc>
          <w:tcPr>
            <w:tcW w:w="496" w:type="dxa"/>
          </w:tcPr>
          <w:p w:rsidR="00335C9C" w:rsidRPr="00A631D0" w:rsidRDefault="00335C9C" w:rsidP="00335C9C">
            <w:pPr>
              <w:jc w:val="center"/>
              <w:rPr>
                <w:rFonts w:ascii="Times New Roman" w:eastAsia="Times New Roman" w:hAnsi="Times New Roman" w:cs="Times New Roman"/>
                <w:sz w:val="28"/>
                <w:szCs w:val="28"/>
                <w:lang w:eastAsia="ru-RU"/>
              </w:rPr>
            </w:pPr>
          </w:p>
          <w:p w:rsidR="00335C9C" w:rsidRPr="00A631D0" w:rsidRDefault="00C500AB" w:rsidP="00335C9C">
            <w:pPr>
              <w:jc w:val="center"/>
              <w:rPr>
                <w:rFonts w:ascii="Times New Roman" w:eastAsia="Times New Roman" w:hAnsi="Times New Roman" w:cs="Times New Roman"/>
                <w:sz w:val="28"/>
                <w:szCs w:val="28"/>
                <w:lang w:val="en-US" w:eastAsia="ru-RU"/>
              </w:rPr>
            </w:pPr>
            <w:r w:rsidRPr="00A631D0">
              <w:rPr>
                <w:rFonts w:ascii="Times New Roman" w:eastAsia="Times New Roman" w:hAnsi="Times New Roman" w:cs="Times New Roman"/>
                <w:sz w:val="28"/>
                <w:szCs w:val="28"/>
                <w:lang w:eastAsia="ru-RU"/>
              </w:rPr>
              <w:t>1</w:t>
            </w:r>
            <w:r w:rsidRPr="00A631D0">
              <w:rPr>
                <w:rFonts w:ascii="Times New Roman" w:eastAsia="Times New Roman" w:hAnsi="Times New Roman" w:cs="Times New Roman"/>
                <w:sz w:val="28"/>
                <w:szCs w:val="28"/>
                <w:lang w:val="en-US" w:eastAsia="ru-RU"/>
              </w:rPr>
              <w:t>5</w:t>
            </w:r>
          </w:p>
        </w:tc>
      </w:tr>
      <w:tr w:rsidR="00335C9C" w:rsidRPr="00A631D0" w:rsidTr="002C31DC">
        <w:tc>
          <w:tcPr>
            <w:tcW w:w="9889" w:type="dxa"/>
          </w:tcPr>
          <w:p w:rsidR="00335C9C" w:rsidRPr="00A631D0" w:rsidRDefault="00335C9C" w:rsidP="00AF650A">
            <w:pPr>
              <w:tabs>
                <w:tab w:val="left" w:pos="1134"/>
              </w:tabs>
              <w:jc w:val="both"/>
              <w:rPr>
                <w:rFonts w:ascii="Times New Roman" w:eastAsia="Times New Roman" w:hAnsi="Times New Roman" w:cs="Times New Roman"/>
                <w:b/>
                <w:sz w:val="28"/>
                <w:szCs w:val="28"/>
                <w:lang w:eastAsia="ru-RU"/>
              </w:rPr>
            </w:pPr>
            <w:r w:rsidRPr="00A631D0">
              <w:rPr>
                <w:rFonts w:ascii="Times New Roman" w:eastAsia="Times New Roman" w:hAnsi="Times New Roman" w:cs="Times New Roman"/>
                <w:color w:val="000000" w:themeColor="text1"/>
                <w:sz w:val="28"/>
                <w:szCs w:val="28"/>
                <w:lang w:eastAsia="ru-RU"/>
              </w:rPr>
              <w:t xml:space="preserve">2.2. Организация работы по обеспечению наличными денежными средствами и осуществление операций с использованием расчетных (дебетовых) карт организаций </w:t>
            </w:r>
            <w:r w:rsidR="00AF650A" w:rsidRPr="00A631D0">
              <w:rPr>
                <w:rFonts w:ascii="Times New Roman" w:eastAsia="Times New Roman" w:hAnsi="Times New Roman" w:cs="Times New Roman"/>
                <w:color w:val="000000" w:themeColor="text1"/>
                <w:sz w:val="28"/>
                <w:szCs w:val="28"/>
                <w:lang w:eastAsia="ru-RU"/>
              </w:rPr>
              <w:t>………………………………………………………………………….</w:t>
            </w:r>
          </w:p>
        </w:tc>
        <w:tc>
          <w:tcPr>
            <w:tcW w:w="496" w:type="dxa"/>
          </w:tcPr>
          <w:p w:rsidR="00335C9C" w:rsidRPr="00A631D0" w:rsidRDefault="00335C9C" w:rsidP="00335C9C">
            <w:pPr>
              <w:tabs>
                <w:tab w:val="left" w:pos="1134"/>
              </w:tabs>
              <w:jc w:val="center"/>
              <w:rPr>
                <w:rFonts w:ascii="Times New Roman" w:eastAsia="Times New Roman" w:hAnsi="Times New Roman" w:cs="Times New Roman"/>
                <w:sz w:val="28"/>
                <w:szCs w:val="28"/>
                <w:lang w:eastAsia="ru-RU"/>
              </w:rPr>
            </w:pPr>
          </w:p>
          <w:p w:rsidR="00335C9C" w:rsidRPr="00A631D0" w:rsidRDefault="00335C9C" w:rsidP="00335C9C">
            <w:pPr>
              <w:tabs>
                <w:tab w:val="left" w:pos="1134"/>
              </w:tabs>
              <w:jc w:val="center"/>
              <w:rPr>
                <w:rFonts w:ascii="Times New Roman" w:eastAsia="Times New Roman" w:hAnsi="Times New Roman" w:cs="Times New Roman"/>
                <w:sz w:val="28"/>
                <w:szCs w:val="28"/>
                <w:lang w:eastAsia="ru-RU"/>
              </w:rPr>
            </w:pPr>
          </w:p>
          <w:p w:rsidR="00335C9C" w:rsidRPr="00A631D0" w:rsidRDefault="00C500AB" w:rsidP="00335C9C">
            <w:pPr>
              <w:tabs>
                <w:tab w:val="left" w:pos="1134"/>
              </w:tabs>
              <w:jc w:val="center"/>
              <w:rPr>
                <w:rFonts w:ascii="Times New Roman" w:eastAsia="Times New Roman" w:hAnsi="Times New Roman" w:cs="Times New Roman"/>
                <w:sz w:val="28"/>
                <w:szCs w:val="28"/>
                <w:lang w:val="en-US" w:eastAsia="ru-RU"/>
              </w:rPr>
            </w:pPr>
            <w:r w:rsidRPr="00A631D0">
              <w:rPr>
                <w:rFonts w:ascii="Times New Roman" w:eastAsia="Times New Roman" w:hAnsi="Times New Roman" w:cs="Times New Roman"/>
                <w:sz w:val="28"/>
                <w:szCs w:val="28"/>
                <w:lang w:eastAsia="ru-RU"/>
              </w:rPr>
              <w:t>1</w:t>
            </w:r>
            <w:r w:rsidRPr="00A631D0">
              <w:rPr>
                <w:rFonts w:ascii="Times New Roman" w:eastAsia="Times New Roman" w:hAnsi="Times New Roman" w:cs="Times New Roman"/>
                <w:sz w:val="28"/>
                <w:szCs w:val="28"/>
                <w:lang w:val="en-US" w:eastAsia="ru-RU"/>
              </w:rPr>
              <w:t>7</w:t>
            </w:r>
          </w:p>
        </w:tc>
      </w:tr>
      <w:tr w:rsidR="00335C9C" w:rsidRPr="00A631D0" w:rsidTr="002C31DC">
        <w:tc>
          <w:tcPr>
            <w:tcW w:w="9889" w:type="dxa"/>
          </w:tcPr>
          <w:p w:rsidR="00335C9C" w:rsidRPr="00A631D0" w:rsidRDefault="00335C9C" w:rsidP="00335C9C">
            <w:pPr>
              <w:tabs>
                <w:tab w:val="left" w:pos="1134"/>
              </w:tabs>
              <w:jc w:val="both"/>
              <w:rPr>
                <w:rFonts w:ascii="Times New Roman" w:eastAsia="Times New Roman" w:hAnsi="Times New Roman" w:cs="Times New Roman"/>
                <w:sz w:val="28"/>
                <w:szCs w:val="28"/>
                <w:lang w:eastAsia="ru-RU"/>
              </w:rPr>
            </w:pPr>
            <w:r w:rsidRPr="00A631D0">
              <w:rPr>
                <w:rFonts w:ascii="Times New Roman" w:hAnsi="Times New Roman" w:cs="Times New Roman"/>
                <w:b/>
                <w:bCs/>
                <w:sz w:val="28"/>
                <w:szCs w:val="28"/>
              </w:rPr>
              <w:t xml:space="preserve">3. Осуществление и учет операций со средствами федерального бюджета, средствами, поступающими во временное распоряжение получателей средств федерального бюджета, средствами бюджета Союзного государства, средствами федеральных бюджетных (автономных) учреждений </w:t>
            </w:r>
            <w:r w:rsidRPr="00A631D0">
              <w:rPr>
                <w:rFonts w:ascii="Times New Roman" w:hAnsi="Times New Roman" w:cs="Times New Roman"/>
                <w:b/>
                <w:sz w:val="28"/>
                <w:szCs w:val="28"/>
              </w:rPr>
              <w:t xml:space="preserve">и иных </w:t>
            </w:r>
            <w:proofErr w:type="spellStart"/>
            <w:r w:rsidRPr="00A631D0">
              <w:rPr>
                <w:rFonts w:ascii="Times New Roman" w:hAnsi="Times New Roman" w:cs="Times New Roman"/>
                <w:b/>
                <w:sz w:val="28"/>
                <w:szCs w:val="28"/>
              </w:rPr>
              <w:t>неучастников</w:t>
            </w:r>
            <w:proofErr w:type="spellEnd"/>
            <w:r w:rsidRPr="00A631D0">
              <w:rPr>
                <w:rFonts w:ascii="Times New Roman" w:hAnsi="Times New Roman" w:cs="Times New Roman"/>
                <w:b/>
                <w:sz w:val="28"/>
                <w:szCs w:val="28"/>
              </w:rPr>
              <w:t xml:space="preserve"> бюджетного процесса </w:t>
            </w:r>
            <w:r w:rsidRPr="00A631D0">
              <w:rPr>
                <w:rFonts w:ascii="Times New Roman" w:hAnsi="Times New Roman" w:cs="Times New Roman"/>
                <w:sz w:val="28"/>
                <w:szCs w:val="28"/>
              </w:rPr>
              <w:t>……………………</w:t>
            </w:r>
          </w:p>
        </w:tc>
        <w:tc>
          <w:tcPr>
            <w:tcW w:w="496" w:type="dxa"/>
          </w:tcPr>
          <w:p w:rsidR="00335C9C" w:rsidRPr="00A631D0" w:rsidRDefault="00335C9C" w:rsidP="00335C9C">
            <w:pPr>
              <w:tabs>
                <w:tab w:val="left" w:pos="1134"/>
              </w:tabs>
              <w:jc w:val="center"/>
              <w:rPr>
                <w:rFonts w:ascii="Times New Roman" w:eastAsia="Times New Roman" w:hAnsi="Times New Roman" w:cs="Times New Roman"/>
                <w:b/>
                <w:sz w:val="28"/>
                <w:szCs w:val="28"/>
                <w:lang w:eastAsia="ru-RU"/>
              </w:rPr>
            </w:pPr>
          </w:p>
          <w:p w:rsidR="00335C9C" w:rsidRPr="00A631D0" w:rsidRDefault="00335C9C" w:rsidP="00335C9C">
            <w:pPr>
              <w:tabs>
                <w:tab w:val="left" w:pos="1134"/>
              </w:tabs>
              <w:jc w:val="center"/>
              <w:rPr>
                <w:rFonts w:ascii="Times New Roman" w:eastAsia="Times New Roman" w:hAnsi="Times New Roman" w:cs="Times New Roman"/>
                <w:b/>
                <w:sz w:val="28"/>
                <w:szCs w:val="28"/>
                <w:lang w:eastAsia="ru-RU"/>
              </w:rPr>
            </w:pPr>
          </w:p>
          <w:p w:rsidR="00335C9C" w:rsidRPr="00A631D0" w:rsidRDefault="00335C9C" w:rsidP="00335C9C">
            <w:pPr>
              <w:tabs>
                <w:tab w:val="left" w:pos="1134"/>
              </w:tabs>
              <w:jc w:val="center"/>
              <w:rPr>
                <w:rFonts w:ascii="Times New Roman" w:eastAsia="Times New Roman" w:hAnsi="Times New Roman" w:cs="Times New Roman"/>
                <w:b/>
                <w:sz w:val="28"/>
                <w:szCs w:val="28"/>
                <w:lang w:eastAsia="ru-RU"/>
              </w:rPr>
            </w:pPr>
          </w:p>
          <w:p w:rsidR="00335C9C" w:rsidRPr="00A631D0" w:rsidRDefault="00335C9C" w:rsidP="00335C9C">
            <w:pPr>
              <w:tabs>
                <w:tab w:val="left" w:pos="1134"/>
              </w:tabs>
              <w:jc w:val="center"/>
              <w:rPr>
                <w:rFonts w:ascii="Times New Roman" w:eastAsia="Times New Roman" w:hAnsi="Times New Roman" w:cs="Times New Roman"/>
                <w:b/>
                <w:sz w:val="28"/>
                <w:szCs w:val="28"/>
                <w:lang w:eastAsia="ru-RU"/>
              </w:rPr>
            </w:pPr>
          </w:p>
          <w:p w:rsidR="00335C9C" w:rsidRPr="00A631D0" w:rsidRDefault="00C500AB" w:rsidP="00335C9C">
            <w:pPr>
              <w:tabs>
                <w:tab w:val="left" w:pos="1134"/>
              </w:tabs>
              <w:jc w:val="center"/>
              <w:rPr>
                <w:rFonts w:ascii="Times New Roman" w:eastAsia="Times New Roman" w:hAnsi="Times New Roman" w:cs="Times New Roman"/>
                <w:b/>
                <w:sz w:val="28"/>
                <w:szCs w:val="28"/>
                <w:lang w:val="en-US" w:eastAsia="ru-RU"/>
              </w:rPr>
            </w:pPr>
            <w:r w:rsidRPr="00A631D0">
              <w:rPr>
                <w:rFonts w:ascii="Times New Roman" w:eastAsia="Times New Roman" w:hAnsi="Times New Roman" w:cs="Times New Roman"/>
                <w:b/>
                <w:sz w:val="28"/>
                <w:szCs w:val="28"/>
                <w:lang w:val="en-US" w:eastAsia="ru-RU"/>
              </w:rPr>
              <w:t>20</w:t>
            </w:r>
          </w:p>
        </w:tc>
      </w:tr>
      <w:tr w:rsidR="00335C9C" w:rsidRPr="00A631D0" w:rsidTr="002C31DC">
        <w:tc>
          <w:tcPr>
            <w:tcW w:w="9889" w:type="dxa"/>
          </w:tcPr>
          <w:p w:rsidR="00335C9C" w:rsidRPr="00A631D0" w:rsidRDefault="00335C9C" w:rsidP="00C54444">
            <w:pPr>
              <w:tabs>
                <w:tab w:val="left" w:pos="1134"/>
              </w:tabs>
              <w:jc w:val="both"/>
              <w:rPr>
                <w:rFonts w:ascii="Times New Roman" w:eastAsia="Times New Roman" w:hAnsi="Times New Roman" w:cs="Times New Roman"/>
                <w:b/>
                <w:sz w:val="28"/>
                <w:szCs w:val="28"/>
                <w:lang w:eastAsia="ru-RU"/>
              </w:rPr>
            </w:pPr>
            <w:r w:rsidRPr="00A631D0">
              <w:rPr>
                <w:rFonts w:ascii="Times New Roman" w:hAnsi="Times New Roman" w:cs="Times New Roman"/>
                <w:sz w:val="28"/>
                <w:szCs w:val="28"/>
              </w:rPr>
              <w:t xml:space="preserve">3.1. </w:t>
            </w:r>
            <w:r w:rsidRPr="00A631D0">
              <w:rPr>
                <w:rFonts w:ascii="Times New Roman" w:hAnsi="Times New Roman" w:cs="Times New Roman"/>
                <w:bCs/>
                <w:sz w:val="28"/>
                <w:szCs w:val="28"/>
              </w:rPr>
              <w:t xml:space="preserve">Осуществление и учет операций со средствами федерального бюджета, средствами, поступающими во временное распоряжение получателей средств федерального бюджета </w:t>
            </w:r>
            <w:r w:rsidR="00C54444" w:rsidRPr="00A631D0">
              <w:rPr>
                <w:rFonts w:ascii="Times New Roman" w:eastAsia="Times New Roman" w:hAnsi="Times New Roman" w:cs="Times New Roman"/>
                <w:sz w:val="28"/>
                <w:szCs w:val="28"/>
                <w:lang w:eastAsia="ar-SA"/>
              </w:rPr>
              <w:t>………………………………………………………………</w:t>
            </w:r>
          </w:p>
        </w:tc>
        <w:tc>
          <w:tcPr>
            <w:tcW w:w="496" w:type="dxa"/>
          </w:tcPr>
          <w:p w:rsidR="00335C9C" w:rsidRPr="00A631D0" w:rsidRDefault="00335C9C" w:rsidP="00335C9C">
            <w:pPr>
              <w:tabs>
                <w:tab w:val="left" w:pos="1134"/>
              </w:tabs>
              <w:jc w:val="center"/>
              <w:rPr>
                <w:rFonts w:ascii="Times New Roman" w:eastAsia="Times New Roman" w:hAnsi="Times New Roman" w:cs="Times New Roman"/>
                <w:sz w:val="28"/>
                <w:szCs w:val="28"/>
                <w:lang w:eastAsia="ru-RU"/>
              </w:rPr>
            </w:pPr>
          </w:p>
          <w:p w:rsidR="00335C9C" w:rsidRPr="00A631D0" w:rsidRDefault="00335C9C" w:rsidP="00335C9C">
            <w:pPr>
              <w:tabs>
                <w:tab w:val="left" w:pos="1134"/>
              </w:tabs>
              <w:jc w:val="center"/>
              <w:rPr>
                <w:rFonts w:ascii="Times New Roman" w:eastAsia="Times New Roman" w:hAnsi="Times New Roman" w:cs="Times New Roman"/>
                <w:sz w:val="28"/>
                <w:szCs w:val="28"/>
                <w:lang w:eastAsia="ru-RU"/>
              </w:rPr>
            </w:pPr>
          </w:p>
          <w:p w:rsidR="00335C9C" w:rsidRPr="00CF62B4" w:rsidRDefault="00C500AB" w:rsidP="00CF62B4">
            <w:pPr>
              <w:tabs>
                <w:tab w:val="left" w:pos="1134"/>
              </w:tabs>
              <w:jc w:val="center"/>
              <w:rPr>
                <w:rFonts w:ascii="Times New Roman" w:eastAsia="Times New Roman" w:hAnsi="Times New Roman" w:cs="Times New Roman"/>
                <w:sz w:val="28"/>
                <w:szCs w:val="28"/>
                <w:lang w:eastAsia="ru-RU"/>
              </w:rPr>
            </w:pPr>
            <w:r w:rsidRPr="00A631D0">
              <w:rPr>
                <w:rFonts w:ascii="Times New Roman" w:eastAsia="Times New Roman" w:hAnsi="Times New Roman" w:cs="Times New Roman"/>
                <w:sz w:val="28"/>
                <w:szCs w:val="28"/>
                <w:lang w:val="en-US" w:eastAsia="ru-RU"/>
              </w:rPr>
              <w:t>2</w:t>
            </w:r>
            <w:r w:rsidR="00CF62B4">
              <w:rPr>
                <w:rFonts w:ascii="Times New Roman" w:eastAsia="Times New Roman" w:hAnsi="Times New Roman" w:cs="Times New Roman"/>
                <w:sz w:val="28"/>
                <w:szCs w:val="28"/>
                <w:lang w:eastAsia="ru-RU"/>
              </w:rPr>
              <w:t>1</w:t>
            </w:r>
          </w:p>
        </w:tc>
      </w:tr>
      <w:tr w:rsidR="00335C9C" w:rsidRPr="00A631D0" w:rsidTr="002C31DC">
        <w:tc>
          <w:tcPr>
            <w:tcW w:w="9889" w:type="dxa"/>
          </w:tcPr>
          <w:p w:rsidR="00335C9C" w:rsidRPr="00A631D0" w:rsidRDefault="00335C9C" w:rsidP="00C54444">
            <w:pPr>
              <w:tabs>
                <w:tab w:val="left" w:pos="1134"/>
              </w:tabs>
              <w:jc w:val="both"/>
              <w:rPr>
                <w:rFonts w:ascii="Times New Roman" w:eastAsia="Times New Roman" w:hAnsi="Times New Roman" w:cs="Times New Roman"/>
                <w:b/>
                <w:sz w:val="28"/>
                <w:szCs w:val="28"/>
                <w:lang w:eastAsia="ru-RU"/>
              </w:rPr>
            </w:pPr>
            <w:r w:rsidRPr="00A631D0">
              <w:rPr>
                <w:rFonts w:ascii="Times New Roman" w:eastAsia="Times New Roman" w:hAnsi="Times New Roman" w:cs="Times New Roman"/>
                <w:sz w:val="28"/>
                <w:szCs w:val="28"/>
                <w:lang w:eastAsia="ar-SA"/>
              </w:rPr>
              <w:t>3.2. Осуществление и учет операций со средствами федеральных бюджетных и автономных учреждений</w:t>
            </w:r>
            <w:r w:rsidRPr="00A631D0">
              <w:rPr>
                <w:rFonts w:ascii="Times New Roman" w:hAnsi="Times New Roman" w:cs="Times New Roman"/>
                <w:sz w:val="28"/>
                <w:szCs w:val="28"/>
              </w:rPr>
              <w:t xml:space="preserve"> </w:t>
            </w:r>
            <w:r w:rsidR="00C54444" w:rsidRPr="00A631D0">
              <w:rPr>
                <w:rFonts w:ascii="Times New Roman" w:hAnsi="Times New Roman" w:cs="Times New Roman"/>
                <w:sz w:val="28"/>
                <w:szCs w:val="28"/>
              </w:rPr>
              <w:t>……………………………………………………………</w:t>
            </w:r>
          </w:p>
        </w:tc>
        <w:tc>
          <w:tcPr>
            <w:tcW w:w="496" w:type="dxa"/>
          </w:tcPr>
          <w:p w:rsidR="00335C9C" w:rsidRPr="00A631D0" w:rsidRDefault="00335C9C" w:rsidP="00335C9C">
            <w:pPr>
              <w:tabs>
                <w:tab w:val="left" w:pos="1134"/>
              </w:tabs>
              <w:jc w:val="center"/>
              <w:rPr>
                <w:rFonts w:ascii="Times New Roman" w:eastAsia="Times New Roman" w:hAnsi="Times New Roman" w:cs="Times New Roman"/>
                <w:sz w:val="28"/>
                <w:szCs w:val="28"/>
                <w:lang w:eastAsia="ru-RU"/>
              </w:rPr>
            </w:pPr>
          </w:p>
          <w:p w:rsidR="00335C9C" w:rsidRPr="00A631D0" w:rsidRDefault="00C500AB" w:rsidP="00335C9C">
            <w:pPr>
              <w:tabs>
                <w:tab w:val="left" w:pos="1134"/>
              </w:tabs>
              <w:jc w:val="center"/>
              <w:rPr>
                <w:rFonts w:ascii="Times New Roman" w:eastAsia="Times New Roman" w:hAnsi="Times New Roman" w:cs="Times New Roman"/>
                <w:sz w:val="28"/>
                <w:szCs w:val="28"/>
                <w:lang w:val="en-US" w:eastAsia="ru-RU"/>
              </w:rPr>
            </w:pPr>
            <w:r w:rsidRPr="00A631D0">
              <w:rPr>
                <w:rFonts w:ascii="Times New Roman" w:eastAsia="Times New Roman" w:hAnsi="Times New Roman" w:cs="Times New Roman"/>
                <w:sz w:val="28"/>
                <w:szCs w:val="28"/>
                <w:lang w:val="en-US" w:eastAsia="ru-RU"/>
              </w:rPr>
              <w:t>22</w:t>
            </w:r>
          </w:p>
        </w:tc>
      </w:tr>
      <w:tr w:rsidR="00335C9C" w:rsidRPr="00A631D0" w:rsidTr="002C31DC">
        <w:tc>
          <w:tcPr>
            <w:tcW w:w="9889" w:type="dxa"/>
          </w:tcPr>
          <w:p w:rsidR="00335C9C" w:rsidRPr="00A631D0" w:rsidRDefault="00335C9C" w:rsidP="00657C1C">
            <w:pPr>
              <w:tabs>
                <w:tab w:val="left" w:pos="1134"/>
              </w:tabs>
              <w:jc w:val="both"/>
              <w:rPr>
                <w:rFonts w:ascii="Times New Roman" w:eastAsia="Times New Roman" w:hAnsi="Times New Roman" w:cs="Times New Roman"/>
                <w:b/>
                <w:sz w:val="28"/>
                <w:szCs w:val="28"/>
                <w:lang w:eastAsia="ru-RU"/>
              </w:rPr>
            </w:pPr>
            <w:r w:rsidRPr="00A631D0">
              <w:rPr>
                <w:rFonts w:ascii="Times New Roman" w:eastAsia="Times New Roman" w:hAnsi="Times New Roman" w:cs="Times New Roman"/>
                <w:sz w:val="28"/>
                <w:szCs w:val="28"/>
                <w:lang w:eastAsia="ar-SA"/>
              </w:rPr>
              <w:t>3.</w:t>
            </w:r>
            <w:r w:rsidR="00657C1C" w:rsidRPr="00A631D0">
              <w:rPr>
                <w:rFonts w:ascii="Times New Roman" w:eastAsia="Times New Roman" w:hAnsi="Times New Roman" w:cs="Times New Roman"/>
                <w:sz w:val="28"/>
                <w:szCs w:val="28"/>
                <w:lang w:eastAsia="ar-SA"/>
              </w:rPr>
              <w:t>3</w:t>
            </w:r>
            <w:r w:rsidRPr="00A631D0">
              <w:rPr>
                <w:rFonts w:ascii="Times New Roman" w:eastAsia="Times New Roman" w:hAnsi="Times New Roman" w:cs="Times New Roman"/>
                <w:sz w:val="28"/>
                <w:szCs w:val="28"/>
                <w:lang w:eastAsia="ar-SA"/>
              </w:rPr>
              <w:t xml:space="preserve">. Исполнение Управлением Федерального казначейства по Омской области полномочий получателя средств федерального бюджета по перечислению межбюджетных трансфертов, предоставляемых бюджету субъекта Российской Федерации, и субсидий юридическим лицам </w:t>
            </w:r>
            <w:r w:rsidR="00C54444" w:rsidRPr="00A631D0">
              <w:rPr>
                <w:rFonts w:ascii="Times New Roman" w:eastAsia="Times New Roman" w:hAnsi="Times New Roman" w:cs="Times New Roman"/>
                <w:sz w:val="28"/>
                <w:szCs w:val="28"/>
                <w:lang w:eastAsia="ar-SA"/>
              </w:rPr>
              <w:t>……………………………………..</w:t>
            </w:r>
          </w:p>
        </w:tc>
        <w:tc>
          <w:tcPr>
            <w:tcW w:w="496" w:type="dxa"/>
          </w:tcPr>
          <w:p w:rsidR="00335C9C" w:rsidRPr="00A631D0" w:rsidRDefault="00335C9C" w:rsidP="00335C9C">
            <w:pPr>
              <w:tabs>
                <w:tab w:val="left" w:pos="1134"/>
              </w:tabs>
              <w:jc w:val="center"/>
              <w:rPr>
                <w:rFonts w:ascii="Times New Roman" w:eastAsia="Times New Roman" w:hAnsi="Times New Roman" w:cs="Times New Roman"/>
                <w:sz w:val="28"/>
                <w:szCs w:val="28"/>
                <w:lang w:eastAsia="ru-RU"/>
              </w:rPr>
            </w:pPr>
          </w:p>
          <w:p w:rsidR="00335C9C" w:rsidRPr="00A631D0" w:rsidRDefault="00335C9C" w:rsidP="00335C9C">
            <w:pPr>
              <w:tabs>
                <w:tab w:val="left" w:pos="1134"/>
              </w:tabs>
              <w:jc w:val="center"/>
              <w:rPr>
                <w:rFonts w:ascii="Times New Roman" w:eastAsia="Times New Roman" w:hAnsi="Times New Roman" w:cs="Times New Roman"/>
                <w:sz w:val="28"/>
                <w:szCs w:val="28"/>
                <w:lang w:eastAsia="ru-RU"/>
              </w:rPr>
            </w:pPr>
          </w:p>
          <w:p w:rsidR="00335C9C" w:rsidRPr="00A631D0" w:rsidRDefault="00335C9C" w:rsidP="00335C9C">
            <w:pPr>
              <w:tabs>
                <w:tab w:val="left" w:pos="1134"/>
              </w:tabs>
              <w:jc w:val="center"/>
              <w:rPr>
                <w:rFonts w:ascii="Times New Roman" w:eastAsia="Times New Roman" w:hAnsi="Times New Roman" w:cs="Times New Roman"/>
                <w:sz w:val="28"/>
                <w:szCs w:val="28"/>
                <w:lang w:eastAsia="ru-RU"/>
              </w:rPr>
            </w:pPr>
          </w:p>
          <w:p w:rsidR="00335C9C" w:rsidRPr="00CF62B4" w:rsidRDefault="00C500AB" w:rsidP="00CF62B4">
            <w:pPr>
              <w:tabs>
                <w:tab w:val="left" w:pos="1134"/>
              </w:tabs>
              <w:jc w:val="center"/>
              <w:rPr>
                <w:rFonts w:ascii="Times New Roman" w:eastAsia="Times New Roman" w:hAnsi="Times New Roman" w:cs="Times New Roman"/>
                <w:sz w:val="28"/>
                <w:szCs w:val="28"/>
                <w:lang w:eastAsia="ru-RU"/>
              </w:rPr>
            </w:pPr>
            <w:r w:rsidRPr="00A631D0">
              <w:rPr>
                <w:rFonts w:ascii="Times New Roman" w:eastAsia="Times New Roman" w:hAnsi="Times New Roman" w:cs="Times New Roman"/>
                <w:sz w:val="28"/>
                <w:szCs w:val="28"/>
                <w:lang w:val="en-US" w:eastAsia="ru-RU"/>
              </w:rPr>
              <w:t>2</w:t>
            </w:r>
            <w:r w:rsidR="00CF62B4">
              <w:rPr>
                <w:rFonts w:ascii="Times New Roman" w:eastAsia="Times New Roman" w:hAnsi="Times New Roman" w:cs="Times New Roman"/>
                <w:sz w:val="28"/>
                <w:szCs w:val="28"/>
                <w:lang w:eastAsia="ru-RU"/>
              </w:rPr>
              <w:t>4</w:t>
            </w:r>
          </w:p>
        </w:tc>
      </w:tr>
      <w:tr w:rsidR="00335C9C" w:rsidRPr="00A631D0" w:rsidTr="002C31DC">
        <w:tc>
          <w:tcPr>
            <w:tcW w:w="9889" w:type="dxa"/>
          </w:tcPr>
          <w:p w:rsidR="00335C9C" w:rsidRPr="00A631D0" w:rsidRDefault="00335C9C" w:rsidP="00657C1C">
            <w:pPr>
              <w:tabs>
                <w:tab w:val="left" w:pos="1134"/>
              </w:tabs>
              <w:jc w:val="both"/>
              <w:rPr>
                <w:rFonts w:ascii="Times New Roman" w:eastAsia="Times New Roman" w:hAnsi="Times New Roman" w:cs="Times New Roman"/>
                <w:b/>
                <w:sz w:val="28"/>
                <w:szCs w:val="28"/>
                <w:lang w:eastAsia="ru-RU"/>
              </w:rPr>
            </w:pPr>
            <w:r w:rsidRPr="00A631D0">
              <w:rPr>
                <w:rFonts w:ascii="Times New Roman" w:hAnsi="Times New Roman" w:cs="Times New Roman"/>
                <w:sz w:val="28"/>
                <w:szCs w:val="28"/>
              </w:rPr>
              <w:t>3.</w:t>
            </w:r>
            <w:r w:rsidR="00657C1C" w:rsidRPr="00A631D0">
              <w:rPr>
                <w:rFonts w:ascii="Times New Roman" w:hAnsi="Times New Roman" w:cs="Times New Roman"/>
                <w:sz w:val="28"/>
                <w:szCs w:val="28"/>
              </w:rPr>
              <w:t>4</w:t>
            </w:r>
            <w:r w:rsidRPr="00A631D0">
              <w:rPr>
                <w:rFonts w:ascii="Times New Roman" w:hAnsi="Times New Roman" w:cs="Times New Roman"/>
                <w:sz w:val="28"/>
                <w:szCs w:val="28"/>
              </w:rPr>
              <w:t>. Осуществление контроля закупочных и бюджетных документов в Единой информационной системе в сфере закупок</w:t>
            </w:r>
            <w:r w:rsidR="00C54444" w:rsidRPr="00A631D0">
              <w:rPr>
                <w:rFonts w:ascii="Times New Roman" w:hAnsi="Times New Roman" w:cs="Times New Roman"/>
                <w:sz w:val="28"/>
                <w:szCs w:val="28"/>
              </w:rPr>
              <w:t>…………………………………………</w:t>
            </w:r>
          </w:p>
        </w:tc>
        <w:tc>
          <w:tcPr>
            <w:tcW w:w="496" w:type="dxa"/>
          </w:tcPr>
          <w:p w:rsidR="00335C9C" w:rsidRPr="00A631D0" w:rsidRDefault="00335C9C" w:rsidP="00335C9C">
            <w:pPr>
              <w:tabs>
                <w:tab w:val="left" w:pos="1134"/>
              </w:tabs>
              <w:jc w:val="center"/>
              <w:rPr>
                <w:rFonts w:ascii="Times New Roman" w:eastAsia="Times New Roman" w:hAnsi="Times New Roman" w:cs="Times New Roman"/>
                <w:sz w:val="28"/>
                <w:szCs w:val="28"/>
                <w:lang w:eastAsia="ru-RU"/>
              </w:rPr>
            </w:pPr>
          </w:p>
          <w:p w:rsidR="00335C9C" w:rsidRPr="00A631D0" w:rsidRDefault="00335C9C" w:rsidP="00CF62B4">
            <w:pPr>
              <w:tabs>
                <w:tab w:val="left" w:pos="1134"/>
              </w:tabs>
              <w:jc w:val="center"/>
              <w:rPr>
                <w:rFonts w:ascii="Times New Roman" w:eastAsia="Times New Roman" w:hAnsi="Times New Roman" w:cs="Times New Roman"/>
                <w:sz w:val="28"/>
                <w:szCs w:val="28"/>
                <w:lang w:val="en-US" w:eastAsia="ru-RU"/>
              </w:rPr>
            </w:pPr>
            <w:r w:rsidRPr="00A631D0">
              <w:rPr>
                <w:rFonts w:ascii="Times New Roman" w:eastAsia="Times New Roman" w:hAnsi="Times New Roman" w:cs="Times New Roman"/>
                <w:sz w:val="28"/>
                <w:szCs w:val="28"/>
                <w:lang w:eastAsia="ru-RU"/>
              </w:rPr>
              <w:t>2</w:t>
            </w:r>
            <w:r w:rsidR="00CF62B4">
              <w:rPr>
                <w:rFonts w:ascii="Times New Roman" w:eastAsia="Times New Roman" w:hAnsi="Times New Roman" w:cs="Times New Roman"/>
                <w:sz w:val="28"/>
                <w:szCs w:val="28"/>
                <w:lang w:eastAsia="ru-RU"/>
              </w:rPr>
              <w:t>5</w:t>
            </w:r>
          </w:p>
        </w:tc>
      </w:tr>
      <w:tr w:rsidR="00335C9C" w:rsidRPr="00A631D0" w:rsidTr="002C31DC">
        <w:tc>
          <w:tcPr>
            <w:tcW w:w="9889" w:type="dxa"/>
          </w:tcPr>
          <w:p w:rsidR="00335C9C" w:rsidRPr="00A631D0" w:rsidRDefault="00335C9C" w:rsidP="00657C1C">
            <w:pPr>
              <w:tabs>
                <w:tab w:val="left" w:pos="1134"/>
              </w:tabs>
              <w:jc w:val="both"/>
              <w:rPr>
                <w:rFonts w:ascii="Times New Roman" w:eastAsia="Times New Roman" w:hAnsi="Times New Roman" w:cs="Times New Roman"/>
                <w:b/>
                <w:sz w:val="28"/>
                <w:szCs w:val="28"/>
                <w:lang w:eastAsia="ru-RU"/>
              </w:rPr>
            </w:pPr>
            <w:r w:rsidRPr="00A631D0">
              <w:rPr>
                <w:rFonts w:ascii="Times New Roman" w:eastAsia="Times New Roman" w:hAnsi="Times New Roman" w:cs="Times New Roman"/>
                <w:sz w:val="28"/>
                <w:szCs w:val="28"/>
                <w:lang w:eastAsia="ar-SA"/>
              </w:rPr>
              <w:t>3.</w:t>
            </w:r>
            <w:r w:rsidR="00657C1C" w:rsidRPr="00A631D0">
              <w:rPr>
                <w:rFonts w:ascii="Times New Roman" w:eastAsia="Times New Roman" w:hAnsi="Times New Roman" w:cs="Times New Roman"/>
                <w:sz w:val="28"/>
                <w:szCs w:val="28"/>
                <w:lang w:eastAsia="ar-SA"/>
              </w:rPr>
              <w:t>5</w:t>
            </w:r>
            <w:r w:rsidRPr="00A631D0">
              <w:rPr>
                <w:rFonts w:ascii="Times New Roman" w:eastAsia="Times New Roman" w:hAnsi="Times New Roman" w:cs="Times New Roman"/>
                <w:sz w:val="28"/>
                <w:szCs w:val="28"/>
                <w:lang w:eastAsia="ar-SA"/>
              </w:rPr>
              <w:t xml:space="preserve">. Организация исполнения судебных актов и </w:t>
            </w:r>
            <w:r w:rsidRPr="00A631D0">
              <w:rPr>
                <w:rFonts w:ascii="Times New Roman" w:hAnsi="Times New Roman" w:cs="Times New Roman"/>
                <w:bCs/>
                <w:sz w:val="28"/>
                <w:szCs w:val="28"/>
              </w:rPr>
              <w:t>решений налогового органа о взыскании налога, сбора, страхового взноса, пеней и штрафов</w:t>
            </w:r>
            <w:r w:rsidRPr="00A631D0">
              <w:rPr>
                <w:rFonts w:ascii="Times New Roman" w:eastAsia="Times New Roman" w:hAnsi="Times New Roman" w:cs="Times New Roman"/>
                <w:sz w:val="28"/>
                <w:szCs w:val="28"/>
                <w:lang w:eastAsia="ar-SA"/>
              </w:rPr>
              <w:t>, предусматривающих обращение взыскания на средства бюджетов бюджетной системы Российской Федерации</w:t>
            </w:r>
            <w:r w:rsidR="00AF650A" w:rsidRPr="00A631D0">
              <w:rPr>
                <w:rFonts w:ascii="Times New Roman" w:eastAsia="Times New Roman" w:hAnsi="Times New Roman" w:cs="Times New Roman"/>
                <w:sz w:val="28"/>
                <w:szCs w:val="28"/>
                <w:lang w:eastAsia="ar-SA"/>
              </w:rPr>
              <w:t>…………………………………………………….</w:t>
            </w:r>
          </w:p>
        </w:tc>
        <w:tc>
          <w:tcPr>
            <w:tcW w:w="496" w:type="dxa"/>
          </w:tcPr>
          <w:p w:rsidR="00335C9C" w:rsidRPr="00A631D0" w:rsidRDefault="00335C9C" w:rsidP="00335C9C">
            <w:pPr>
              <w:tabs>
                <w:tab w:val="left" w:pos="1134"/>
              </w:tabs>
              <w:jc w:val="center"/>
              <w:rPr>
                <w:rFonts w:ascii="Times New Roman" w:eastAsia="Times New Roman" w:hAnsi="Times New Roman" w:cs="Times New Roman"/>
                <w:sz w:val="28"/>
                <w:szCs w:val="28"/>
                <w:lang w:eastAsia="ru-RU"/>
              </w:rPr>
            </w:pPr>
          </w:p>
          <w:p w:rsidR="00335C9C" w:rsidRPr="00A631D0" w:rsidRDefault="00335C9C" w:rsidP="00335C9C">
            <w:pPr>
              <w:tabs>
                <w:tab w:val="left" w:pos="1134"/>
              </w:tabs>
              <w:jc w:val="center"/>
              <w:rPr>
                <w:rFonts w:ascii="Times New Roman" w:eastAsia="Times New Roman" w:hAnsi="Times New Roman" w:cs="Times New Roman"/>
                <w:sz w:val="28"/>
                <w:szCs w:val="28"/>
                <w:lang w:eastAsia="ru-RU"/>
              </w:rPr>
            </w:pPr>
          </w:p>
          <w:p w:rsidR="00335C9C" w:rsidRPr="00A631D0" w:rsidRDefault="00335C9C" w:rsidP="00335C9C">
            <w:pPr>
              <w:tabs>
                <w:tab w:val="left" w:pos="1134"/>
              </w:tabs>
              <w:jc w:val="center"/>
              <w:rPr>
                <w:rFonts w:ascii="Times New Roman" w:eastAsia="Times New Roman" w:hAnsi="Times New Roman" w:cs="Times New Roman"/>
                <w:sz w:val="28"/>
                <w:szCs w:val="28"/>
                <w:lang w:eastAsia="ru-RU"/>
              </w:rPr>
            </w:pPr>
          </w:p>
          <w:p w:rsidR="00335C9C" w:rsidRPr="00A631D0" w:rsidRDefault="00335C9C" w:rsidP="00CF62B4">
            <w:pPr>
              <w:tabs>
                <w:tab w:val="left" w:pos="1134"/>
              </w:tabs>
              <w:jc w:val="center"/>
              <w:rPr>
                <w:rFonts w:ascii="Times New Roman" w:eastAsia="Times New Roman" w:hAnsi="Times New Roman" w:cs="Times New Roman"/>
                <w:sz w:val="28"/>
                <w:szCs w:val="28"/>
                <w:lang w:eastAsia="ru-RU"/>
              </w:rPr>
            </w:pPr>
            <w:r w:rsidRPr="00A631D0">
              <w:rPr>
                <w:rFonts w:ascii="Times New Roman" w:eastAsia="Times New Roman" w:hAnsi="Times New Roman" w:cs="Times New Roman"/>
                <w:sz w:val="28"/>
                <w:szCs w:val="28"/>
                <w:lang w:eastAsia="ru-RU"/>
              </w:rPr>
              <w:t>2</w:t>
            </w:r>
            <w:r w:rsidR="00CF62B4">
              <w:rPr>
                <w:rFonts w:ascii="Times New Roman" w:eastAsia="Times New Roman" w:hAnsi="Times New Roman" w:cs="Times New Roman"/>
                <w:sz w:val="28"/>
                <w:szCs w:val="28"/>
                <w:lang w:eastAsia="ru-RU"/>
              </w:rPr>
              <w:t>7</w:t>
            </w:r>
          </w:p>
        </w:tc>
      </w:tr>
      <w:tr w:rsidR="00335C9C" w:rsidRPr="00A631D0" w:rsidTr="002C31DC">
        <w:tc>
          <w:tcPr>
            <w:tcW w:w="9889" w:type="dxa"/>
          </w:tcPr>
          <w:p w:rsidR="00335C9C" w:rsidRPr="00A631D0" w:rsidRDefault="00335C9C" w:rsidP="00657C1C">
            <w:pPr>
              <w:tabs>
                <w:tab w:val="left" w:pos="1134"/>
              </w:tabs>
              <w:jc w:val="both"/>
              <w:rPr>
                <w:rFonts w:ascii="Times New Roman" w:eastAsia="Times New Roman" w:hAnsi="Times New Roman" w:cs="Times New Roman"/>
                <w:b/>
                <w:sz w:val="28"/>
                <w:szCs w:val="28"/>
                <w:lang w:eastAsia="ru-RU"/>
              </w:rPr>
            </w:pPr>
            <w:r w:rsidRPr="00A631D0">
              <w:rPr>
                <w:rFonts w:ascii="Times New Roman" w:hAnsi="Times New Roman" w:cs="Times New Roman"/>
                <w:sz w:val="28"/>
                <w:szCs w:val="28"/>
                <w:lang w:eastAsia="ar-SA"/>
              </w:rPr>
              <w:t>3.</w:t>
            </w:r>
            <w:r w:rsidR="00657C1C" w:rsidRPr="00A631D0">
              <w:rPr>
                <w:rFonts w:ascii="Times New Roman" w:hAnsi="Times New Roman" w:cs="Times New Roman"/>
                <w:sz w:val="28"/>
                <w:szCs w:val="28"/>
                <w:lang w:eastAsia="ar-SA"/>
              </w:rPr>
              <w:t>6</w:t>
            </w:r>
            <w:r w:rsidRPr="00A631D0">
              <w:rPr>
                <w:rFonts w:ascii="Times New Roman" w:hAnsi="Times New Roman" w:cs="Times New Roman"/>
                <w:sz w:val="28"/>
                <w:szCs w:val="28"/>
                <w:lang w:eastAsia="ar-SA"/>
              </w:rPr>
              <w:t xml:space="preserve">. Мониторинг исполнения федерального бюджета </w:t>
            </w:r>
            <w:r w:rsidR="00AF650A" w:rsidRPr="00A631D0">
              <w:rPr>
                <w:rFonts w:ascii="Times New Roman" w:eastAsia="Times New Roman" w:hAnsi="Times New Roman" w:cs="Times New Roman"/>
                <w:sz w:val="28"/>
                <w:szCs w:val="28"/>
                <w:lang w:eastAsia="ru-RU"/>
              </w:rPr>
              <w:t>…………………………….</w:t>
            </w:r>
          </w:p>
        </w:tc>
        <w:tc>
          <w:tcPr>
            <w:tcW w:w="496" w:type="dxa"/>
          </w:tcPr>
          <w:p w:rsidR="00335C9C" w:rsidRPr="00CF62B4" w:rsidRDefault="00CF62B4" w:rsidP="00335C9C">
            <w:pPr>
              <w:tabs>
                <w:tab w:val="left" w:pos="1134"/>
              </w:tabs>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28</w:t>
            </w:r>
          </w:p>
        </w:tc>
      </w:tr>
      <w:tr w:rsidR="00335C9C" w:rsidRPr="00A631D0" w:rsidTr="002C31DC">
        <w:tc>
          <w:tcPr>
            <w:tcW w:w="9889" w:type="dxa"/>
          </w:tcPr>
          <w:p w:rsidR="00335C9C" w:rsidRPr="00A631D0" w:rsidRDefault="00335C9C" w:rsidP="00AF650A">
            <w:pPr>
              <w:tabs>
                <w:tab w:val="left" w:pos="1134"/>
              </w:tabs>
              <w:jc w:val="both"/>
              <w:rPr>
                <w:rFonts w:ascii="Times New Roman" w:eastAsia="Times New Roman" w:hAnsi="Times New Roman" w:cs="Times New Roman"/>
                <w:b/>
                <w:sz w:val="28"/>
                <w:szCs w:val="28"/>
                <w:lang w:eastAsia="ru-RU"/>
              </w:rPr>
            </w:pPr>
            <w:r w:rsidRPr="00A631D0">
              <w:rPr>
                <w:rFonts w:ascii="Times New Roman" w:eastAsia="Times New Roman" w:hAnsi="Times New Roman" w:cs="Times New Roman"/>
                <w:b/>
                <w:sz w:val="28"/>
                <w:szCs w:val="28"/>
                <w:lang w:eastAsia="ru-RU"/>
              </w:rPr>
              <w:t>4. Ведение и обслуживание государственных информационных систем</w:t>
            </w:r>
            <w:r w:rsidR="00AF650A" w:rsidRPr="00A631D0">
              <w:rPr>
                <w:rFonts w:ascii="Times New Roman" w:eastAsia="Times New Roman" w:hAnsi="Times New Roman" w:cs="Times New Roman"/>
                <w:sz w:val="28"/>
                <w:szCs w:val="28"/>
                <w:lang w:eastAsia="ru-RU"/>
              </w:rPr>
              <w:t>………………………………………………………………………………….</w:t>
            </w:r>
          </w:p>
        </w:tc>
        <w:tc>
          <w:tcPr>
            <w:tcW w:w="496" w:type="dxa"/>
          </w:tcPr>
          <w:p w:rsidR="00335C9C" w:rsidRPr="00A631D0" w:rsidRDefault="00335C9C" w:rsidP="00335C9C">
            <w:pPr>
              <w:tabs>
                <w:tab w:val="left" w:pos="1134"/>
              </w:tabs>
              <w:jc w:val="center"/>
              <w:rPr>
                <w:rFonts w:ascii="Times New Roman" w:eastAsia="Times New Roman" w:hAnsi="Times New Roman" w:cs="Times New Roman"/>
                <w:b/>
                <w:sz w:val="28"/>
                <w:szCs w:val="28"/>
                <w:lang w:eastAsia="ru-RU"/>
              </w:rPr>
            </w:pPr>
          </w:p>
          <w:p w:rsidR="00335C9C" w:rsidRPr="00CF62B4" w:rsidRDefault="00CF62B4" w:rsidP="00CF62B4">
            <w:pPr>
              <w:tabs>
                <w:tab w:val="left" w:pos="1134"/>
              </w:tabs>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28</w:t>
            </w:r>
          </w:p>
        </w:tc>
      </w:tr>
      <w:tr w:rsidR="00335C9C" w:rsidRPr="00A631D0" w:rsidTr="002C31DC">
        <w:tc>
          <w:tcPr>
            <w:tcW w:w="9889" w:type="dxa"/>
          </w:tcPr>
          <w:p w:rsidR="00335C9C" w:rsidRPr="00A631D0" w:rsidRDefault="00335C9C" w:rsidP="00AF650A">
            <w:pPr>
              <w:tabs>
                <w:tab w:val="left" w:pos="1134"/>
              </w:tabs>
              <w:jc w:val="both"/>
              <w:rPr>
                <w:rFonts w:ascii="Times New Roman" w:eastAsia="Times New Roman" w:hAnsi="Times New Roman" w:cs="Times New Roman"/>
                <w:b/>
                <w:sz w:val="28"/>
                <w:szCs w:val="28"/>
                <w:lang w:eastAsia="ru-RU"/>
              </w:rPr>
            </w:pPr>
            <w:r w:rsidRPr="00A631D0">
              <w:rPr>
                <w:rFonts w:ascii="Times New Roman" w:eastAsia="Times New Roman" w:hAnsi="Times New Roman" w:cs="Times New Roman"/>
                <w:color w:val="000000" w:themeColor="text1"/>
                <w:sz w:val="28"/>
                <w:szCs w:val="28"/>
                <w:lang w:eastAsia="ar-SA"/>
              </w:rPr>
              <w:lastRenderedPageBreak/>
              <w:t xml:space="preserve">4.1. Обеспечение взаимодействия с государственной информационной системой жилищно-коммунального хозяйства </w:t>
            </w:r>
            <w:r w:rsidR="00AF650A" w:rsidRPr="00A631D0">
              <w:rPr>
                <w:rFonts w:ascii="Times New Roman" w:eastAsia="Times New Roman" w:hAnsi="Times New Roman" w:cs="Times New Roman"/>
                <w:color w:val="000000" w:themeColor="text1"/>
                <w:sz w:val="28"/>
                <w:szCs w:val="28"/>
                <w:lang w:eastAsia="ar-SA"/>
              </w:rPr>
              <w:t>……………………………………………….</w:t>
            </w:r>
          </w:p>
        </w:tc>
        <w:tc>
          <w:tcPr>
            <w:tcW w:w="496" w:type="dxa"/>
          </w:tcPr>
          <w:p w:rsidR="00335C9C" w:rsidRPr="00A631D0" w:rsidRDefault="00335C9C" w:rsidP="00335C9C">
            <w:pPr>
              <w:tabs>
                <w:tab w:val="left" w:pos="1134"/>
              </w:tabs>
              <w:jc w:val="center"/>
              <w:rPr>
                <w:rFonts w:ascii="Times New Roman" w:eastAsia="Times New Roman" w:hAnsi="Times New Roman" w:cs="Times New Roman"/>
                <w:sz w:val="28"/>
                <w:szCs w:val="28"/>
                <w:lang w:eastAsia="ru-RU"/>
              </w:rPr>
            </w:pPr>
          </w:p>
          <w:p w:rsidR="00335C9C" w:rsidRPr="008223E0" w:rsidRDefault="008223E0" w:rsidP="00335C9C">
            <w:pPr>
              <w:tabs>
                <w:tab w:val="left" w:pos="1134"/>
              </w:tabs>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28</w:t>
            </w:r>
          </w:p>
        </w:tc>
      </w:tr>
      <w:tr w:rsidR="00335C9C" w:rsidRPr="00A631D0" w:rsidTr="002C31DC">
        <w:tc>
          <w:tcPr>
            <w:tcW w:w="9889" w:type="dxa"/>
          </w:tcPr>
          <w:p w:rsidR="00335C9C" w:rsidRPr="00A631D0" w:rsidRDefault="00335C9C" w:rsidP="00AF650A">
            <w:pPr>
              <w:tabs>
                <w:tab w:val="left" w:pos="1134"/>
              </w:tabs>
              <w:jc w:val="both"/>
              <w:rPr>
                <w:rFonts w:ascii="Times New Roman" w:eastAsia="Times New Roman" w:hAnsi="Times New Roman" w:cs="Times New Roman"/>
                <w:b/>
                <w:sz w:val="28"/>
                <w:szCs w:val="28"/>
                <w:lang w:eastAsia="ru-RU"/>
              </w:rPr>
            </w:pPr>
            <w:r w:rsidRPr="00A631D0">
              <w:rPr>
                <w:rFonts w:ascii="Times New Roman" w:eastAsia="Times New Roman" w:hAnsi="Times New Roman" w:cs="Times New Roman"/>
                <w:sz w:val="28"/>
                <w:szCs w:val="28"/>
                <w:lang w:eastAsia="ar-SA"/>
              </w:rPr>
              <w:t>4.2. Обеспечение взаимодействия с государственной информационной системой о государственных и муниципальных платежах</w:t>
            </w:r>
            <w:r w:rsidRPr="00A631D0">
              <w:t xml:space="preserve"> </w:t>
            </w:r>
            <w:r w:rsidR="00AF650A" w:rsidRPr="00A631D0">
              <w:rPr>
                <w:rFonts w:ascii="Times New Roman" w:eastAsia="Calibri" w:hAnsi="Times New Roman" w:cs="Times New Roman"/>
                <w:sz w:val="28"/>
                <w:szCs w:val="28"/>
                <w:lang w:eastAsia="ru-RU"/>
              </w:rPr>
              <w:t>…………………………………..</w:t>
            </w:r>
          </w:p>
        </w:tc>
        <w:tc>
          <w:tcPr>
            <w:tcW w:w="496" w:type="dxa"/>
          </w:tcPr>
          <w:p w:rsidR="00335C9C" w:rsidRPr="00A631D0" w:rsidRDefault="00335C9C" w:rsidP="00335C9C">
            <w:pPr>
              <w:tabs>
                <w:tab w:val="left" w:pos="1134"/>
              </w:tabs>
              <w:jc w:val="center"/>
              <w:rPr>
                <w:rFonts w:ascii="Times New Roman" w:eastAsia="Times New Roman" w:hAnsi="Times New Roman" w:cs="Times New Roman"/>
                <w:sz w:val="28"/>
                <w:szCs w:val="28"/>
                <w:lang w:eastAsia="ru-RU"/>
              </w:rPr>
            </w:pPr>
          </w:p>
          <w:p w:rsidR="00335C9C" w:rsidRPr="008223E0" w:rsidRDefault="008223E0" w:rsidP="008223E0">
            <w:pPr>
              <w:tabs>
                <w:tab w:val="left" w:pos="1134"/>
              </w:tabs>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29</w:t>
            </w:r>
          </w:p>
        </w:tc>
      </w:tr>
      <w:tr w:rsidR="00335C9C" w:rsidRPr="00A631D0" w:rsidTr="002C31DC">
        <w:tc>
          <w:tcPr>
            <w:tcW w:w="9889" w:type="dxa"/>
          </w:tcPr>
          <w:p w:rsidR="00335C9C" w:rsidRPr="00A631D0" w:rsidRDefault="00335C9C" w:rsidP="00335C9C">
            <w:pPr>
              <w:tabs>
                <w:tab w:val="left" w:pos="1134"/>
              </w:tabs>
              <w:jc w:val="both"/>
              <w:rPr>
                <w:rFonts w:ascii="Times New Roman" w:eastAsia="Times New Roman" w:hAnsi="Times New Roman" w:cs="Times New Roman"/>
                <w:b/>
                <w:sz w:val="28"/>
                <w:szCs w:val="28"/>
                <w:lang w:eastAsia="ru-RU"/>
              </w:rPr>
            </w:pPr>
            <w:r w:rsidRPr="00A631D0">
              <w:rPr>
                <w:rFonts w:ascii="Times New Roman" w:eastAsia="Calibri" w:hAnsi="Times New Roman" w:cs="Times New Roman"/>
                <w:sz w:val="28"/>
                <w:szCs w:val="28"/>
                <w:lang w:eastAsia="ru-RU"/>
              </w:rPr>
              <w:t xml:space="preserve">4.3. Обеспечение взаимодействия с официальным сайтом Российской Федерации для размещения информации о государственных (муниципальных) учреждениях </w:t>
            </w:r>
            <w:hyperlink r:id="rId9" w:history="1">
              <w:r w:rsidRPr="00A631D0">
                <w:rPr>
                  <w:rStyle w:val="ae"/>
                  <w:rFonts w:ascii="Times New Roman" w:eastAsia="Calibri" w:hAnsi="Times New Roman" w:cs="Times New Roman"/>
                  <w:sz w:val="28"/>
                  <w:szCs w:val="28"/>
                  <w:u w:val="none"/>
                  <w:lang w:val="en-US" w:eastAsia="ru-RU"/>
                </w:rPr>
                <w:t>www</w:t>
              </w:r>
              <w:r w:rsidRPr="00A631D0">
                <w:rPr>
                  <w:rStyle w:val="ae"/>
                  <w:rFonts w:ascii="Times New Roman" w:eastAsia="Calibri" w:hAnsi="Times New Roman" w:cs="Times New Roman"/>
                  <w:sz w:val="28"/>
                  <w:szCs w:val="28"/>
                  <w:u w:val="none"/>
                  <w:lang w:eastAsia="ru-RU"/>
                </w:rPr>
                <w:t>.</w:t>
              </w:r>
              <w:r w:rsidRPr="00A631D0">
                <w:rPr>
                  <w:rStyle w:val="ae"/>
                  <w:rFonts w:ascii="Times New Roman" w:eastAsia="Calibri" w:hAnsi="Times New Roman" w:cs="Times New Roman"/>
                  <w:sz w:val="28"/>
                  <w:szCs w:val="28"/>
                  <w:u w:val="none"/>
                  <w:lang w:val="en-US" w:eastAsia="ru-RU"/>
                </w:rPr>
                <w:t>bus</w:t>
              </w:r>
              <w:r w:rsidRPr="00A631D0">
                <w:rPr>
                  <w:rStyle w:val="ae"/>
                  <w:rFonts w:ascii="Times New Roman" w:eastAsia="Calibri" w:hAnsi="Times New Roman" w:cs="Times New Roman"/>
                  <w:sz w:val="28"/>
                  <w:szCs w:val="28"/>
                  <w:u w:val="none"/>
                  <w:lang w:eastAsia="ru-RU"/>
                </w:rPr>
                <w:t>.</w:t>
              </w:r>
              <w:proofErr w:type="spellStart"/>
              <w:r w:rsidRPr="00A631D0">
                <w:rPr>
                  <w:rStyle w:val="ae"/>
                  <w:rFonts w:ascii="Times New Roman" w:eastAsia="Calibri" w:hAnsi="Times New Roman" w:cs="Times New Roman"/>
                  <w:sz w:val="28"/>
                  <w:szCs w:val="28"/>
                  <w:u w:val="none"/>
                  <w:lang w:val="en-US" w:eastAsia="ru-RU"/>
                </w:rPr>
                <w:t>gov</w:t>
              </w:r>
              <w:proofErr w:type="spellEnd"/>
              <w:r w:rsidRPr="00A631D0">
                <w:rPr>
                  <w:rStyle w:val="ae"/>
                  <w:rFonts w:ascii="Times New Roman" w:eastAsia="Calibri" w:hAnsi="Times New Roman" w:cs="Times New Roman"/>
                  <w:sz w:val="28"/>
                  <w:szCs w:val="28"/>
                  <w:u w:val="none"/>
                  <w:lang w:eastAsia="ru-RU"/>
                </w:rPr>
                <w:t>.</w:t>
              </w:r>
              <w:proofErr w:type="spellStart"/>
              <w:r w:rsidRPr="00A631D0">
                <w:rPr>
                  <w:rStyle w:val="ae"/>
                  <w:rFonts w:ascii="Times New Roman" w:eastAsia="Calibri" w:hAnsi="Times New Roman" w:cs="Times New Roman"/>
                  <w:sz w:val="28"/>
                  <w:szCs w:val="28"/>
                  <w:u w:val="none"/>
                  <w:lang w:val="en-US" w:eastAsia="ru-RU"/>
                </w:rPr>
                <w:t>ru</w:t>
              </w:r>
              <w:proofErr w:type="spellEnd"/>
            </w:hyperlink>
            <w:r w:rsidRPr="00A631D0">
              <w:rPr>
                <w:rFonts w:ascii="Times New Roman" w:eastAsia="Calibri" w:hAnsi="Times New Roman" w:cs="Times New Roman"/>
                <w:sz w:val="28"/>
                <w:szCs w:val="28"/>
                <w:lang w:eastAsia="ru-RU"/>
              </w:rPr>
              <w:t xml:space="preserve"> ………………………………………………………</w:t>
            </w:r>
          </w:p>
        </w:tc>
        <w:tc>
          <w:tcPr>
            <w:tcW w:w="496" w:type="dxa"/>
          </w:tcPr>
          <w:p w:rsidR="00335C9C" w:rsidRPr="00A631D0" w:rsidRDefault="00335C9C" w:rsidP="00335C9C">
            <w:pPr>
              <w:tabs>
                <w:tab w:val="left" w:pos="1134"/>
              </w:tabs>
              <w:jc w:val="center"/>
              <w:rPr>
                <w:rFonts w:ascii="Times New Roman" w:eastAsia="Times New Roman" w:hAnsi="Times New Roman" w:cs="Times New Roman"/>
                <w:sz w:val="28"/>
                <w:szCs w:val="28"/>
                <w:lang w:eastAsia="ru-RU"/>
              </w:rPr>
            </w:pPr>
          </w:p>
          <w:p w:rsidR="00335C9C" w:rsidRPr="00A631D0" w:rsidRDefault="00335C9C" w:rsidP="00335C9C">
            <w:pPr>
              <w:tabs>
                <w:tab w:val="left" w:pos="1134"/>
              </w:tabs>
              <w:jc w:val="center"/>
              <w:rPr>
                <w:rFonts w:ascii="Times New Roman" w:eastAsia="Times New Roman" w:hAnsi="Times New Roman" w:cs="Times New Roman"/>
                <w:sz w:val="28"/>
                <w:szCs w:val="28"/>
                <w:lang w:eastAsia="ru-RU"/>
              </w:rPr>
            </w:pPr>
          </w:p>
          <w:p w:rsidR="00335C9C" w:rsidRPr="008223E0" w:rsidRDefault="008223E0" w:rsidP="00335C9C">
            <w:pPr>
              <w:tabs>
                <w:tab w:val="left" w:pos="1134"/>
              </w:tabs>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29</w:t>
            </w:r>
          </w:p>
        </w:tc>
      </w:tr>
      <w:tr w:rsidR="00335C9C" w:rsidRPr="00A631D0" w:rsidTr="002C31DC">
        <w:tc>
          <w:tcPr>
            <w:tcW w:w="9889" w:type="dxa"/>
          </w:tcPr>
          <w:p w:rsidR="00335C9C" w:rsidRPr="00A631D0" w:rsidRDefault="00335C9C" w:rsidP="00335C9C">
            <w:pPr>
              <w:tabs>
                <w:tab w:val="left" w:pos="1134"/>
              </w:tabs>
              <w:jc w:val="both"/>
              <w:rPr>
                <w:rFonts w:ascii="Times New Roman" w:eastAsia="Times New Roman" w:hAnsi="Times New Roman" w:cs="Times New Roman"/>
                <w:b/>
                <w:sz w:val="28"/>
                <w:szCs w:val="28"/>
                <w:lang w:eastAsia="ru-RU"/>
              </w:rPr>
            </w:pPr>
            <w:r w:rsidRPr="00A631D0">
              <w:rPr>
                <w:rFonts w:ascii="Times New Roman" w:eastAsia="Calibri" w:hAnsi="Times New Roman" w:cs="Times New Roman"/>
                <w:sz w:val="28"/>
                <w:szCs w:val="28"/>
                <w:lang w:eastAsia="ru-RU"/>
              </w:rPr>
              <w:t xml:space="preserve">4.4. </w:t>
            </w:r>
            <w:r w:rsidRPr="00A631D0">
              <w:rPr>
                <w:rFonts w:ascii="Times New Roman" w:eastAsia="Times New Roman" w:hAnsi="Times New Roman" w:cs="Times New Roman"/>
                <w:sz w:val="28"/>
                <w:szCs w:val="28"/>
                <w:lang w:eastAsia="ru-RU"/>
              </w:rPr>
              <w:t>Единый портал бюджетной системы…………………………………………..</w:t>
            </w:r>
          </w:p>
        </w:tc>
        <w:tc>
          <w:tcPr>
            <w:tcW w:w="496" w:type="dxa"/>
          </w:tcPr>
          <w:p w:rsidR="00335C9C" w:rsidRPr="008223E0" w:rsidRDefault="008223E0" w:rsidP="00335C9C">
            <w:pPr>
              <w:tabs>
                <w:tab w:val="left" w:pos="1134"/>
              </w:tabs>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30</w:t>
            </w:r>
          </w:p>
        </w:tc>
      </w:tr>
      <w:tr w:rsidR="00335C9C" w:rsidRPr="00A631D0" w:rsidTr="002C31DC">
        <w:tc>
          <w:tcPr>
            <w:tcW w:w="9889" w:type="dxa"/>
          </w:tcPr>
          <w:p w:rsidR="00335C9C" w:rsidRPr="00A631D0" w:rsidRDefault="00335C9C" w:rsidP="00B615E5">
            <w:pPr>
              <w:tabs>
                <w:tab w:val="left" w:pos="1134"/>
              </w:tabs>
              <w:jc w:val="both"/>
              <w:rPr>
                <w:rFonts w:ascii="Times New Roman" w:eastAsia="Times New Roman" w:hAnsi="Times New Roman" w:cs="Times New Roman"/>
                <w:b/>
                <w:sz w:val="28"/>
                <w:szCs w:val="28"/>
                <w:lang w:eastAsia="ru-RU"/>
              </w:rPr>
            </w:pPr>
            <w:r w:rsidRPr="00A631D0">
              <w:rPr>
                <w:rFonts w:ascii="Times New Roman" w:eastAsia="Times New Roman" w:hAnsi="Times New Roman" w:cs="Times New Roman"/>
                <w:sz w:val="28"/>
                <w:szCs w:val="28"/>
                <w:lang w:eastAsia="ru-RU"/>
              </w:rPr>
              <w:t xml:space="preserve">4.5. </w:t>
            </w:r>
            <w:r w:rsidRPr="00A631D0">
              <w:rPr>
                <w:rFonts w:ascii="Times New Roman" w:hAnsi="Times New Roman"/>
                <w:sz w:val="28"/>
                <w:szCs w:val="28"/>
              </w:rPr>
              <w:t>Реализация мероприятий по обеспечению полноты и своевременности предоставления субъект</w:t>
            </w:r>
            <w:r w:rsidR="00B615E5">
              <w:rPr>
                <w:rFonts w:ascii="Times New Roman" w:hAnsi="Times New Roman"/>
                <w:sz w:val="28"/>
                <w:szCs w:val="28"/>
              </w:rPr>
              <w:t>ом</w:t>
            </w:r>
            <w:r w:rsidRPr="00A631D0">
              <w:rPr>
                <w:rFonts w:ascii="Times New Roman" w:hAnsi="Times New Roman"/>
                <w:sz w:val="28"/>
                <w:szCs w:val="28"/>
              </w:rPr>
              <w:t xml:space="preserve"> Российской Федерации данных в государственной автоматизированной системе «Управление»</w:t>
            </w:r>
            <w:r w:rsidRPr="00A631D0">
              <w:t xml:space="preserve"> </w:t>
            </w:r>
            <w:r w:rsidR="00AF650A" w:rsidRPr="00A631D0">
              <w:rPr>
                <w:rFonts w:ascii="Times New Roman" w:hAnsi="Times New Roman"/>
                <w:sz w:val="28"/>
                <w:szCs w:val="28"/>
              </w:rPr>
              <w:t>……………………………………….</w:t>
            </w:r>
          </w:p>
        </w:tc>
        <w:tc>
          <w:tcPr>
            <w:tcW w:w="496" w:type="dxa"/>
          </w:tcPr>
          <w:p w:rsidR="00335C9C" w:rsidRPr="00A631D0" w:rsidRDefault="00335C9C" w:rsidP="00335C9C">
            <w:pPr>
              <w:tabs>
                <w:tab w:val="left" w:pos="1134"/>
              </w:tabs>
              <w:jc w:val="center"/>
              <w:rPr>
                <w:rFonts w:ascii="Times New Roman" w:eastAsia="Times New Roman" w:hAnsi="Times New Roman" w:cs="Times New Roman"/>
                <w:sz w:val="28"/>
                <w:szCs w:val="28"/>
                <w:lang w:eastAsia="ru-RU"/>
              </w:rPr>
            </w:pPr>
          </w:p>
          <w:p w:rsidR="00335C9C" w:rsidRPr="00A631D0" w:rsidRDefault="00335C9C" w:rsidP="00335C9C">
            <w:pPr>
              <w:tabs>
                <w:tab w:val="left" w:pos="1134"/>
              </w:tabs>
              <w:jc w:val="center"/>
              <w:rPr>
                <w:rFonts w:ascii="Times New Roman" w:eastAsia="Times New Roman" w:hAnsi="Times New Roman" w:cs="Times New Roman"/>
                <w:sz w:val="28"/>
                <w:szCs w:val="28"/>
                <w:lang w:eastAsia="ru-RU"/>
              </w:rPr>
            </w:pPr>
          </w:p>
          <w:p w:rsidR="00335C9C" w:rsidRPr="008223E0" w:rsidRDefault="008223E0" w:rsidP="00335C9C">
            <w:pPr>
              <w:tabs>
                <w:tab w:val="left" w:pos="1134"/>
              </w:tabs>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31</w:t>
            </w:r>
          </w:p>
        </w:tc>
      </w:tr>
      <w:tr w:rsidR="00335C9C" w:rsidRPr="00A631D0" w:rsidTr="002C31DC">
        <w:tc>
          <w:tcPr>
            <w:tcW w:w="9889" w:type="dxa"/>
          </w:tcPr>
          <w:p w:rsidR="00335C9C" w:rsidRPr="00A631D0" w:rsidRDefault="00335C9C" w:rsidP="00335C9C">
            <w:pPr>
              <w:tabs>
                <w:tab w:val="left" w:pos="1134"/>
              </w:tabs>
              <w:jc w:val="both"/>
              <w:rPr>
                <w:rFonts w:ascii="Times New Roman" w:eastAsia="Times New Roman" w:hAnsi="Times New Roman" w:cs="Times New Roman"/>
                <w:b/>
                <w:sz w:val="28"/>
                <w:szCs w:val="28"/>
                <w:lang w:eastAsia="ru-RU"/>
              </w:rPr>
            </w:pPr>
            <w:r w:rsidRPr="00A631D0">
              <w:rPr>
                <w:rFonts w:ascii="Times New Roman" w:eastAsia="Times New Roman" w:hAnsi="Times New Roman" w:cs="Times New Roman"/>
                <w:b/>
                <w:sz w:val="28"/>
                <w:szCs w:val="28"/>
                <w:lang w:eastAsia="ar-SA"/>
              </w:rPr>
              <w:t>5</w:t>
            </w:r>
            <w:r w:rsidRPr="00A631D0">
              <w:rPr>
                <w:rFonts w:ascii="Times New Roman" w:eastAsia="Times New Roman" w:hAnsi="Times New Roman" w:cs="Times New Roman"/>
                <w:b/>
                <w:i/>
                <w:sz w:val="28"/>
                <w:szCs w:val="28"/>
                <w:lang w:eastAsia="ar-SA"/>
              </w:rPr>
              <w:t xml:space="preserve">. </w:t>
            </w:r>
            <w:r w:rsidRPr="00A631D0">
              <w:rPr>
                <w:rFonts w:ascii="Times New Roman" w:eastAsia="Times New Roman" w:hAnsi="Times New Roman" w:cs="Times New Roman"/>
                <w:b/>
                <w:sz w:val="28"/>
                <w:szCs w:val="28"/>
                <w:lang w:eastAsia="ar-SA"/>
              </w:rPr>
              <w:t>Казначейское обслуживание исполнения бюджета субъекта Российской Федерации (местных бюджетов), казначейское</w:t>
            </w:r>
            <w:r w:rsidRPr="00A631D0">
              <w:rPr>
                <w:rFonts w:ascii="Times New Roman" w:hAnsi="Times New Roman" w:cs="Times New Roman"/>
                <w:b/>
                <w:bCs/>
                <w:sz w:val="28"/>
                <w:szCs w:val="28"/>
              </w:rPr>
              <w:t xml:space="preserve"> обслуживание исполнения </w:t>
            </w:r>
            <w:r w:rsidRPr="00A631D0">
              <w:rPr>
                <w:rFonts w:ascii="Times New Roman" w:eastAsia="Times New Roman" w:hAnsi="Times New Roman" w:cs="Times New Roman"/>
                <w:b/>
                <w:sz w:val="28"/>
                <w:szCs w:val="28"/>
                <w:lang w:eastAsia="ar-SA"/>
              </w:rPr>
              <w:t xml:space="preserve">бюджетов государственных внебюджетных фондов </w:t>
            </w:r>
            <w:r w:rsidRPr="00A631D0">
              <w:rPr>
                <w:rFonts w:ascii="Times New Roman" w:hAnsi="Times New Roman" w:cs="Times New Roman"/>
                <w:b/>
                <w:sz w:val="28"/>
                <w:szCs w:val="28"/>
              </w:rPr>
              <w:t xml:space="preserve">и иных </w:t>
            </w:r>
            <w:proofErr w:type="spellStart"/>
            <w:r w:rsidRPr="00A631D0">
              <w:rPr>
                <w:rFonts w:ascii="Times New Roman" w:hAnsi="Times New Roman" w:cs="Times New Roman"/>
                <w:b/>
                <w:sz w:val="28"/>
                <w:szCs w:val="28"/>
              </w:rPr>
              <w:t>неучастников</w:t>
            </w:r>
            <w:proofErr w:type="spellEnd"/>
            <w:r w:rsidRPr="00A631D0">
              <w:rPr>
                <w:rFonts w:ascii="Times New Roman" w:hAnsi="Times New Roman" w:cs="Times New Roman"/>
                <w:b/>
                <w:sz w:val="28"/>
                <w:szCs w:val="28"/>
              </w:rPr>
              <w:t xml:space="preserve"> бюджетного процесса субъекта Российской Федерации</w:t>
            </w:r>
            <w:r w:rsidRPr="00A631D0">
              <w:rPr>
                <w:rFonts w:ascii="Times New Roman" w:hAnsi="Times New Roman" w:cs="Times New Roman"/>
                <w:sz w:val="28"/>
                <w:szCs w:val="28"/>
              </w:rPr>
              <w:t>..................................</w:t>
            </w:r>
          </w:p>
        </w:tc>
        <w:tc>
          <w:tcPr>
            <w:tcW w:w="496" w:type="dxa"/>
          </w:tcPr>
          <w:p w:rsidR="00335C9C" w:rsidRPr="00A631D0" w:rsidRDefault="00335C9C" w:rsidP="00335C9C">
            <w:pPr>
              <w:tabs>
                <w:tab w:val="left" w:pos="1134"/>
              </w:tabs>
              <w:jc w:val="center"/>
              <w:rPr>
                <w:rFonts w:ascii="Times New Roman" w:eastAsia="Times New Roman" w:hAnsi="Times New Roman" w:cs="Times New Roman"/>
                <w:b/>
                <w:sz w:val="28"/>
                <w:szCs w:val="28"/>
                <w:lang w:eastAsia="ru-RU"/>
              </w:rPr>
            </w:pPr>
          </w:p>
          <w:p w:rsidR="00335C9C" w:rsidRPr="00A631D0" w:rsidRDefault="00335C9C" w:rsidP="00335C9C">
            <w:pPr>
              <w:tabs>
                <w:tab w:val="left" w:pos="1134"/>
              </w:tabs>
              <w:jc w:val="center"/>
              <w:rPr>
                <w:rFonts w:ascii="Times New Roman" w:eastAsia="Times New Roman" w:hAnsi="Times New Roman" w:cs="Times New Roman"/>
                <w:b/>
                <w:sz w:val="28"/>
                <w:szCs w:val="28"/>
                <w:lang w:eastAsia="ru-RU"/>
              </w:rPr>
            </w:pPr>
          </w:p>
          <w:p w:rsidR="00335C9C" w:rsidRPr="00A631D0" w:rsidRDefault="00335C9C" w:rsidP="00335C9C">
            <w:pPr>
              <w:tabs>
                <w:tab w:val="left" w:pos="1134"/>
              </w:tabs>
              <w:jc w:val="center"/>
              <w:rPr>
                <w:rFonts w:ascii="Times New Roman" w:eastAsia="Times New Roman" w:hAnsi="Times New Roman" w:cs="Times New Roman"/>
                <w:b/>
                <w:sz w:val="28"/>
                <w:szCs w:val="28"/>
                <w:lang w:eastAsia="ru-RU"/>
              </w:rPr>
            </w:pPr>
          </w:p>
          <w:p w:rsidR="00335C9C" w:rsidRPr="00A631D0" w:rsidRDefault="00335C9C" w:rsidP="008223E0">
            <w:pPr>
              <w:tabs>
                <w:tab w:val="left" w:pos="1134"/>
              </w:tabs>
              <w:jc w:val="center"/>
              <w:rPr>
                <w:rFonts w:ascii="Times New Roman" w:eastAsia="Times New Roman" w:hAnsi="Times New Roman" w:cs="Times New Roman"/>
                <w:b/>
                <w:sz w:val="28"/>
                <w:szCs w:val="28"/>
                <w:lang w:val="en-US" w:eastAsia="ru-RU"/>
              </w:rPr>
            </w:pPr>
            <w:r w:rsidRPr="00A631D0">
              <w:rPr>
                <w:rFonts w:ascii="Times New Roman" w:eastAsia="Times New Roman" w:hAnsi="Times New Roman" w:cs="Times New Roman"/>
                <w:b/>
                <w:sz w:val="28"/>
                <w:szCs w:val="28"/>
                <w:lang w:eastAsia="ru-RU"/>
              </w:rPr>
              <w:t>3</w:t>
            </w:r>
            <w:r w:rsidR="008223E0">
              <w:rPr>
                <w:rFonts w:ascii="Times New Roman" w:eastAsia="Times New Roman" w:hAnsi="Times New Roman" w:cs="Times New Roman"/>
                <w:b/>
                <w:sz w:val="28"/>
                <w:szCs w:val="28"/>
                <w:lang w:eastAsia="ru-RU"/>
              </w:rPr>
              <w:t>2</w:t>
            </w:r>
          </w:p>
        </w:tc>
      </w:tr>
      <w:tr w:rsidR="00335C9C" w:rsidRPr="00A631D0" w:rsidTr="002C31DC">
        <w:tc>
          <w:tcPr>
            <w:tcW w:w="9889" w:type="dxa"/>
          </w:tcPr>
          <w:p w:rsidR="00335C9C" w:rsidRPr="00A631D0" w:rsidRDefault="00335C9C" w:rsidP="00C54444">
            <w:pPr>
              <w:tabs>
                <w:tab w:val="left" w:pos="1134"/>
              </w:tabs>
              <w:jc w:val="both"/>
              <w:rPr>
                <w:rFonts w:ascii="Times New Roman" w:eastAsia="Times New Roman" w:hAnsi="Times New Roman" w:cs="Times New Roman"/>
                <w:b/>
                <w:sz w:val="28"/>
                <w:szCs w:val="28"/>
                <w:lang w:eastAsia="ru-RU"/>
              </w:rPr>
            </w:pPr>
            <w:r w:rsidRPr="00A631D0">
              <w:rPr>
                <w:rFonts w:ascii="Times New Roman" w:eastAsia="Times New Roman" w:hAnsi="Times New Roman" w:cs="Times New Roman"/>
                <w:sz w:val="28"/>
                <w:szCs w:val="28"/>
                <w:lang w:eastAsia="ar-SA"/>
              </w:rPr>
              <w:t>5.1. Казначейское обслуживание исполнения бюджета субъекта Российской Федерации и местных бюджетов</w:t>
            </w:r>
            <w:r w:rsidR="00C54444" w:rsidRPr="00A631D0">
              <w:rPr>
                <w:rFonts w:ascii="Times New Roman" w:eastAsia="Times New Roman" w:hAnsi="Times New Roman" w:cs="Times New Roman"/>
                <w:sz w:val="28"/>
                <w:szCs w:val="28"/>
                <w:lang w:eastAsia="ar-SA"/>
              </w:rPr>
              <w:t>……………………………………………………</w:t>
            </w:r>
          </w:p>
        </w:tc>
        <w:tc>
          <w:tcPr>
            <w:tcW w:w="496" w:type="dxa"/>
          </w:tcPr>
          <w:p w:rsidR="00335C9C" w:rsidRPr="00A631D0" w:rsidRDefault="00335C9C" w:rsidP="00335C9C">
            <w:pPr>
              <w:tabs>
                <w:tab w:val="left" w:pos="1134"/>
              </w:tabs>
              <w:jc w:val="center"/>
              <w:rPr>
                <w:rFonts w:ascii="Times New Roman" w:eastAsia="Times New Roman" w:hAnsi="Times New Roman" w:cs="Times New Roman"/>
                <w:sz w:val="28"/>
                <w:szCs w:val="28"/>
                <w:lang w:eastAsia="ru-RU"/>
              </w:rPr>
            </w:pPr>
          </w:p>
          <w:p w:rsidR="00335C9C" w:rsidRPr="00A631D0" w:rsidRDefault="00335C9C" w:rsidP="008223E0">
            <w:pPr>
              <w:tabs>
                <w:tab w:val="left" w:pos="1134"/>
              </w:tabs>
              <w:jc w:val="center"/>
              <w:rPr>
                <w:rFonts w:ascii="Times New Roman" w:eastAsia="Times New Roman" w:hAnsi="Times New Roman" w:cs="Times New Roman"/>
                <w:sz w:val="28"/>
                <w:szCs w:val="28"/>
                <w:lang w:val="en-US" w:eastAsia="ru-RU"/>
              </w:rPr>
            </w:pPr>
            <w:r w:rsidRPr="00A631D0">
              <w:rPr>
                <w:rFonts w:ascii="Times New Roman" w:eastAsia="Times New Roman" w:hAnsi="Times New Roman" w:cs="Times New Roman"/>
                <w:sz w:val="28"/>
                <w:szCs w:val="28"/>
                <w:lang w:eastAsia="ru-RU"/>
              </w:rPr>
              <w:t>3</w:t>
            </w:r>
            <w:r w:rsidR="008223E0">
              <w:rPr>
                <w:rFonts w:ascii="Times New Roman" w:eastAsia="Times New Roman" w:hAnsi="Times New Roman" w:cs="Times New Roman"/>
                <w:sz w:val="28"/>
                <w:szCs w:val="28"/>
                <w:lang w:eastAsia="ru-RU"/>
              </w:rPr>
              <w:t>2</w:t>
            </w:r>
          </w:p>
        </w:tc>
      </w:tr>
      <w:tr w:rsidR="00335C9C" w:rsidRPr="00A631D0" w:rsidTr="002C31DC">
        <w:tc>
          <w:tcPr>
            <w:tcW w:w="9889" w:type="dxa"/>
          </w:tcPr>
          <w:p w:rsidR="00335C9C" w:rsidRPr="00A631D0" w:rsidRDefault="00335C9C" w:rsidP="00AF650A">
            <w:pPr>
              <w:tabs>
                <w:tab w:val="left" w:pos="1134"/>
              </w:tabs>
              <w:jc w:val="both"/>
              <w:rPr>
                <w:rFonts w:ascii="Times New Roman" w:eastAsia="Times New Roman" w:hAnsi="Times New Roman" w:cs="Times New Roman"/>
                <w:b/>
                <w:sz w:val="28"/>
                <w:szCs w:val="28"/>
                <w:lang w:eastAsia="ru-RU"/>
              </w:rPr>
            </w:pPr>
            <w:r w:rsidRPr="00A631D0">
              <w:rPr>
                <w:rFonts w:ascii="Times New Roman" w:hAnsi="Times New Roman" w:cs="Times New Roman"/>
                <w:sz w:val="28"/>
                <w:szCs w:val="28"/>
              </w:rPr>
              <w:t>5.2. Предоставление субъекту Российской Федерации (муниципальному образованию) бюджетного кредита на пополнение остатка средств на едином счете бюджета</w:t>
            </w:r>
            <w:r w:rsidR="00AF650A" w:rsidRPr="00A631D0">
              <w:rPr>
                <w:rFonts w:ascii="Times New Roman" w:hAnsi="Times New Roman" w:cs="Times New Roman"/>
                <w:sz w:val="28"/>
                <w:szCs w:val="28"/>
              </w:rPr>
              <w:t>…………………………………………………………………………</w:t>
            </w:r>
          </w:p>
        </w:tc>
        <w:tc>
          <w:tcPr>
            <w:tcW w:w="496" w:type="dxa"/>
          </w:tcPr>
          <w:p w:rsidR="00335C9C" w:rsidRPr="00A631D0" w:rsidRDefault="00335C9C" w:rsidP="00335C9C">
            <w:pPr>
              <w:tabs>
                <w:tab w:val="left" w:pos="1134"/>
              </w:tabs>
              <w:jc w:val="center"/>
              <w:rPr>
                <w:rFonts w:ascii="Times New Roman" w:eastAsia="Times New Roman" w:hAnsi="Times New Roman" w:cs="Times New Roman"/>
                <w:sz w:val="28"/>
                <w:szCs w:val="28"/>
                <w:lang w:eastAsia="ru-RU"/>
              </w:rPr>
            </w:pPr>
          </w:p>
          <w:p w:rsidR="00335C9C" w:rsidRPr="00A631D0" w:rsidRDefault="00335C9C" w:rsidP="00335C9C">
            <w:pPr>
              <w:tabs>
                <w:tab w:val="left" w:pos="1134"/>
              </w:tabs>
              <w:jc w:val="center"/>
              <w:rPr>
                <w:rFonts w:ascii="Times New Roman" w:eastAsia="Times New Roman" w:hAnsi="Times New Roman" w:cs="Times New Roman"/>
                <w:sz w:val="28"/>
                <w:szCs w:val="28"/>
                <w:lang w:eastAsia="ru-RU"/>
              </w:rPr>
            </w:pPr>
          </w:p>
          <w:p w:rsidR="00335C9C" w:rsidRPr="00A631D0" w:rsidRDefault="00335C9C" w:rsidP="008223E0">
            <w:pPr>
              <w:tabs>
                <w:tab w:val="left" w:pos="1134"/>
              </w:tabs>
              <w:jc w:val="center"/>
              <w:rPr>
                <w:rFonts w:ascii="Times New Roman" w:eastAsia="Times New Roman" w:hAnsi="Times New Roman" w:cs="Times New Roman"/>
                <w:sz w:val="28"/>
                <w:szCs w:val="28"/>
                <w:lang w:val="en-US" w:eastAsia="ru-RU"/>
              </w:rPr>
            </w:pPr>
            <w:r w:rsidRPr="00A631D0">
              <w:rPr>
                <w:rFonts w:ascii="Times New Roman" w:eastAsia="Times New Roman" w:hAnsi="Times New Roman" w:cs="Times New Roman"/>
                <w:sz w:val="28"/>
                <w:szCs w:val="28"/>
                <w:lang w:eastAsia="ru-RU"/>
              </w:rPr>
              <w:t>3</w:t>
            </w:r>
            <w:r w:rsidR="008223E0">
              <w:rPr>
                <w:rFonts w:ascii="Times New Roman" w:eastAsia="Times New Roman" w:hAnsi="Times New Roman" w:cs="Times New Roman"/>
                <w:sz w:val="28"/>
                <w:szCs w:val="28"/>
                <w:lang w:eastAsia="ru-RU"/>
              </w:rPr>
              <w:t>7</w:t>
            </w:r>
          </w:p>
        </w:tc>
      </w:tr>
      <w:tr w:rsidR="00335C9C" w:rsidRPr="00A631D0" w:rsidTr="002C31DC">
        <w:tc>
          <w:tcPr>
            <w:tcW w:w="9889" w:type="dxa"/>
          </w:tcPr>
          <w:p w:rsidR="00335C9C" w:rsidRPr="00A631D0" w:rsidRDefault="00335C9C" w:rsidP="00AF650A">
            <w:pPr>
              <w:tabs>
                <w:tab w:val="left" w:pos="1134"/>
              </w:tabs>
              <w:jc w:val="both"/>
              <w:rPr>
                <w:rFonts w:ascii="Times New Roman" w:eastAsia="Times New Roman" w:hAnsi="Times New Roman" w:cs="Times New Roman"/>
                <w:b/>
                <w:sz w:val="28"/>
                <w:szCs w:val="28"/>
                <w:lang w:eastAsia="ru-RU"/>
              </w:rPr>
            </w:pPr>
            <w:r w:rsidRPr="00A631D0">
              <w:rPr>
                <w:rFonts w:ascii="Times New Roman" w:eastAsia="Times New Roman" w:hAnsi="Times New Roman" w:cs="Times New Roman"/>
                <w:sz w:val="28"/>
                <w:szCs w:val="28"/>
                <w:lang w:eastAsia="ar-SA"/>
              </w:rPr>
              <w:t>5.3. Казначейское</w:t>
            </w:r>
            <w:r w:rsidRPr="00A631D0">
              <w:rPr>
                <w:rFonts w:ascii="Times New Roman" w:hAnsi="Times New Roman" w:cs="Times New Roman"/>
                <w:bCs/>
                <w:sz w:val="28"/>
                <w:szCs w:val="28"/>
              </w:rPr>
              <w:t xml:space="preserve"> обслуживание исполнения бюджетов государственных и территориальных внебюджетных фондов</w:t>
            </w:r>
            <w:r w:rsidR="00AF650A" w:rsidRPr="00A631D0">
              <w:rPr>
                <w:rFonts w:ascii="Times New Roman" w:hAnsi="Times New Roman" w:cs="Times New Roman"/>
                <w:bCs/>
                <w:sz w:val="28"/>
                <w:szCs w:val="28"/>
              </w:rPr>
              <w:t>………………………………………..</w:t>
            </w:r>
          </w:p>
        </w:tc>
        <w:tc>
          <w:tcPr>
            <w:tcW w:w="496" w:type="dxa"/>
          </w:tcPr>
          <w:p w:rsidR="00335C9C" w:rsidRPr="00A631D0" w:rsidRDefault="00335C9C" w:rsidP="00335C9C">
            <w:pPr>
              <w:tabs>
                <w:tab w:val="left" w:pos="1134"/>
              </w:tabs>
              <w:jc w:val="center"/>
              <w:rPr>
                <w:rFonts w:ascii="Times New Roman" w:eastAsia="Times New Roman" w:hAnsi="Times New Roman" w:cs="Times New Roman"/>
                <w:sz w:val="28"/>
                <w:szCs w:val="28"/>
                <w:lang w:eastAsia="ru-RU"/>
              </w:rPr>
            </w:pPr>
          </w:p>
          <w:p w:rsidR="00335C9C" w:rsidRPr="00A631D0" w:rsidRDefault="00C500AB" w:rsidP="008223E0">
            <w:pPr>
              <w:tabs>
                <w:tab w:val="left" w:pos="1134"/>
              </w:tabs>
              <w:jc w:val="center"/>
              <w:rPr>
                <w:rFonts w:ascii="Times New Roman" w:eastAsia="Times New Roman" w:hAnsi="Times New Roman" w:cs="Times New Roman"/>
                <w:sz w:val="28"/>
                <w:szCs w:val="28"/>
                <w:lang w:val="en-US" w:eastAsia="ru-RU"/>
              </w:rPr>
            </w:pPr>
            <w:r w:rsidRPr="00A631D0">
              <w:rPr>
                <w:rFonts w:ascii="Times New Roman" w:eastAsia="Times New Roman" w:hAnsi="Times New Roman" w:cs="Times New Roman"/>
                <w:sz w:val="28"/>
                <w:szCs w:val="28"/>
                <w:lang w:eastAsia="ru-RU"/>
              </w:rPr>
              <w:t>3</w:t>
            </w:r>
            <w:r w:rsidR="008223E0">
              <w:rPr>
                <w:rFonts w:ascii="Times New Roman" w:eastAsia="Times New Roman" w:hAnsi="Times New Roman" w:cs="Times New Roman"/>
                <w:sz w:val="28"/>
                <w:szCs w:val="28"/>
                <w:lang w:eastAsia="ru-RU"/>
              </w:rPr>
              <w:t>8</w:t>
            </w:r>
          </w:p>
        </w:tc>
      </w:tr>
      <w:tr w:rsidR="00335C9C" w:rsidRPr="00A631D0" w:rsidTr="002C31DC">
        <w:tc>
          <w:tcPr>
            <w:tcW w:w="9889" w:type="dxa"/>
          </w:tcPr>
          <w:p w:rsidR="00335C9C" w:rsidRPr="00A631D0" w:rsidRDefault="00335C9C" w:rsidP="00AF650A">
            <w:pPr>
              <w:tabs>
                <w:tab w:val="left" w:pos="936"/>
              </w:tabs>
              <w:jc w:val="both"/>
              <w:rPr>
                <w:rFonts w:ascii="Times New Roman" w:eastAsia="Times New Roman" w:hAnsi="Times New Roman" w:cs="Times New Roman"/>
                <w:b/>
                <w:sz w:val="28"/>
                <w:szCs w:val="28"/>
                <w:lang w:eastAsia="ru-RU"/>
              </w:rPr>
            </w:pPr>
            <w:r w:rsidRPr="00A631D0">
              <w:rPr>
                <w:rFonts w:ascii="Times New Roman" w:eastAsia="Times New Roman" w:hAnsi="Times New Roman" w:cs="Times New Roman"/>
                <w:sz w:val="28"/>
                <w:szCs w:val="28"/>
                <w:lang w:eastAsia="ar-SA"/>
              </w:rPr>
              <w:t>5.3.1. Государственные внебюджетные фонды</w:t>
            </w:r>
            <w:r w:rsidR="00AF650A" w:rsidRPr="00A631D0">
              <w:rPr>
                <w:rFonts w:ascii="Times New Roman" w:eastAsia="Times New Roman" w:hAnsi="Times New Roman" w:cs="Times New Roman"/>
                <w:sz w:val="28"/>
                <w:szCs w:val="28"/>
                <w:lang w:eastAsia="ar-SA"/>
              </w:rPr>
              <w:t>…………………………………….</w:t>
            </w:r>
          </w:p>
        </w:tc>
        <w:tc>
          <w:tcPr>
            <w:tcW w:w="496" w:type="dxa"/>
          </w:tcPr>
          <w:p w:rsidR="00335C9C" w:rsidRPr="00A631D0" w:rsidRDefault="00C500AB" w:rsidP="008223E0">
            <w:pPr>
              <w:tabs>
                <w:tab w:val="left" w:pos="1134"/>
              </w:tabs>
              <w:jc w:val="center"/>
              <w:rPr>
                <w:rFonts w:ascii="Times New Roman" w:eastAsia="Times New Roman" w:hAnsi="Times New Roman" w:cs="Times New Roman"/>
                <w:sz w:val="28"/>
                <w:szCs w:val="28"/>
                <w:lang w:val="en-US" w:eastAsia="ru-RU"/>
              </w:rPr>
            </w:pPr>
            <w:r w:rsidRPr="00A631D0">
              <w:rPr>
                <w:rFonts w:ascii="Times New Roman" w:eastAsia="Times New Roman" w:hAnsi="Times New Roman" w:cs="Times New Roman"/>
                <w:sz w:val="28"/>
                <w:szCs w:val="28"/>
                <w:lang w:eastAsia="ru-RU"/>
              </w:rPr>
              <w:t>3</w:t>
            </w:r>
            <w:r w:rsidR="008223E0">
              <w:rPr>
                <w:rFonts w:ascii="Times New Roman" w:eastAsia="Times New Roman" w:hAnsi="Times New Roman" w:cs="Times New Roman"/>
                <w:sz w:val="28"/>
                <w:szCs w:val="28"/>
                <w:lang w:eastAsia="ru-RU"/>
              </w:rPr>
              <w:t>8</w:t>
            </w:r>
          </w:p>
        </w:tc>
      </w:tr>
      <w:tr w:rsidR="00335C9C" w:rsidRPr="00A631D0" w:rsidTr="002C31DC">
        <w:tc>
          <w:tcPr>
            <w:tcW w:w="9889" w:type="dxa"/>
          </w:tcPr>
          <w:p w:rsidR="00335C9C" w:rsidRPr="00A631D0" w:rsidRDefault="00335C9C" w:rsidP="00AF650A">
            <w:pPr>
              <w:tabs>
                <w:tab w:val="left" w:pos="1134"/>
              </w:tabs>
              <w:jc w:val="both"/>
              <w:rPr>
                <w:rFonts w:ascii="Times New Roman" w:eastAsia="Times New Roman" w:hAnsi="Times New Roman" w:cs="Times New Roman"/>
                <w:b/>
                <w:sz w:val="28"/>
                <w:szCs w:val="28"/>
                <w:lang w:eastAsia="ru-RU"/>
              </w:rPr>
            </w:pPr>
            <w:r w:rsidRPr="00A631D0">
              <w:rPr>
                <w:rFonts w:ascii="Times New Roman" w:eastAsia="Times New Roman" w:hAnsi="Times New Roman" w:cs="Times New Roman"/>
                <w:sz w:val="28"/>
                <w:szCs w:val="28"/>
                <w:lang w:eastAsia="ru-RU"/>
              </w:rPr>
              <w:t>5.3.2. Территориальные внебюджетные фонды</w:t>
            </w:r>
            <w:r w:rsidR="00AF650A" w:rsidRPr="00A631D0">
              <w:rPr>
                <w:rFonts w:ascii="Times New Roman" w:eastAsia="Times New Roman" w:hAnsi="Times New Roman" w:cs="Times New Roman"/>
                <w:sz w:val="28"/>
                <w:szCs w:val="28"/>
                <w:lang w:eastAsia="ru-RU"/>
              </w:rPr>
              <w:t>……………………………………</w:t>
            </w:r>
          </w:p>
        </w:tc>
        <w:tc>
          <w:tcPr>
            <w:tcW w:w="496" w:type="dxa"/>
          </w:tcPr>
          <w:p w:rsidR="00335C9C" w:rsidRPr="008223E0" w:rsidRDefault="008223E0" w:rsidP="00335C9C">
            <w:pPr>
              <w:tabs>
                <w:tab w:val="left" w:pos="1134"/>
              </w:tabs>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40</w:t>
            </w:r>
          </w:p>
        </w:tc>
      </w:tr>
      <w:tr w:rsidR="00335C9C" w:rsidRPr="00A631D0" w:rsidTr="002C31DC">
        <w:tc>
          <w:tcPr>
            <w:tcW w:w="9889" w:type="dxa"/>
          </w:tcPr>
          <w:p w:rsidR="00335C9C" w:rsidRPr="00A631D0" w:rsidRDefault="00335C9C" w:rsidP="00AF650A">
            <w:pPr>
              <w:tabs>
                <w:tab w:val="left" w:pos="1134"/>
              </w:tabs>
              <w:jc w:val="both"/>
              <w:rPr>
                <w:rFonts w:ascii="Times New Roman" w:eastAsia="Times New Roman" w:hAnsi="Times New Roman" w:cs="Times New Roman"/>
                <w:b/>
                <w:sz w:val="28"/>
                <w:szCs w:val="28"/>
                <w:lang w:eastAsia="ru-RU"/>
              </w:rPr>
            </w:pPr>
            <w:r w:rsidRPr="00A631D0">
              <w:rPr>
                <w:rFonts w:ascii="Times New Roman" w:eastAsia="Times New Roman" w:hAnsi="Times New Roman" w:cs="Times New Roman"/>
                <w:sz w:val="28"/>
                <w:szCs w:val="28"/>
                <w:lang w:eastAsia="ar-SA"/>
              </w:rPr>
              <w:t>5.4. Казначейское сопровождение средств бюджета Омской области</w:t>
            </w:r>
            <w:r w:rsidR="00AF650A" w:rsidRPr="00A631D0">
              <w:rPr>
                <w:rFonts w:ascii="Times New Roman" w:hAnsi="Times New Roman" w:cs="Times New Roman"/>
                <w:bCs/>
                <w:sz w:val="28"/>
                <w:szCs w:val="28"/>
              </w:rPr>
              <w:t>……………</w:t>
            </w:r>
          </w:p>
        </w:tc>
        <w:tc>
          <w:tcPr>
            <w:tcW w:w="496" w:type="dxa"/>
          </w:tcPr>
          <w:p w:rsidR="00335C9C" w:rsidRPr="00A631D0" w:rsidRDefault="00C500AB" w:rsidP="008223E0">
            <w:pPr>
              <w:tabs>
                <w:tab w:val="left" w:pos="1134"/>
              </w:tabs>
              <w:jc w:val="center"/>
              <w:rPr>
                <w:rFonts w:ascii="Times New Roman" w:eastAsia="Times New Roman" w:hAnsi="Times New Roman" w:cs="Times New Roman"/>
                <w:sz w:val="28"/>
                <w:szCs w:val="28"/>
                <w:lang w:val="en-US" w:eastAsia="ru-RU"/>
              </w:rPr>
            </w:pPr>
            <w:r w:rsidRPr="00A631D0">
              <w:rPr>
                <w:rFonts w:ascii="Times New Roman" w:eastAsia="Times New Roman" w:hAnsi="Times New Roman" w:cs="Times New Roman"/>
                <w:sz w:val="28"/>
                <w:szCs w:val="28"/>
                <w:lang w:eastAsia="ru-RU"/>
              </w:rPr>
              <w:t>4</w:t>
            </w:r>
            <w:r w:rsidR="008223E0">
              <w:rPr>
                <w:rFonts w:ascii="Times New Roman" w:eastAsia="Times New Roman" w:hAnsi="Times New Roman" w:cs="Times New Roman"/>
                <w:sz w:val="28"/>
                <w:szCs w:val="28"/>
                <w:lang w:eastAsia="ru-RU"/>
              </w:rPr>
              <w:t>1</w:t>
            </w:r>
          </w:p>
        </w:tc>
      </w:tr>
      <w:tr w:rsidR="00335C9C" w:rsidRPr="00A631D0" w:rsidTr="002C31DC">
        <w:tc>
          <w:tcPr>
            <w:tcW w:w="9889" w:type="dxa"/>
          </w:tcPr>
          <w:p w:rsidR="00335C9C" w:rsidRPr="00A631D0" w:rsidRDefault="00335C9C" w:rsidP="00AF650A">
            <w:pPr>
              <w:tabs>
                <w:tab w:val="left" w:pos="1134"/>
              </w:tabs>
              <w:jc w:val="both"/>
              <w:rPr>
                <w:rFonts w:ascii="Times New Roman" w:eastAsia="Times New Roman" w:hAnsi="Times New Roman" w:cs="Times New Roman"/>
                <w:b/>
                <w:sz w:val="28"/>
                <w:szCs w:val="28"/>
                <w:lang w:eastAsia="ru-RU"/>
              </w:rPr>
            </w:pPr>
            <w:r w:rsidRPr="00A631D0">
              <w:rPr>
                <w:rFonts w:ascii="Times New Roman" w:eastAsia="Times New Roman" w:hAnsi="Times New Roman" w:cs="Times New Roman"/>
                <w:b/>
                <w:sz w:val="28"/>
                <w:szCs w:val="28"/>
                <w:lang w:eastAsia="ru-RU"/>
              </w:rPr>
              <w:t>6. Ведение федеральных реестров</w:t>
            </w:r>
            <w:r w:rsidR="00AF650A" w:rsidRPr="00A631D0">
              <w:rPr>
                <w:rFonts w:ascii="Times New Roman" w:eastAsia="Times New Roman" w:hAnsi="Times New Roman" w:cs="Times New Roman"/>
                <w:sz w:val="28"/>
                <w:szCs w:val="28"/>
                <w:lang w:eastAsia="ru-RU"/>
              </w:rPr>
              <w:t>…………………………………………………</w:t>
            </w:r>
          </w:p>
        </w:tc>
        <w:tc>
          <w:tcPr>
            <w:tcW w:w="496" w:type="dxa"/>
          </w:tcPr>
          <w:p w:rsidR="00335C9C" w:rsidRPr="00A631D0" w:rsidRDefault="00C500AB" w:rsidP="00AD3A9F">
            <w:pPr>
              <w:tabs>
                <w:tab w:val="left" w:pos="1134"/>
              </w:tabs>
              <w:jc w:val="center"/>
              <w:rPr>
                <w:rFonts w:ascii="Times New Roman" w:eastAsia="Times New Roman" w:hAnsi="Times New Roman" w:cs="Times New Roman"/>
                <w:sz w:val="28"/>
                <w:szCs w:val="28"/>
                <w:lang w:val="en-US" w:eastAsia="ru-RU"/>
              </w:rPr>
            </w:pPr>
            <w:r w:rsidRPr="00A631D0">
              <w:rPr>
                <w:rFonts w:ascii="Times New Roman" w:eastAsia="Times New Roman" w:hAnsi="Times New Roman" w:cs="Times New Roman"/>
                <w:sz w:val="28"/>
                <w:szCs w:val="28"/>
                <w:lang w:eastAsia="ru-RU"/>
              </w:rPr>
              <w:t>4</w:t>
            </w:r>
            <w:r w:rsidR="00AD3A9F">
              <w:rPr>
                <w:rFonts w:ascii="Times New Roman" w:eastAsia="Times New Roman" w:hAnsi="Times New Roman" w:cs="Times New Roman"/>
                <w:sz w:val="28"/>
                <w:szCs w:val="28"/>
                <w:lang w:eastAsia="ru-RU"/>
              </w:rPr>
              <w:t>5</w:t>
            </w:r>
          </w:p>
        </w:tc>
      </w:tr>
      <w:tr w:rsidR="00335C9C" w:rsidRPr="00A631D0" w:rsidTr="002C31DC">
        <w:tc>
          <w:tcPr>
            <w:tcW w:w="9889" w:type="dxa"/>
          </w:tcPr>
          <w:p w:rsidR="00335C9C" w:rsidRPr="00A631D0" w:rsidRDefault="00335C9C" w:rsidP="00AF650A">
            <w:pPr>
              <w:tabs>
                <w:tab w:val="left" w:pos="1134"/>
              </w:tabs>
              <w:jc w:val="both"/>
              <w:rPr>
                <w:rFonts w:ascii="Times New Roman" w:eastAsia="Times New Roman" w:hAnsi="Times New Roman" w:cs="Times New Roman"/>
                <w:b/>
                <w:sz w:val="28"/>
                <w:szCs w:val="28"/>
                <w:lang w:eastAsia="ru-RU"/>
              </w:rPr>
            </w:pPr>
            <w:r w:rsidRPr="00A631D0">
              <w:rPr>
                <w:rFonts w:ascii="Times New Roman" w:eastAsia="Times New Roman" w:hAnsi="Times New Roman" w:cs="Times New Roman"/>
                <w:sz w:val="28"/>
                <w:szCs w:val="28"/>
                <w:lang w:eastAsia="ru-RU"/>
              </w:rPr>
              <w:t xml:space="preserve">6.1. Ведение реестров и перечней </w:t>
            </w:r>
            <w:r w:rsidR="00AF650A" w:rsidRPr="00A631D0">
              <w:rPr>
                <w:rFonts w:ascii="Times New Roman" w:eastAsia="Times New Roman" w:hAnsi="Times New Roman" w:cs="Times New Roman"/>
                <w:sz w:val="28"/>
                <w:szCs w:val="28"/>
                <w:lang w:eastAsia="ru-RU"/>
              </w:rPr>
              <w:t>…………………………………………………..</w:t>
            </w:r>
          </w:p>
        </w:tc>
        <w:tc>
          <w:tcPr>
            <w:tcW w:w="496" w:type="dxa"/>
          </w:tcPr>
          <w:p w:rsidR="00335C9C" w:rsidRPr="00AD3A9F" w:rsidRDefault="00C500AB" w:rsidP="00335C9C">
            <w:pPr>
              <w:tabs>
                <w:tab w:val="left" w:pos="1134"/>
              </w:tabs>
              <w:jc w:val="center"/>
              <w:rPr>
                <w:rFonts w:ascii="Times New Roman" w:eastAsia="Times New Roman" w:hAnsi="Times New Roman" w:cs="Times New Roman"/>
                <w:sz w:val="28"/>
                <w:szCs w:val="28"/>
                <w:lang w:eastAsia="ru-RU"/>
              </w:rPr>
            </w:pPr>
            <w:r w:rsidRPr="00A631D0">
              <w:rPr>
                <w:rFonts w:ascii="Times New Roman" w:eastAsia="Times New Roman" w:hAnsi="Times New Roman" w:cs="Times New Roman"/>
                <w:sz w:val="28"/>
                <w:szCs w:val="28"/>
                <w:lang w:eastAsia="ru-RU"/>
              </w:rPr>
              <w:t>4</w:t>
            </w:r>
            <w:r w:rsidR="00AD3A9F">
              <w:rPr>
                <w:rFonts w:ascii="Times New Roman" w:eastAsia="Times New Roman" w:hAnsi="Times New Roman" w:cs="Times New Roman"/>
                <w:sz w:val="28"/>
                <w:szCs w:val="28"/>
                <w:lang w:eastAsia="ru-RU"/>
              </w:rPr>
              <w:t>5</w:t>
            </w:r>
          </w:p>
        </w:tc>
      </w:tr>
      <w:tr w:rsidR="00335C9C" w:rsidRPr="00A631D0" w:rsidTr="002C31DC">
        <w:tc>
          <w:tcPr>
            <w:tcW w:w="9889" w:type="dxa"/>
          </w:tcPr>
          <w:p w:rsidR="00335C9C" w:rsidRPr="00A631D0" w:rsidRDefault="00335C9C" w:rsidP="00C54444">
            <w:pPr>
              <w:tabs>
                <w:tab w:val="left" w:pos="1134"/>
              </w:tabs>
              <w:jc w:val="both"/>
              <w:rPr>
                <w:rFonts w:ascii="Times New Roman" w:eastAsia="Times New Roman" w:hAnsi="Times New Roman" w:cs="Times New Roman"/>
                <w:b/>
                <w:sz w:val="28"/>
                <w:szCs w:val="28"/>
                <w:lang w:eastAsia="ru-RU"/>
              </w:rPr>
            </w:pPr>
            <w:r w:rsidRPr="00A631D0">
              <w:rPr>
                <w:rFonts w:ascii="Times New Roman" w:eastAsia="Times New Roman" w:hAnsi="Times New Roman" w:cs="Times New Roman"/>
                <w:sz w:val="28"/>
                <w:szCs w:val="28"/>
                <w:lang w:eastAsia="ru-RU"/>
              </w:rPr>
              <w:t>6.2. Открытие и ведение лицевых и казначейских счетов</w:t>
            </w:r>
            <w:r w:rsidR="00C54444" w:rsidRPr="00A631D0">
              <w:rPr>
                <w:rFonts w:ascii="Times New Roman" w:eastAsia="Times New Roman" w:hAnsi="Times New Roman" w:cs="Times New Roman"/>
                <w:sz w:val="28"/>
                <w:szCs w:val="28"/>
                <w:lang w:eastAsia="ru-RU"/>
              </w:rPr>
              <w:t>………………………...</w:t>
            </w:r>
          </w:p>
        </w:tc>
        <w:tc>
          <w:tcPr>
            <w:tcW w:w="496" w:type="dxa"/>
          </w:tcPr>
          <w:p w:rsidR="00335C9C" w:rsidRPr="00A631D0" w:rsidRDefault="00C500AB" w:rsidP="00AD3A9F">
            <w:pPr>
              <w:tabs>
                <w:tab w:val="left" w:pos="1134"/>
              </w:tabs>
              <w:jc w:val="center"/>
              <w:rPr>
                <w:rFonts w:ascii="Times New Roman" w:eastAsia="Times New Roman" w:hAnsi="Times New Roman" w:cs="Times New Roman"/>
                <w:sz w:val="28"/>
                <w:szCs w:val="28"/>
                <w:lang w:val="en-US" w:eastAsia="ru-RU"/>
              </w:rPr>
            </w:pPr>
            <w:r w:rsidRPr="00A631D0">
              <w:rPr>
                <w:rFonts w:ascii="Times New Roman" w:eastAsia="Times New Roman" w:hAnsi="Times New Roman" w:cs="Times New Roman"/>
                <w:sz w:val="28"/>
                <w:szCs w:val="28"/>
                <w:lang w:eastAsia="ru-RU"/>
              </w:rPr>
              <w:t>4</w:t>
            </w:r>
            <w:r w:rsidR="00AD3A9F">
              <w:rPr>
                <w:rFonts w:ascii="Times New Roman" w:eastAsia="Times New Roman" w:hAnsi="Times New Roman" w:cs="Times New Roman"/>
                <w:sz w:val="28"/>
                <w:szCs w:val="28"/>
                <w:lang w:eastAsia="ru-RU"/>
              </w:rPr>
              <w:t>7</w:t>
            </w:r>
          </w:p>
        </w:tc>
      </w:tr>
      <w:tr w:rsidR="00335C9C" w:rsidRPr="00A631D0" w:rsidTr="002C31DC">
        <w:tc>
          <w:tcPr>
            <w:tcW w:w="9889" w:type="dxa"/>
          </w:tcPr>
          <w:p w:rsidR="00335C9C" w:rsidRPr="00A631D0" w:rsidRDefault="00335C9C" w:rsidP="00335C9C">
            <w:pPr>
              <w:tabs>
                <w:tab w:val="left" w:pos="1134"/>
              </w:tabs>
              <w:ind w:right="-98"/>
              <w:jc w:val="both"/>
              <w:rPr>
                <w:rFonts w:ascii="Times New Roman" w:eastAsia="Times New Roman" w:hAnsi="Times New Roman" w:cs="Times New Roman"/>
                <w:b/>
                <w:sz w:val="28"/>
                <w:szCs w:val="28"/>
                <w:lang w:eastAsia="ru-RU"/>
              </w:rPr>
            </w:pPr>
            <w:r w:rsidRPr="00A631D0">
              <w:rPr>
                <w:rFonts w:ascii="Times New Roman" w:eastAsia="Times New Roman" w:hAnsi="Times New Roman" w:cs="Times New Roman"/>
                <w:sz w:val="28"/>
                <w:szCs w:val="28"/>
                <w:lang w:eastAsia="ru-RU"/>
              </w:rPr>
              <w:t>6.3. Проведение бюджетного мониторинга при открытии лицевых счетов</w:t>
            </w:r>
            <w:r w:rsidRPr="00A631D0">
              <w:rPr>
                <w:rFonts w:ascii="Times New Roman" w:hAnsi="Times New Roman"/>
                <w:sz w:val="28"/>
                <w:szCs w:val="28"/>
              </w:rPr>
              <w:t>…….</w:t>
            </w:r>
          </w:p>
        </w:tc>
        <w:tc>
          <w:tcPr>
            <w:tcW w:w="496" w:type="dxa"/>
          </w:tcPr>
          <w:p w:rsidR="00335C9C" w:rsidRPr="00AD3A9F" w:rsidRDefault="00C500AB" w:rsidP="00AD3A9F">
            <w:pPr>
              <w:tabs>
                <w:tab w:val="left" w:pos="1134"/>
              </w:tabs>
              <w:jc w:val="center"/>
              <w:rPr>
                <w:rFonts w:ascii="Times New Roman" w:eastAsia="Times New Roman" w:hAnsi="Times New Roman" w:cs="Times New Roman"/>
                <w:sz w:val="28"/>
                <w:szCs w:val="28"/>
                <w:lang w:eastAsia="ru-RU"/>
              </w:rPr>
            </w:pPr>
            <w:r w:rsidRPr="00A631D0">
              <w:rPr>
                <w:rFonts w:ascii="Times New Roman" w:eastAsia="Times New Roman" w:hAnsi="Times New Roman" w:cs="Times New Roman"/>
                <w:sz w:val="28"/>
                <w:szCs w:val="28"/>
                <w:lang w:val="en-US" w:eastAsia="ru-RU"/>
              </w:rPr>
              <w:t>5</w:t>
            </w:r>
            <w:r w:rsidR="00AD3A9F">
              <w:rPr>
                <w:rFonts w:ascii="Times New Roman" w:eastAsia="Times New Roman" w:hAnsi="Times New Roman" w:cs="Times New Roman"/>
                <w:sz w:val="28"/>
                <w:szCs w:val="28"/>
                <w:lang w:eastAsia="ru-RU"/>
              </w:rPr>
              <w:t>1</w:t>
            </w:r>
          </w:p>
        </w:tc>
      </w:tr>
      <w:tr w:rsidR="00335C9C" w:rsidRPr="00A631D0" w:rsidTr="002C31DC">
        <w:tc>
          <w:tcPr>
            <w:tcW w:w="9889" w:type="dxa"/>
          </w:tcPr>
          <w:p w:rsidR="00335C9C" w:rsidRPr="00A631D0" w:rsidRDefault="00335C9C" w:rsidP="00D21216">
            <w:pPr>
              <w:tabs>
                <w:tab w:val="left" w:pos="1134"/>
              </w:tabs>
              <w:jc w:val="both"/>
              <w:rPr>
                <w:rFonts w:ascii="Times New Roman" w:eastAsia="Times New Roman" w:hAnsi="Times New Roman" w:cs="Times New Roman"/>
                <w:b/>
                <w:sz w:val="28"/>
                <w:szCs w:val="28"/>
                <w:lang w:eastAsia="ru-RU"/>
              </w:rPr>
            </w:pPr>
            <w:r w:rsidRPr="00A631D0">
              <w:rPr>
                <w:rFonts w:ascii="Times New Roman" w:hAnsi="Times New Roman" w:cs="Times New Roman"/>
                <w:b/>
                <w:sz w:val="28"/>
                <w:szCs w:val="28"/>
              </w:rPr>
              <w:t>7. Ведение казначейского учета и формирование бюджетной и казначейской отчетности по казначейскому обслуживанию исполнения бюджетов бюджетной системы Российской Федерации, по исполнению бюджета Союзного государства, по операциям со средствами бюджетных, автономных учреждений</w:t>
            </w:r>
            <w:r w:rsidR="00D21216">
              <w:rPr>
                <w:rFonts w:ascii="Times New Roman" w:hAnsi="Times New Roman" w:cs="Times New Roman"/>
                <w:b/>
                <w:sz w:val="28"/>
                <w:szCs w:val="28"/>
              </w:rPr>
              <w:t xml:space="preserve"> </w:t>
            </w:r>
            <w:r w:rsidRPr="00A631D0">
              <w:rPr>
                <w:rFonts w:ascii="Times New Roman" w:hAnsi="Times New Roman" w:cs="Times New Roman"/>
                <w:b/>
                <w:color w:val="000000" w:themeColor="text1"/>
                <w:sz w:val="28"/>
                <w:szCs w:val="28"/>
              </w:rPr>
              <w:t>и участников казначейского сопровождения</w:t>
            </w:r>
            <w:r w:rsidR="00AF650A" w:rsidRPr="00A631D0">
              <w:rPr>
                <w:rFonts w:ascii="Times New Roman" w:eastAsia="Times New Roman" w:hAnsi="Times New Roman" w:cs="Times New Roman"/>
                <w:color w:val="000000" w:themeColor="text1"/>
                <w:sz w:val="28"/>
                <w:szCs w:val="28"/>
                <w:lang w:eastAsia="ru-RU"/>
              </w:rPr>
              <w:t>…………………………………………………….</w:t>
            </w:r>
          </w:p>
        </w:tc>
        <w:tc>
          <w:tcPr>
            <w:tcW w:w="496" w:type="dxa"/>
          </w:tcPr>
          <w:p w:rsidR="00335C9C" w:rsidRPr="00A631D0" w:rsidRDefault="00335C9C" w:rsidP="00335C9C">
            <w:pPr>
              <w:tabs>
                <w:tab w:val="left" w:pos="1134"/>
              </w:tabs>
              <w:jc w:val="center"/>
              <w:rPr>
                <w:rFonts w:ascii="Times New Roman" w:eastAsia="Times New Roman" w:hAnsi="Times New Roman" w:cs="Times New Roman"/>
                <w:b/>
                <w:sz w:val="28"/>
                <w:szCs w:val="28"/>
                <w:lang w:eastAsia="ru-RU"/>
              </w:rPr>
            </w:pPr>
          </w:p>
          <w:p w:rsidR="00335C9C" w:rsidRPr="00A631D0" w:rsidRDefault="00335C9C" w:rsidP="00335C9C">
            <w:pPr>
              <w:tabs>
                <w:tab w:val="left" w:pos="1134"/>
              </w:tabs>
              <w:jc w:val="center"/>
              <w:rPr>
                <w:rFonts w:ascii="Times New Roman" w:eastAsia="Times New Roman" w:hAnsi="Times New Roman" w:cs="Times New Roman"/>
                <w:b/>
                <w:sz w:val="28"/>
                <w:szCs w:val="28"/>
                <w:lang w:eastAsia="ru-RU"/>
              </w:rPr>
            </w:pPr>
          </w:p>
          <w:p w:rsidR="00335C9C" w:rsidRPr="00A631D0" w:rsidRDefault="00335C9C" w:rsidP="00335C9C">
            <w:pPr>
              <w:tabs>
                <w:tab w:val="left" w:pos="1134"/>
              </w:tabs>
              <w:jc w:val="center"/>
              <w:rPr>
                <w:rFonts w:ascii="Times New Roman" w:eastAsia="Times New Roman" w:hAnsi="Times New Roman" w:cs="Times New Roman"/>
                <w:b/>
                <w:sz w:val="28"/>
                <w:szCs w:val="28"/>
                <w:lang w:eastAsia="ru-RU"/>
              </w:rPr>
            </w:pPr>
          </w:p>
          <w:p w:rsidR="00335C9C" w:rsidRPr="00A631D0" w:rsidRDefault="00335C9C" w:rsidP="00335C9C">
            <w:pPr>
              <w:tabs>
                <w:tab w:val="left" w:pos="1134"/>
              </w:tabs>
              <w:jc w:val="center"/>
              <w:rPr>
                <w:rFonts w:ascii="Times New Roman" w:eastAsia="Times New Roman" w:hAnsi="Times New Roman" w:cs="Times New Roman"/>
                <w:b/>
                <w:sz w:val="28"/>
                <w:szCs w:val="28"/>
                <w:lang w:eastAsia="ru-RU"/>
              </w:rPr>
            </w:pPr>
          </w:p>
          <w:p w:rsidR="00335C9C" w:rsidRPr="00A631D0" w:rsidRDefault="00335C9C" w:rsidP="00335C9C">
            <w:pPr>
              <w:tabs>
                <w:tab w:val="left" w:pos="1134"/>
              </w:tabs>
              <w:jc w:val="center"/>
              <w:rPr>
                <w:rFonts w:ascii="Times New Roman" w:eastAsia="Times New Roman" w:hAnsi="Times New Roman" w:cs="Times New Roman"/>
                <w:b/>
                <w:sz w:val="28"/>
                <w:szCs w:val="28"/>
                <w:lang w:eastAsia="ru-RU"/>
              </w:rPr>
            </w:pPr>
          </w:p>
          <w:p w:rsidR="00335C9C" w:rsidRPr="009778F3" w:rsidRDefault="00AD3A9F" w:rsidP="009778F3">
            <w:pPr>
              <w:tabs>
                <w:tab w:val="left" w:pos="1134"/>
              </w:tabs>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val="en-US" w:eastAsia="ru-RU"/>
              </w:rPr>
              <w:t>5</w:t>
            </w:r>
            <w:r w:rsidR="009778F3">
              <w:rPr>
                <w:rFonts w:ascii="Times New Roman" w:eastAsia="Times New Roman" w:hAnsi="Times New Roman" w:cs="Times New Roman"/>
                <w:b/>
                <w:sz w:val="28"/>
                <w:szCs w:val="28"/>
                <w:lang w:eastAsia="ru-RU"/>
              </w:rPr>
              <w:t>1</w:t>
            </w:r>
          </w:p>
        </w:tc>
      </w:tr>
      <w:tr w:rsidR="00335C9C" w:rsidRPr="00A631D0" w:rsidTr="002C31DC">
        <w:tc>
          <w:tcPr>
            <w:tcW w:w="9889" w:type="dxa"/>
          </w:tcPr>
          <w:p w:rsidR="00335C9C" w:rsidRPr="00A631D0" w:rsidRDefault="00335C9C" w:rsidP="00AF650A">
            <w:pPr>
              <w:tabs>
                <w:tab w:val="left" w:pos="1134"/>
              </w:tabs>
              <w:jc w:val="both"/>
              <w:rPr>
                <w:rFonts w:ascii="Times New Roman" w:eastAsia="Times New Roman" w:hAnsi="Times New Roman" w:cs="Times New Roman"/>
                <w:b/>
                <w:sz w:val="28"/>
                <w:szCs w:val="28"/>
                <w:lang w:eastAsia="ru-RU"/>
              </w:rPr>
            </w:pPr>
            <w:r w:rsidRPr="00A631D0">
              <w:rPr>
                <w:rFonts w:ascii="Times New Roman" w:hAnsi="Times New Roman" w:cs="Times New Roman"/>
                <w:b/>
                <w:sz w:val="28"/>
                <w:szCs w:val="28"/>
              </w:rPr>
              <w:t xml:space="preserve">8. </w:t>
            </w:r>
            <w:r w:rsidRPr="00A631D0">
              <w:rPr>
                <w:rFonts w:ascii="Times New Roman CYR" w:hAnsi="Times New Roman CYR"/>
                <w:b/>
                <w:sz w:val="28"/>
                <w:szCs w:val="28"/>
              </w:rPr>
              <w:t>Организация и осуществление централизованного ведения бухгалтерского (бюджетного) учета и формирования бюджетной (бухгалтерской) отчетности</w:t>
            </w:r>
            <w:r w:rsidR="00AF650A" w:rsidRPr="00A631D0">
              <w:rPr>
                <w:rFonts w:ascii="Times New Roman CYR" w:hAnsi="Times New Roman CYR"/>
                <w:sz w:val="28"/>
                <w:szCs w:val="28"/>
              </w:rPr>
              <w:t>……………………………………………………….</w:t>
            </w:r>
          </w:p>
        </w:tc>
        <w:tc>
          <w:tcPr>
            <w:tcW w:w="496" w:type="dxa"/>
          </w:tcPr>
          <w:p w:rsidR="00335C9C" w:rsidRPr="00A631D0" w:rsidRDefault="00335C9C" w:rsidP="00335C9C">
            <w:pPr>
              <w:tabs>
                <w:tab w:val="left" w:pos="1134"/>
              </w:tabs>
              <w:jc w:val="center"/>
              <w:rPr>
                <w:rFonts w:ascii="Times New Roman" w:eastAsia="Times New Roman" w:hAnsi="Times New Roman" w:cs="Times New Roman"/>
                <w:b/>
                <w:sz w:val="28"/>
                <w:szCs w:val="28"/>
                <w:lang w:eastAsia="ru-RU"/>
              </w:rPr>
            </w:pPr>
          </w:p>
          <w:p w:rsidR="00335C9C" w:rsidRPr="00A631D0" w:rsidRDefault="00335C9C" w:rsidP="00335C9C">
            <w:pPr>
              <w:tabs>
                <w:tab w:val="left" w:pos="1134"/>
              </w:tabs>
              <w:jc w:val="center"/>
              <w:rPr>
                <w:rFonts w:ascii="Times New Roman" w:eastAsia="Times New Roman" w:hAnsi="Times New Roman" w:cs="Times New Roman"/>
                <w:b/>
                <w:sz w:val="28"/>
                <w:szCs w:val="28"/>
                <w:lang w:eastAsia="ru-RU"/>
              </w:rPr>
            </w:pPr>
          </w:p>
          <w:p w:rsidR="00335C9C" w:rsidRPr="00A631D0" w:rsidRDefault="00C500AB" w:rsidP="00335C9C">
            <w:pPr>
              <w:tabs>
                <w:tab w:val="left" w:pos="1134"/>
              </w:tabs>
              <w:jc w:val="center"/>
              <w:rPr>
                <w:rFonts w:ascii="Times New Roman" w:eastAsia="Times New Roman" w:hAnsi="Times New Roman" w:cs="Times New Roman"/>
                <w:b/>
                <w:sz w:val="28"/>
                <w:szCs w:val="28"/>
                <w:lang w:val="en-US" w:eastAsia="ru-RU"/>
              </w:rPr>
            </w:pPr>
            <w:r w:rsidRPr="00A631D0">
              <w:rPr>
                <w:rFonts w:ascii="Times New Roman" w:eastAsia="Times New Roman" w:hAnsi="Times New Roman" w:cs="Times New Roman"/>
                <w:b/>
                <w:sz w:val="28"/>
                <w:szCs w:val="28"/>
                <w:lang w:eastAsia="ru-RU"/>
              </w:rPr>
              <w:t>5</w:t>
            </w:r>
            <w:r w:rsidRPr="00A631D0">
              <w:rPr>
                <w:rFonts w:ascii="Times New Roman" w:eastAsia="Times New Roman" w:hAnsi="Times New Roman" w:cs="Times New Roman"/>
                <w:b/>
                <w:sz w:val="28"/>
                <w:szCs w:val="28"/>
                <w:lang w:val="en-US" w:eastAsia="ru-RU"/>
              </w:rPr>
              <w:t>4</w:t>
            </w:r>
          </w:p>
        </w:tc>
      </w:tr>
      <w:tr w:rsidR="00335C9C" w:rsidRPr="00A631D0" w:rsidTr="002C31DC">
        <w:tc>
          <w:tcPr>
            <w:tcW w:w="9889" w:type="dxa"/>
          </w:tcPr>
          <w:p w:rsidR="00335C9C" w:rsidRPr="00A631D0" w:rsidRDefault="00335C9C" w:rsidP="00AF650A">
            <w:pPr>
              <w:tabs>
                <w:tab w:val="left" w:pos="1134"/>
              </w:tabs>
              <w:jc w:val="both"/>
              <w:rPr>
                <w:rFonts w:ascii="Times New Roman" w:eastAsia="Times New Roman" w:hAnsi="Times New Roman" w:cs="Times New Roman"/>
                <w:b/>
                <w:sz w:val="28"/>
                <w:szCs w:val="28"/>
                <w:lang w:eastAsia="ru-RU"/>
              </w:rPr>
            </w:pPr>
            <w:r w:rsidRPr="00A631D0">
              <w:rPr>
                <w:rFonts w:ascii="Times New Roman" w:eastAsia="Times New Roman" w:hAnsi="Times New Roman" w:cs="Times New Roman"/>
                <w:b/>
                <w:bCs/>
                <w:sz w:val="28"/>
                <w:szCs w:val="28"/>
                <w:lang w:eastAsia="ru-RU"/>
              </w:rPr>
              <w:t>9. Осуществление бюджетных полномочий администратора доходов федерального бюджета в части поступлений по главе 100 «Федеральное казначейство»</w:t>
            </w:r>
            <w:r w:rsidRPr="00A631D0">
              <w:t xml:space="preserve"> </w:t>
            </w:r>
            <w:r w:rsidR="00AF650A" w:rsidRPr="00A631D0">
              <w:rPr>
                <w:rFonts w:ascii="Times New Roman" w:eastAsia="Times New Roman" w:hAnsi="Times New Roman" w:cs="Times New Roman"/>
                <w:bCs/>
                <w:sz w:val="28"/>
                <w:szCs w:val="28"/>
                <w:lang w:eastAsia="ru-RU"/>
              </w:rPr>
              <w:t>…………………………………………………….</w:t>
            </w:r>
          </w:p>
        </w:tc>
        <w:tc>
          <w:tcPr>
            <w:tcW w:w="496" w:type="dxa"/>
          </w:tcPr>
          <w:p w:rsidR="00335C9C" w:rsidRPr="00A631D0" w:rsidRDefault="00335C9C" w:rsidP="00335C9C">
            <w:pPr>
              <w:tabs>
                <w:tab w:val="left" w:pos="1134"/>
              </w:tabs>
              <w:jc w:val="center"/>
              <w:rPr>
                <w:rFonts w:ascii="Times New Roman" w:eastAsia="Times New Roman" w:hAnsi="Times New Roman" w:cs="Times New Roman"/>
                <w:b/>
                <w:sz w:val="28"/>
                <w:szCs w:val="28"/>
                <w:lang w:eastAsia="ru-RU"/>
              </w:rPr>
            </w:pPr>
          </w:p>
          <w:p w:rsidR="00335C9C" w:rsidRPr="00A631D0" w:rsidRDefault="00335C9C" w:rsidP="00335C9C">
            <w:pPr>
              <w:tabs>
                <w:tab w:val="left" w:pos="1134"/>
              </w:tabs>
              <w:jc w:val="center"/>
              <w:rPr>
                <w:rFonts w:ascii="Times New Roman" w:eastAsia="Times New Roman" w:hAnsi="Times New Roman" w:cs="Times New Roman"/>
                <w:b/>
                <w:sz w:val="28"/>
                <w:szCs w:val="28"/>
                <w:lang w:eastAsia="ru-RU"/>
              </w:rPr>
            </w:pPr>
          </w:p>
          <w:p w:rsidR="00335C9C" w:rsidRPr="00A631D0" w:rsidRDefault="00335C9C" w:rsidP="009778F3">
            <w:pPr>
              <w:tabs>
                <w:tab w:val="left" w:pos="1134"/>
              </w:tabs>
              <w:jc w:val="center"/>
              <w:rPr>
                <w:rFonts w:ascii="Times New Roman" w:eastAsia="Times New Roman" w:hAnsi="Times New Roman" w:cs="Times New Roman"/>
                <w:b/>
                <w:sz w:val="28"/>
                <w:szCs w:val="28"/>
                <w:lang w:val="en-US" w:eastAsia="ru-RU"/>
              </w:rPr>
            </w:pPr>
            <w:r w:rsidRPr="00A631D0">
              <w:rPr>
                <w:rFonts w:ascii="Times New Roman" w:eastAsia="Times New Roman" w:hAnsi="Times New Roman" w:cs="Times New Roman"/>
                <w:b/>
                <w:sz w:val="28"/>
                <w:szCs w:val="28"/>
                <w:lang w:eastAsia="ru-RU"/>
              </w:rPr>
              <w:t>5</w:t>
            </w:r>
            <w:r w:rsidR="009778F3">
              <w:rPr>
                <w:rFonts w:ascii="Times New Roman" w:eastAsia="Times New Roman" w:hAnsi="Times New Roman" w:cs="Times New Roman"/>
                <w:b/>
                <w:sz w:val="28"/>
                <w:szCs w:val="28"/>
                <w:lang w:eastAsia="ru-RU"/>
              </w:rPr>
              <w:t>5</w:t>
            </w:r>
          </w:p>
        </w:tc>
      </w:tr>
      <w:tr w:rsidR="00335C9C" w:rsidRPr="00A631D0" w:rsidTr="002C31DC">
        <w:tc>
          <w:tcPr>
            <w:tcW w:w="9889" w:type="dxa"/>
          </w:tcPr>
          <w:p w:rsidR="00335C9C" w:rsidRPr="00A631D0" w:rsidRDefault="00335C9C" w:rsidP="00AF650A">
            <w:pPr>
              <w:tabs>
                <w:tab w:val="left" w:pos="1134"/>
              </w:tabs>
              <w:jc w:val="both"/>
              <w:rPr>
                <w:rFonts w:ascii="Times New Roman" w:eastAsia="Times New Roman" w:hAnsi="Times New Roman" w:cs="Times New Roman"/>
                <w:b/>
                <w:sz w:val="28"/>
                <w:szCs w:val="28"/>
                <w:lang w:eastAsia="ru-RU"/>
              </w:rPr>
            </w:pPr>
            <w:r w:rsidRPr="00A631D0">
              <w:rPr>
                <w:rFonts w:ascii="Times New Roman" w:hAnsi="Times New Roman" w:cs="Times New Roman"/>
                <w:b/>
                <w:sz w:val="28"/>
                <w:szCs w:val="28"/>
              </w:rPr>
              <w:t>10. Правовое обеспечение деятельности</w:t>
            </w:r>
            <w:r w:rsidR="00AF650A" w:rsidRPr="00A631D0">
              <w:rPr>
                <w:rFonts w:ascii="Times New Roman" w:hAnsi="Times New Roman" w:cs="Times New Roman"/>
                <w:sz w:val="28"/>
                <w:szCs w:val="28"/>
              </w:rPr>
              <w:t>…………………………………………</w:t>
            </w:r>
          </w:p>
        </w:tc>
        <w:tc>
          <w:tcPr>
            <w:tcW w:w="496" w:type="dxa"/>
          </w:tcPr>
          <w:p w:rsidR="00335C9C" w:rsidRPr="00A631D0" w:rsidRDefault="00C500AB" w:rsidP="00335C9C">
            <w:pPr>
              <w:tabs>
                <w:tab w:val="left" w:pos="1134"/>
              </w:tabs>
              <w:jc w:val="center"/>
              <w:rPr>
                <w:rFonts w:ascii="Times New Roman" w:eastAsia="Times New Roman" w:hAnsi="Times New Roman" w:cs="Times New Roman"/>
                <w:b/>
                <w:sz w:val="28"/>
                <w:szCs w:val="28"/>
                <w:lang w:val="en-US" w:eastAsia="ru-RU"/>
              </w:rPr>
            </w:pPr>
            <w:r w:rsidRPr="00A631D0">
              <w:rPr>
                <w:rFonts w:ascii="Times New Roman" w:eastAsia="Times New Roman" w:hAnsi="Times New Roman" w:cs="Times New Roman"/>
                <w:b/>
                <w:sz w:val="28"/>
                <w:szCs w:val="28"/>
                <w:lang w:eastAsia="ru-RU"/>
              </w:rPr>
              <w:t>5</w:t>
            </w:r>
            <w:r w:rsidRPr="00A631D0">
              <w:rPr>
                <w:rFonts w:ascii="Times New Roman" w:eastAsia="Times New Roman" w:hAnsi="Times New Roman" w:cs="Times New Roman"/>
                <w:b/>
                <w:sz w:val="28"/>
                <w:szCs w:val="28"/>
                <w:lang w:val="en-US" w:eastAsia="ru-RU"/>
              </w:rPr>
              <w:t>8</w:t>
            </w:r>
          </w:p>
        </w:tc>
      </w:tr>
      <w:tr w:rsidR="00335C9C" w:rsidRPr="00A631D0" w:rsidTr="002C31DC">
        <w:tc>
          <w:tcPr>
            <w:tcW w:w="9889" w:type="dxa"/>
            <w:shd w:val="clear" w:color="auto" w:fill="auto"/>
          </w:tcPr>
          <w:p w:rsidR="00335C9C" w:rsidRPr="00A631D0" w:rsidRDefault="00335C9C" w:rsidP="00AF650A">
            <w:pPr>
              <w:tabs>
                <w:tab w:val="left" w:pos="1134"/>
              </w:tabs>
              <w:jc w:val="both"/>
              <w:rPr>
                <w:rFonts w:ascii="Times New Roman" w:eastAsia="Times New Roman" w:hAnsi="Times New Roman" w:cs="Times New Roman"/>
                <w:b/>
                <w:sz w:val="28"/>
                <w:szCs w:val="28"/>
                <w:lang w:eastAsia="ru-RU"/>
              </w:rPr>
            </w:pPr>
            <w:r w:rsidRPr="00A631D0">
              <w:rPr>
                <w:rFonts w:ascii="Times New Roman" w:hAnsi="Times New Roman" w:cs="Times New Roman"/>
                <w:sz w:val="28"/>
                <w:szCs w:val="28"/>
              </w:rPr>
              <w:t xml:space="preserve">10.1. Правовое обеспечение деятельности Управления Федерального казначейства по Омской области </w:t>
            </w:r>
            <w:r w:rsidR="00AF650A" w:rsidRPr="00A631D0">
              <w:rPr>
                <w:rFonts w:ascii="Times New Roman" w:hAnsi="Times New Roman" w:cs="Times New Roman"/>
                <w:sz w:val="28"/>
                <w:szCs w:val="28"/>
              </w:rPr>
              <w:t>……………………………………………………</w:t>
            </w:r>
          </w:p>
        </w:tc>
        <w:tc>
          <w:tcPr>
            <w:tcW w:w="496" w:type="dxa"/>
          </w:tcPr>
          <w:p w:rsidR="00335C9C" w:rsidRPr="00A631D0" w:rsidRDefault="00335C9C" w:rsidP="00335C9C">
            <w:pPr>
              <w:tabs>
                <w:tab w:val="left" w:pos="1134"/>
              </w:tabs>
              <w:jc w:val="center"/>
              <w:rPr>
                <w:rFonts w:ascii="Times New Roman" w:eastAsia="Times New Roman" w:hAnsi="Times New Roman" w:cs="Times New Roman"/>
                <w:sz w:val="28"/>
                <w:szCs w:val="28"/>
                <w:lang w:eastAsia="ru-RU"/>
              </w:rPr>
            </w:pPr>
          </w:p>
          <w:p w:rsidR="00335C9C" w:rsidRPr="00A631D0" w:rsidRDefault="00C500AB" w:rsidP="00335C9C">
            <w:pPr>
              <w:tabs>
                <w:tab w:val="left" w:pos="1134"/>
              </w:tabs>
              <w:jc w:val="center"/>
              <w:rPr>
                <w:rFonts w:ascii="Times New Roman" w:eastAsia="Times New Roman" w:hAnsi="Times New Roman" w:cs="Times New Roman"/>
                <w:sz w:val="28"/>
                <w:szCs w:val="28"/>
                <w:lang w:val="en-US" w:eastAsia="ru-RU"/>
              </w:rPr>
            </w:pPr>
            <w:r w:rsidRPr="00A631D0">
              <w:rPr>
                <w:rFonts w:ascii="Times New Roman" w:eastAsia="Times New Roman" w:hAnsi="Times New Roman" w:cs="Times New Roman"/>
                <w:sz w:val="28"/>
                <w:szCs w:val="28"/>
                <w:lang w:eastAsia="ru-RU"/>
              </w:rPr>
              <w:t>5</w:t>
            </w:r>
            <w:r w:rsidRPr="00A631D0">
              <w:rPr>
                <w:rFonts w:ascii="Times New Roman" w:eastAsia="Times New Roman" w:hAnsi="Times New Roman" w:cs="Times New Roman"/>
                <w:sz w:val="28"/>
                <w:szCs w:val="28"/>
                <w:lang w:val="en-US" w:eastAsia="ru-RU"/>
              </w:rPr>
              <w:t>8</w:t>
            </w:r>
          </w:p>
        </w:tc>
      </w:tr>
      <w:tr w:rsidR="00335C9C" w:rsidRPr="00A631D0" w:rsidTr="002C31DC">
        <w:tc>
          <w:tcPr>
            <w:tcW w:w="9889" w:type="dxa"/>
            <w:shd w:val="clear" w:color="auto" w:fill="auto"/>
          </w:tcPr>
          <w:p w:rsidR="00335C9C" w:rsidRPr="00A631D0" w:rsidRDefault="00335C9C" w:rsidP="00AF650A">
            <w:pPr>
              <w:tabs>
                <w:tab w:val="left" w:pos="1134"/>
              </w:tabs>
              <w:jc w:val="both"/>
              <w:rPr>
                <w:rFonts w:ascii="Times New Roman" w:eastAsia="Times New Roman" w:hAnsi="Times New Roman" w:cs="Times New Roman"/>
                <w:b/>
                <w:sz w:val="28"/>
                <w:szCs w:val="28"/>
                <w:lang w:eastAsia="ru-RU"/>
              </w:rPr>
            </w:pPr>
            <w:r w:rsidRPr="00A631D0">
              <w:rPr>
                <w:rFonts w:ascii="Times New Roman" w:hAnsi="Times New Roman" w:cs="Times New Roman"/>
                <w:sz w:val="28"/>
                <w:szCs w:val="28"/>
              </w:rPr>
              <w:t>10.2. Производство по делам об административных правонарушениях</w:t>
            </w:r>
            <w:r w:rsidR="00AF650A" w:rsidRPr="00A631D0">
              <w:rPr>
                <w:rFonts w:ascii="Times New Roman" w:hAnsi="Times New Roman" w:cs="Times New Roman"/>
                <w:sz w:val="28"/>
                <w:szCs w:val="28"/>
              </w:rPr>
              <w:t>…………</w:t>
            </w:r>
          </w:p>
        </w:tc>
        <w:tc>
          <w:tcPr>
            <w:tcW w:w="496" w:type="dxa"/>
          </w:tcPr>
          <w:p w:rsidR="00335C9C" w:rsidRPr="00A631D0" w:rsidRDefault="00C500AB" w:rsidP="009778F3">
            <w:pPr>
              <w:tabs>
                <w:tab w:val="left" w:pos="1134"/>
              </w:tabs>
              <w:jc w:val="center"/>
              <w:rPr>
                <w:rFonts w:ascii="Times New Roman" w:eastAsia="Times New Roman" w:hAnsi="Times New Roman" w:cs="Times New Roman"/>
                <w:sz w:val="28"/>
                <w:szCs w:val="28"/>
                <w:lang w:val="en-US" w:eastAsia="ru-RU"/>
              </w:rPr>
            </w:pPr>
            <w:r w:rsidRPr="00A631D0">
              <w:rPr>
                <w:rFonts w:ascii="Times New Roman" w:eastAsia="Times New Roman" w:hAnsi="Times New Roman" w:cs="Times New Roman"/>
                <w:sz w:val="28"/>
                <w:szCs w:val="28"/>
                <w:lang w:eastAsia="ru-RU"/>
              </w:rPr>
              <w:t>5</w:t>
            </w:r>
            <w:r w:rsidR="009778F3">
              <w:rPr>
                <w:rFonts w:ascii="Times New Roman" w:eastAsia="Times New Roman" w:hAnsi="Times New Roman" w:cs="Times New Roman"/>
                <w:sz w:val="28"/>
                <w:szCs w:val="28"/>
                <w:lang w:eastAsia="ru-RU"/>
              </w:rPr>
              <w:t>8</w:t>
            </w:r>
          </w:p>
        </w:tc>
      </w:tr>
      <w:tr w:rsidR="00335C9C" w:rsidRPr="00A631D0" w:rsidTr="002C31DC">
        <w:tc>
          <w:tcPr>
            <w:tcW w:w="9889" w:type="dxa"/>
            <w:shd w:val="clear" w:color="auto" w:fill="auto"/>
          </w:tcPr>
          <w:p w:rsidR="00335C9C" w:rsidRPr="00A631D0" w:rsidRDefault="00335C9C" w:rsidP="00AF650A">
            <w:pPr>
              <w:tabs>
                <w:tab w:val="left" w:pos="1134"/>
              </w:tabs>
              <w:jc w:val="both"/>
              <w:rPr>
                <w:rFonts w:ascii="Times New Roman" w:eastAsia="Times New Roman" w:hAnsi="Times New Roman" w:cs="Times New Roman"/>
                <w:b/>
                <w:sz w:val="28"/>
                <w:szCs w:val="28"/>
                <w:lang w:eastAsia="ru-RU"/>
              </w:rPr>
            </w:pPr>
            <w:r w:rsidRPr="00A631D0">
              <w:rPr>
                <w:rFonts w:ascii="Times New Roman" w:hAnsi="Times New Roman" w:cs="Times New Roman"/>
                <w:sz w:val="28"/>
                <w:szCs w:val="28"/>
              </w:rPr>
              <w:lastRenderedPageBreak/>
              <w:t xml:space="preserve">10.3. Обеспечение    защиты    интересов    Федерального    казначейства, Управления Федерального казначейства по Омской области, Министерства финансов Российской Федерации в судах </w:t>
            </w:r>
            <w:r w:rsidR="00AF650A" w:rsidRPr="00A631D0">
              <w:rPr>
                <w:rFonts w:ascii="Times New Roman" w:hAnsi="Times New Roman" w:cs="Times New Roman"/>
                <w:sz w:val="28"/>
                <w:szCs w:val="28"/>
              </w:rPr>
              <w:t>…………………………………………</w:t>
            </w:r>
          </w:p>
        </w:tc>
        <w:tc>
          <w:tcPr>
            <w:tcW w:w="496" w:type="dxa"/>
          </w:tcPr>
          <w:p w:rsidR="00335C9C" w:rsidRPr="00A631D0" w:rsidRDefault="00335C9C" w:rsidP="00335C9C">
            <w:pPr>
              <w:tabs>
                <w:tab w:val="left" w:pos="1134"/>
              </w:tabs>
              <w:jc w:val="center"/>
              <w:rPr>
                <w:rFonts w:ascii="Times New Roman" w:eastAsia="Times New Roman" w:hAnsi="Times New Roman" w:cs="Times New Roman"/>
                <w:sz w:val="28"/>
                <w:szCs w:val="28"/>
                <w:lang w:eastAsia="ru-RU"/>
              </w:rPr>
            </w:pPr>
          </w:p>
          <w:p w:rsidR="00335C9C" w:rsidRPr="00A631D0" w:rsidRDefault="00335C9C" w:rsidP="00335C9C">
            <w:pPr>
              <w:tabs>
                <w:tab w:val="left" w:pos="1134"/>
              </w:tabs>
              <w:jc w:val="center"/>
              <w:rPr>
                <w:rFonts w:ascii="Times New Roman" w:eastAsia="Times New Roman" w:hAnsi="Times New Roman" w:cs="Times New Roman"/>
                <w:sz w:val="28"/>
                <w:szCs w:val="28"/>
                <w:lang w:eastAsia="ru-RU"/>
              </w:rPr>
            </w:pPr>
          </w:p>
          <w:p w:rsidR="00335C9C" w:rsidRPr="00AD3A9F" w:rsidRDefault="00AD3A9F" w:rsidP="00AD3A9F">
            <w:pPr>
              <w:tabs>
                <w:tab w:val="left" w:pos="1134"/>
              </w:tabs>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59</w:t>
            </w:r>
          </w:p>
        </w:tc>
      </w:tr>
      <w:tr w:rsidR="00335C9C" w:rsidRPr="00A631D0" w:rsidTr="002C31DC">
        <w:trPr>
          <w:trHeight w:val="665"/>
        </w:trPr>
        <w:tc>
          <w:tcPr>
            <w:tcW w:w="9889" w:type="dxa"/>
            <w:shd w:val="clear" w:color="auto" w:fill="auto"/>
          </w:tcPr>
          <w:p w:rsidR="00335C9C" w:rsidRPr="00A631D0" w:rsidRDefault="00335C9C" w:rsidP="00AF650A">
            <w:pPr>
              <w:jc w:val="both"/>
              <w:rPr>
                <w:rFonts w:ascii="Times New Roman" w:eastAsia="Times New Roman" w:hAnsi="Times New Roman" w:cs="Times New Roman"/>
                <w:b/>
                <w:sz w:val="28"/>
                <w:szCs w:val="28"/>
                <w:lang w:eastAsia="ru-RU"/>
              </w:rPr>
            </w:pPr>
            <w:r w:rsidRPr="00A631D0">
              <w:rPr>
                <w:rFonts w:ascii="Times New Roman" w:hAnsi="Times New Roman" w:cs="Times New Roman"/>
                <w:spacing w:val="2"/>
                <w:sz w:val="28"/>
                <w:szCs w:val="28"/>
              </w:rPr>
              <w:t>10.3.1. Представление в судах интересов Министерства финансов Российской Федерации</w:t>
            </w:r>
            <w:r w:rsidR="00D21216">
              <w:rPr>
                <w:rFonts w:ascii="Times New Roman" w:hAnsi="Times New Roman" w:cs="Times New Roman"/>
                <w:spacing w:val="2"/>
                <w:sz w:val="28"/>
                <w:szCs w:val="28"/>
              </w:rPr>
              <w:t>, а также Правительства Российской Федерации, в случаях, когда представление его интересов поручено Министерству финансов Российской Федерации</w:t>
            </w:r>
            <w:r w:rsidR="00AF650A" w:rsidRPr="00A631D0">
              <w:rPr>
                <w:rFonts w:ascii="Times New Roman" w:hAnsi="Times New Roman" w:cs="Times New Roman"/>
                <w:spacing w:val="2"/>
                <w:sz w:val="28"/>
                <w:szCs w:val="28"/>
              </w:rPr>
              <w:t>……………………………………………………………………………..</w:t>
            </w:r>
          </w:p>
        </w:tc>
        <w:tc>
          <w:tcPr>
            <w:tcW w:w="496" w:type="dxa"/>
          </w:tcPr>
          <w:p w:rsidR="00335C9C" w:rsidRPr="00A631D0" w:rsidRDefault="00335C9C" w:rsidP="00335C9C">
            <w:pPr>
              <w:tabs>
                <w:tab w:val="left" w:pos="1134"/>
              </w:tabs>
              <w:jc w:val="center"/>
              <w:rPr>
                <w:rFonts w:ascii="Times New Roman" w:eastAsia="Times New Roman" w:hAnsi="Times New Roman" w:cs="Times New Roman"/>
                <w:sz w:val="28"/>
                <w:szCs w:val="28"/>
                <w:lang w:eastAsia="ru-RU"/>
              </w:rPr>
            </w:pPr>
          </w:p>
          <w:p w:rsidR="00D21216" w:rsidRDefault="00D21216" w:rsidP="00335C9C">
            <w:pPr>
              <w:tabs>
                <w:tab w:val="left" w:pos="1134"/>
              </w:tabs>
              <w:jc w:val="center"/>
              <w:rPr>
                <w:rFonts w:ascii="Times New Roman" w:eastAsia="Times New Roman" w:hAnsi="Times New Roman" w:cs="Times New Roman"/>
                <w:sz w:val="28"/>
                <w:szCs w:val="28"/>
                <w:lang w:eastAsia="ru-RU"/>
              </w:rPr>
            </w:pPr>
          </w:p>
          <w:p w:rsidR="00D21216" w:rsidRDefault="00D21216" w:rsidP="00335C9C">
            <w:pPr>
              <w:tabs>
                <w:tab w:val="left" w:pos="1134"/>
              </w:tabs>
              <w:jc w:val="center"/>
              <w:rPr>
                <w:rFonts w:ascii="Times New Roman" w:eastAsia="Times New Roman" w:hAnsi="Times New Roman" w:cs="Times New Roman"/>
                <w:sz w:val="28"/>
                <w:szCs w:val="28"/>
                <w:lang w:eastAsia="ru-RU"/>
              </w:rPr>
            </w:pPr>
          </w:p>
          <w:p w:rsidR="00335C9C" w:rsidRPr="009778F3" w:rsidRDefault="009778F3" w:rsidP="00335C9C">
            <w:pPr>
              <w:tabs>
                <w:tab w:val="left" w:pos="1134"/>
              </w:tabs>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59</w:t>
            </w:r>
          </w:p>
        </w:tc>
      </w:tr>
      <w:tr w:rsidR="00335C9C" w:rsidRPr="00A631D0" w:rsidTr="002C31DC">
        <w:tc>
          <w:tcPr>
            <w:tcW w:w="9889" w:type="dxa"/>
            <w:shd w:val="clear" w:color="auto" w:fill="auto"/>
          </w:tcPr>
          <w:p w:rsidR="00335C9C" w:rsidRPr="00A631D0" w:rsidRDefault="00335C9C" w:rsidP="00AF650A">
            <w:pPr>
              <w:tabs>
                <w:tab w:val="left" w:pos="1134"/>
              </w:tabs>
              <w:jc w:val="both"/>
              <w:rPr>
                <w:rFonts w:ascii="Times New Roman" w:eastAsia="Times New Roman" w:hAnsi="Times New Roman" w:cs="Times New Roman"/>
                <w:b/>
                <w:sz w:val="28"/>
                <w:szCs w:val="28"/>
                <w:lang w:eastAsia="ru-RU"/>
              </w:rPr>
            </w:pPr>
            <w:r w:rsidRPr="00A631D0">
              <w:rPr>
                <w:rFonts w:ascii="Times New Roman" w:hAnsi="Times New Roman" w:cs="Times New Roman"/>
                <w:spacing w:val="2"/>
                <w:sz w:val="28"/>
                <w:szCs w:val="28"/>
              </w:rPr>
              <w:t xml:space="preserve">10.3.2. Представление  в судах  интересов  Федерального  казначейства, Управления Федерального казначейства по Омской области </w:t>
            </w:r>
            <w:r w:rsidR="00AF650A" w:rsidRPr="00A631D0">
              <w:rPr>
                <w:rFonts w:ascii="Times New Roman" w:hAnsi="Times New Roman" w:cs="Times New Roman"/>
                <w:spacing w:val="2"/>
                <w:sz w:val="28"/>
                <w:szCs w:val="28"/>
              </w:rPr>
              <w:t>……………………</w:t>
            </w:r>
          </w:p>
        </w:tc>
        <w:tc>
          <w:tcPr>
            <w:tcW w:w="496" w:type="dxa"/>
          </w:tcPr>
          <w:p w:rsidR="00335C9C" w:rsidRPr="00A631D0" w:rsidRDefault="00335C9C" w:rsidP="00335C9C">
            <w:pPr>
              <w:tabs>
                <w:tab w:val="left" w:pos="1134"/>
              </w:tabs>
              <w:jc w:val="center"/>
              <w:rPr>
                <w:rFonts w:ascii="Times New Roman" w:eastAsia="Times New Roman" w:hAnsi="Times New Roman" w:cs="Times New Roman"/>
                <w:sz w:val="28"/>
                <w:szCs w:val="28"/>
                <w:lang w:eastAsia="ru-RU"/>
              </w:rPr>
            </w:pPr>
          </w:p>
          <w:p w:rsidR="00335C9C" w:rsidRPr="00AD3A9F" w:rsidRDefault="00C500AB" w:rsidP="00AD3A9F">
            <w:pPr>
              <w:tabs>
                <w:tab w:val="left" w:pos="1134"/>
              </w:tabs>
              <w:jc w:val="center"/>
              <w:rPr>
                <w:rFonts w:ascii="Times New Roman" w:eastAsia="Times New Roman" w:hAnsi="Times New Roman" w:cs="Times New Roman"/>
                <w:sz w:val="28"/>
                <w:szCs w:val="28"/>
                <w:lang w:eastAsia="ru-RU"/>
              </w:rPr>
            </w:pPr>
            <w:r w:rsidRPr="00A631D0">
              <w:rPr>
                <w:rFonts w:ascii="Times New Roman" w:eastAsia="Times New Roman" w:hAnsi="Times New Roman" w:cs="Times New Roman"/>
                <w:sz w:val="28"/>
                <w:szCs w:val="28"/>
                <w:lang w:val="en-US" w:eastAsia="ru-RU"/>
              </w:rPr>
              <w:t>6</w:t>
            </w:r>
            <w:r w:rsidR="00AD3A9F">
              <w:rPr>
                <w:rFonts w:ascii="Times New Roman" w:eastAsia="Times New Roman" w:hAnsi="Times New Roman" w:cs="Times New Roman"/>
                <w:sz w:val="28"/>
                <w:szCs w:val="28"/>
                <w:lang w:eastAsia="ru-RU"/>
              </w:rPr>
              <w:t>0</w:t>
            </w:r>
          </w:p>
        </w:tc>
      </w:tr>
      <w:tr w:rsidR="00335C9C" w:rsidRPr="00A631D0" w:rsidTr="002C31DC">
        <w:tc>
          <w:tcPr>
            <w:tcW w:w="9889" w:type="dxa"/>
            <w:shd w:val="clear" w:color="auto" w:fill="auto"/>
          </w:tcPr>
          <w:p w:rsidR="00335C9C" w:rsidRPr="00A631D0" w:rsidRDefault="00335C9C" w:rsidP="00AF650A">
            <w:pPr>
              <w:tabs>
                <w:tab w:val="left" w:pos="1134"/>
              </w:tabs>
              <w:jc w:val="both"/>
              <w:rPr>
                <w:rFonts w:ascii="Times New Roman" w:eastAsia="Times New Roman" w:hAnsi="Times New Roman" w:cs="Times New Roman"/>
                <w:b/>
                <w:sz w:val="28"/>
                <w:szCs w:val="28"/>
                <w:lang w:eastAsia="ru-RU"/>
              </w:rPr>
            </w:pPr>
            <w:r w:rsidRPr="00A631D0">
              <w:rPr>
                <w:rFonts w:ascii="Times New Roman" w:eastAsia="Times New Roman" w:hAnsi="Times New Roman" w:cs="Times New Roman"/>
                <w:b/>
                <w:sz w:val="28"/>
                <w:szCs w:val="28"/>
                <w:lang w:eastAsia="ru-RU"/>
              </w:rPr>
              <w:t>11. Организация и осуществление внутреннего контроля и внутреннего аудита</w:t>
            </w:r>
            <w:r w:rsidR="00AF650A" w:rsidRPr="00A631D0">
              <w:rPr>
                <w:rFonts w:ascii="Times New Roman" w:eastAsia="Times New Roman" w:hAnsi="Times New Roman" w:cs="Times New Roman"/>
                <w:sz w:val="28"/>
                <w:szCs w:val="28"/>
                <w:lang w:eastAsia="ru-RU"/>
              </w:rPr>
              <w:t>…………………………………………………………………………………</w:t>
            </w:r>
          </w:p>
        </w:tc>
        <w:tc>
          <w:tcPr>
            <w:tcW w:w="496" w:type="dxa"/>
          </w:tcPr>
          <w:p w:rsidR="00335C9C" w:rsidRPr="00A631D0" w:rsidRDefault="00335C9C" w:rsidP="00335C9C">
            <w:pPr>
              <w:tabs>
                <w:tab w:val="left" w:pos="1134"/>
              </w:tabs>
              <w:jc w:val="center"/>
              <w:rPr>
                <w:rFonts w:ascii="Times New Roman" w:eastAsia="Times New Roman" w:hAnsi="Times New Roman" w:cs="Times New Roman"/>
                <w:b/>
                <w:sz w:val="28"/>
                <w:szCs w:val="28"/>
                <w:lang w:eastAsia="ru-RU"/>
              </w:rPr>
            </w:pPr>
          </w:p>
          <w:p w:rsidR="00335C9C" w:rsidRPr="00A631D0" w:rsidRDefault="00C500AB" w:rsidP="00335C9C">
            <w:pPr>
              <w:tabs>
                <w:tab w:val="left" w:pos="1134"/>
              </w:tabs>
              <w:jc w:val="center"/>
              <w:rPr>
                <w:rFonts w:ascii="Times New Roman" w:eastAsia="Times New Roman" w:hAnsi="Times New Roman" w:cs="Times New Roman"/>
                <w:b/>
                <w:sz w:val="28"/>
                <w:szCs w:val="28"/>
                <w:lang w:val="en-US" w:eastAsia="ru-RU"/>
              </w:rPr>
            </w:pPr>
            <w:r w:rsidRPr="00A631D0">
              <w:rPr>
                <w:rFonts w:ascii="Times New Roman" w:eastAsia="Times New Roman" w:hAnsi="Times New Roman" w:cs="Times New Roman"/>
                <w:b/>
                <w:sz w:val="28"/>
                <w:szCs w:val="28"/>
                <w:lang w:eastAsia="ru-RU"/>
              </w:rPr>
              <w:t>6</w:t>
            </w:r>
            <w:r w:rsidRPr="00A631D0">
              <w:rPr>
                <w:rFonts w:ascii="Times New Roman" w:eastAsia="Times New Roman" w:hAnsi="Times New Roman" w:cs="Times New Roman"/>
                <w:b/>
                <w:sz w:val="28"/>
                <w:szCs w:val="28"/>
                <w:lang w:val="en-US" w:eastAsia="ru-RU"/>
              </w:rPr>
              <w:t>2</w:t>
            </w:r>
          </w:p>
        </w:tc>
      </w:tr>
      <w:tr w:rsidR="00335C9C" w:rsidRPr="00A631D0" w:rsidTr="002C31DC">
        <w:tc>
          <w:tcPr>
            <w:tcW w:w="9889" w:type="dxa"/>
            <w:shd w:val="clear" w:color="auto" w:fill="auto"/>
          </w:tcPr>
          <w:p w:rsidR="00335C9C" w:rsidRPr="00A631D0" w:rsidRDefault="00335C9C" w:rsidP="00C11EE4">
            <w:pPr>
              <w:tabs>
                <w:tab w:val="left" w:pos="567"/>
                <w:tab w:val="left" w:pos="1134"/>
              </w:tabs>
              <w:jc w:val="both"/>
              <w:rPr>
                <w:rFonts w:ascii="Times New Roman" w:eastAsia="Times New Roman" w:hAnsi="Times New Roman" w:cs="Times New Roman"/>
                <w:b/>
                <w:sz w:val="28"/>
                <w:szCs w:val="28"/>
                <w:lang w:eastAsia="ru-RU"/>
              </w:rPr>
            </w:pPr>
            <w:r w:rsidRPr="00A631D0">
              <w:rPr>
                <w:rFonts w:ascii="Times New Roman" w:eastAsia="Times New Roman" w:hAnsi="Times New Roman" w:cs="Times New Roman"/>
                <w:sz w:val="28"/>
                <w:szCs w:val="28"/>
                <w:lang w:eastAsia="ru-RU"/>
              </w:rPr>
              <w:t>11.1. Осуществление анализа исполнения бюджетных полномочий органов государственного (муниципального) финансового контроля, являющихся органами исполнительной власти субъект</w:t>
            </w:r>
            <w:r w:rsidR="00C11EE4" w:rsidRPr="00A631D0">
              <w:rPr>
                <w:rFonts w:ascii="Times New Roman" w:eastAsia="Times New Roman" w:hAnsi="Times New Roman" w:cs="Times New Roman"/>
                <w:sz w:val="28"/>
                <w:szCs w:val="28"/>
                <w:lang w:eastAsia="ru-RU"/>
              </w:rPr>
              <w:t>а</w:t>
            </w:r>
            <w:r w:rsidRPr="00A631D0">
              <w:rPr>
                <w:rFonts w:ascii="Times New Roman" w:eastAsia="Times New Roman" w:hAnsi="Times New Roman" w:cs="Times New Roman"/>
                <w:sz w:val="28"/>
                <w:szCs w:val="28"/>
                <w:lang w:eastAsia="ru-RU"/>
              </w:rPr>
              <w:t xml:space="preserve"> Российской Федерации (органами местных администраций)</w:t>
            </w:r>
            <w:r w:rsidRPr="00A631D0">
              <w:t xml:space="preserve"> </w:t>
            </w:r>
            <w:r w:rsidR="00AF650A" w:rsidRPr="00A631D0">
              <w:rPr>
                <w:rFonts w:ascii="Times New Roman" w:eastAsia="Times New Roman" w:hAnsi="Times New Roman" w:cs="Times New Roman"/>
                <w:sz w:val="28"/>
                <w:szCs w:val="28"/>
                <w:lang w:eastAsia="ru-RU"/>
              </w:rPr>
              <w:t>…………………………………………………………….</w:t>
            </w:r>
          </w:p>
        </w:tc>
        <w:tc>
          <w:tcPr>
            <w:tcW w:w="496" w:type="dxa"/>
          </w:tcPr>
          <w:p w:rsidR="00335C9C" w:rsidRPr="00A631D0" w:rsidRDefault="00335C9C" w:rsidP="00335C9C">
            <w:pPr>
              <w:tabs>
                <w:tab w:val="left" w:pos="1134"/>
              </w:tabs>
              <w:jc w:val="center"/>
              <w:rPr>
                <w:rFonts w:ascii="Times New Roman" w:eastAsia="Times New Roman" w:hAnsi="Times New Roman" w:cs="Times New Roman"/>
                <w:sz w:val="28"/>
                <w:szCs w:val="28"/>
                <w:lang w:eastAsia="ru-RU"/>
              </w:rPr>
            </w:pPr>
          </w:p>
          <w:p w:rsidR="00335C9C" w:rsidRPr="00A631D0" w:rsidRDefault="00335C9C" w:rsidP="00335C9C">
            <w:pPr>
              <w:tabs>
                <w:tab w:val="left" w:pos="1134"/>
              </w:tabs>
              <w:jc w:val="center"/>
              <w:rPr>
                <w:rFonts w:ascii="Times New Roman" w:eastAsia="Times New Roman" w:hAnsi="Times New Roman" w:cs="Times New Roman"/>
                <w:sz w:val="28"/>
                <w:szCs w:val="28"/>
                <w:lang w:eastAsia="ru-RU"/>
              </w:rPr>
            </w:pPr>
          </w:p>
          <w:p w:rsidR="00335C9C" w:rsidRPr="00A631D0" w:rsidRDefault="00335C9C" w:rsidP="00335C9C">
            <w:pPr>
              <w:tabs>
                <w:tab w:val="left" w:pos="1134"/>
              </w:tabs>
              <w:jc w:val="center"/>
              <w:rPr>
                <w:rFonts w:ascii="Times New Roman" w:eastAsia="Times New Roman" w:hAnsi="Times New Roman" w:cs="Times New Roman"/>
                <w:sz w:val="28"/>
                <w:szCs w:val="28"/>
                <w:lang w:eastAsia="ru-RU"/>
              </w:rPr>
            </w:pPr>
          </w:p>
          <w:p w:rsidR="00335C9C" w:rsidRPr="00A631D0" w:rsidRDefault="00C500AB" w:rsidP="00335C9C">
            <w:pPr>
              <w:tabs>
                <w:tab w:val="left" w:pos="1134"/>
              </w:tabs>
              <w:jc w:val="center"/>
              <w:rPr>
                <w:rFonts w:ascii="Times New Roman" w:eastAsia="Times New Roman" w:hAnsi="Times New Roman" w:cs="Times New Roman"/>
                <w:sz w:val="28"/>
                <w:szCs w:val="28"/>
                <w:lang w:val="en-US" w:eastAsia="ru-RU"/>
              </w:rPr>
            </w:pPr>
            <w:r w:rsidRPr="00A631D0">
              <w:rPr>
                <w:rFonts w:ascii="Times New Roman" w:eastAsia="Times New Roman" w:hAnsi="Times New Roman" w:cs="Times New Roman"/>
                <w:sz w:val="28"/>
                <w:szCs w:val="28"/>
                <w:lang w:eastAsia="ru-RU"/>
              </w:rPr>
              <w:t>6</w:t>
            </w:r>
            <w:r w:rsidRPr="00A631D0">
              <w:rPr>
                <w:rFonts w:ascii="Times New Roman" w:eastAsia="Times New Roman" w:hAnsi="Times New Roman" w:cs="Times New Roman"/>
                <w:sz w:val="28"/>
                <w:szCs w:val="28"/>
                <w:lang w:val="en-US" w:eastAsia="ru-RU"/>
              </w:rPr>
              <w:t>5</w:t>
            </w:r>
          </w:p>
        </w:tc>
      </w:tr>
      <w:tr w:rsidR="00335C9C" w:rsidRPr="00A631D0" w:rsidTr="002C31DC">
        <w:tc>
          <w:tcPr>
            <w:tcW w:w="9889" w:type="dxa"/>
            <w:shd w:val="clear" w:color="auto" w:fill="auto"/>
          </w:tcPr>
          <w:p w:rsidR="00335C9C" w:rsidRPr="00A631D0" w:rsidRDefault="00335C9C" w:rsidP="00C54444">
            <w:pPr>
              <w:tabs>
                <w:tab w:val="left" w:pos="1134"/>
              </w:tabs>
              <w:jc w:val="both"/>
              <w:rPr>
                <w:rFonts w:ascii="Times New Roman" w:eastAsia="Times New Roman" w:hAnsi="Times New Roman" w:cs="Times New Roman"/>
                <w:b/>
                <w:sz w:val="28"/>
                <w:szCs w:val="28"/>
                <w:lang w:eastAsia="ru-RU"/>
              </w:rPr>
            </w:pPr>
            <w:r w:rsidRPr="00A631D0">
              <w:rPr>
                <w:rFonts w:ascii="Times New Roman" w:eastAsia="Times New Roman" w:hAnsi="Times New Roman" w:cs="Times New Roman"/>
                <w:sz w:val="28"/>
                <w:szCs w:val="28"/>
                <w:lang w:eastAsia="ru-RU"/>
              </w:rPr>
              <w:t xml:space="preserve">11.2. </w:t>
            </w:r>
            <w:r w:rsidRPr="00A631D0">
              <w:rPr>
                <w:rFonts w:ascii="Times New Roman" w:eastAsia="Calibri" w:hAnsi="Times New Roman" w:cs="Times New Roman"/>
                <w:sz w:val="28"/>
                <w:szCs w:val="28"/>
              </w:rPr>
              <w:t>Осуществление автоматизированного внутреннего контроля</w:t>
            </w:r>
            <w:r w:rsidR="00C54444" w:rsidRPr="00A631D0">
              <w:rPr>
                <w:rFonts w:ascii="Times New Roman" w:eastAsia="Calibri" w:hAnsi="Times New Roman" w:cs="Times New Roman"/>
                <w:sz w:val="28"/>
                <w:szCs w:val="28"/>
              </w:rPr>
              <w:t>………………</w:t>
            </w:r>
          </w:p>
        </w:tc>
        <w:tc>
          <w:tcPr>
            <w:tcW w:w="496" w:type="dxa"/>
          </w:tcPr>
          <w:p w:rsidR="00335C9C" w:rsidRPr="00A631D0" w:rsidRDefault="00C500AB" w:rsidP="00AD3A9F">
            <w:pPr>
              <w:tabs>
                <w:tab w:val="left" w:pos="1134"/>
              </w:tabs>
              <w:jc w:val="center"/>
              <w:rPr>
                <w:rFonts w:ascii="Times New Roman" w:eastAsia="Times New Roman" w:hAnsi="Times New Roman" w:cs="Times New Roman"/>
                <w:sz w:val="28"/>
                <w:szCs w:val="28"/>
                <w:lang w:val="en-US" w:eastAsia="ru-RU"/>
              </w:rPr>
            </w:pPr>
            <w:r w:rsidRPr="00A631D0">
              <w:rPr>
                <w:rFonts w:ascii="Times New Roman" w:eastAsia="Times New Roman" w:hAnsi="Times New Roman" w:cs="Times New Roman"/>
                <w:sz w:val="28"/>
                <w:szCs w:val="28"/>
                <w:lang w:eastAsia="ru-RU"/>
              </w:rPr>
              <w:t>6</w:t>
            </w:r>
            <w:r w:rsidR="00AD3A9F">
              <w:rPr>
                <w:rFonts w:ascii="Times New Roman" w:eastAsia="Times New Roman" w:hAnsi="Times New Roman" w:cs="Times New Roman"/>
                <w:sz w:val="28"/>
                <w:szCs w:val="28"/>
                <w:lang w:eastAsia="ru-RU"/>
              </w:rPr>
              <w:t>6</w:t>
            </w:r>
          </w:p>
        </w:tc>
      </w:tr>
      <w:tr w:rsidR="00335C9C" w:rsidRPr="00A631D0" w:rsidTr="002C31DC">
        <w:tc>
          <w:tcPr>
            <w:tcW w:w="9889" w:type="dxa"/>
            <w:shd w:val="clear" w:color="auto" w:fill="auto"/>
          </w:tcPr>
          <w:p w:rsidR="00335C9C" w:rsidRPr="00A631D0" w:rsidRDefault="00335C9C" w:rsidP="00AF650A">
            <w:pPr>
              <w:tabs>
                <w:tab w:val="left" w:pos="1134"/>
              </w:tabs>
              <w:jc w:val="both"/>
              <w:rPr>
                <w:rFonts w:ascii="Times New Roman" w:eastAsia="Times New Roman" w:hAnsi="Times New Roman" w:cs="Times New Roman"/>
                <w:b/>
                <w:sz w:val="28"/>
                <w:szCs w:val="28"/>
                <w:lang w:eastAsia="ru-RU"/>
              </w:rPr>
            </w:pPr>
            <w:r w:rsidRPr="00A631D0">
              <w:rPr>
                <w:rFonts w:ascii="Times New Roman" w:eastAsia="Times New Roman" w:hAnsi="Times New Roman" w:cs="Times New Roman"/>
                <w:b/>
                <w:sz w:val="28"/>
                <w:szCs w:val="28"/>
                <w:lang w:eastAsia="ru-RU"/>
              </w:rPr>
              <w:t>12. Информационно – техническое  обеспечение деятельности и технологическое обеспечение деятельности</w:t>
            </w:r>
            <w:r w:rsidR="00AF650A" w:rsidRPr="00A631D0">
              <w:rPr>
                <w:rFonts w:ascii="Times New Roman" w:eastAsia="Times New Roman" w:hAnsi="Times New Roman" w:cs="Times New Roman"/>
                <w:sz w:val="28"/>
                <w:szCs w:val="28"/>
                <w:lang w:eastAsia="ru-RU"/>
              </w:rPr>
              <w:t>…………………………………….</w:t>
            </w:r>
          </w:p>
        </w:tc>
        <w:tc>
          <w:tcPr>
            <w:tcW w:w="496" w:type="dxa"/>
          </w:tcPr>
          <w:p w:rsidR="00335C9C" w:rsidRPr="00A631D0" w:rsidRDefault="00335C9C" w:rsidP="00335C9C">
            <w:pPr>
              <w:tabs>
                <w:tab w:val="left" w:pos="1134"/>
              </w:tabs>
              <w:jc w:val="center"/>
              <w:rPr>
                <w:rFonts w:ascii="Times New Roman" w:eastAsia="Times New Roman" w:hAnsi="Times New Roman" w:cs="Times New Roman"/>
                <w:b/>
                <w:sz w:val="28"/>
                <w:szCs w:val="28"/>
                <w:lang w:eastAsia="ru-RU"/>
              </w:rPr>
            </w:pPr>
          </w:p>
          <w:p w:rsidR="00335C9C" w:rsidRPr="00A631D0" w:rsidRDefault="00335C9C" w:rsidP="00335C9C">
            <w:pPr>
              <w:tabs>
                <w:tab w:val="left" w:pos="1134"/>
              </w:tabs>
              <w:jc w:val="center"/>
              <w:rPr>
                <w:rFonts w:ascii="Times New Roman" w:eastAsia="Times New Roman" w:hAnsi="Times New Roman" w:cs="Times New Roman"/>
                <w:b/>
                <w:sz w:val="28"/>
                <w:szCs w:val="28"/>
                <w:lang w:eastAsia="ru-RU"/>
              </w:rPr>
            </w:pPr>
            <w:r w:rsidRPr="00A631D0">
              <w:rPr>
                <w:rFonts w:ascii="Times New Roman" w:eastAsia="Times New Roman" w:hAnsi="Times New Roman" w:cs="Times New Roman"/>
                <w:b/>
                <w:sz w:val="28"/>
                <w:szCs w:val="28"/>
                <w:lang w:eastAsia="ru-RU"/>
              </w:rPr>
              <w:t>68</w:t>
            </w:r>
          </w:p>
        </w:tc>
      </w:tr>
      <w:tr w:rsidR="00335C9C" w:rsidRPr="00A631D0" w:rsidTr="002C31DC">
        <w:tc>
          <w:tcPr>
            <w:tcW w:w="9889" w:type="dxa"/>
            <w:shd w:val="clear" w:color="auto" w:fill="auto"/>
          </w:tcPr>
          <w:p w:rsidR="00335C9C" w:rsidRPr="00A631D0" w:rsidRDefault="00335C9C" w:rsidP="00AF650A">
            <w:pPr>
              <w:tabs>
                <w:tab w:val="left" w:pos="1134"/>
              </w:tabs>
              <w:jc w:val="both"/>
              <w:rPr>
                <w:rFonts w:ascii="Times New Roman" w:eastAsia="Times New Roman" w:hAnsi="Times New Roman" w:cs="Times New Roman"/>
                <w:b/>
                <w:sz w:val="28"/>
                <w:szCs w:val="28"/>
                <w:lang w:eastAsia="ru-RU"/>
              </w:rPr>
            </w:pPr>
            <w:r w:rsidRPr="00A631D0">
              <w:rPr>
                <w:rFonts w:ascii="Times New Roman" w:eastAsia="Times New Roman" w:hAnsi="Times New Roman" w:cs="Times New Roman"/>
                <w:sz w:val="28"/>
                <w:szCs w:val="28"/>
                <w:lang w:eastAsia="ru-RU"/>
              </w:rPr>
              <w:t xml:space="preserve">12.1. Обеспечение штатного функционирования информационных систем и информационно-технической инфраструктуры Управления Федерального казначейства по Омской области и обеспечение предоставления заданного набора и качества информационных сервисов функциональным подразделениям Управления Федерального казначейства по Омской области </w:t>
            </w:r>
            <w:r w:rsidR="00AF650A" w:rsidRPr="00A631D0">
              <w:rPr>
                <w:rFonts w:ascii="Times New Roman" w:eastAsia="Times New Roman" w:hAnsi="Times New Roman" w:cs="Times New Roman"/>
                <w:sz w:val="28"/>
                <w:szCs w:val="28"/>
                <w:lang w:eastAsia="ru-RU"/>
              </w:rPr>
              <w:t>……………………</w:t>
            </w:r>
          </w:p>
        </w:tc>
        <w:tc>
          <w:tcPr>
            <w:tcW w:w="496" w:type="dxa"/>
          </w:tcPr>
          <w:p w:rsidR="00335C9C" w:rsidRPr="00A631D0" w:rsidRDefault="00335C9C" w:rsidP="00335C9C">
            <w:pPr>
              <w:tabs>
                <w:tab w:val="left" w:pos="1134"/>
              </w:tabs>
              <w:jc w:val="center"/>
              <w:rPr>
                <w:rFonts w:ascii="Times New Roman" w:eastAsia="Times New Roman" w:hAnsi="Times New Roman" w:cs="Times New Roman"/>
                <w:sz w:val="28"/>
                <w:szCs w:val="28"/>
                <w:lang w:eastAsia="ru-RU"/>
              </w:rPr>
            </w:pPr>
          </w:p>
          <w:p w:rsidR="00335C9C" w:rsidRPr="00A631D0" w:rsidRDefault="00335C9C" w:rsidP="00335C9C">
            <w:pPr>
              <w:tabs>
                <w:tab w:val="left" w:pos="1134"/>
              </w:tabs>
              <w:jc w:val="center"/>
              <w:rPr>
                <w:rFonts w:ascii="Times New Roman" w:eastAsia="Times New Roman" w:hAnsi="Times New Roman" w:cs="Times New Roman"/>
                <w:sz w:val="28"/>
                <w:szCs w:val="28"/>
                <w:lang w:eastAsia="ru-RU"/>
              </w:rPr>
            </w:pPr>
          </w:p>
          <w:p w:rsidR="00335C9C" w:rsidRPr="00A631D0" w:rsidRDefault="00335C9C" w:rsidP="00335C9C">
            <w:pPr>
              <w:tabs>
                <w:tab w:val="left" w:pos="1134"/>
              </w:tabs>
              <w:jc w:val="center"/>
              <w:rPr>
                <w:rFonts w:ascii="Times New Roman" w:eastAsia="Times New Roman" w:hAnsi="Times New Roman" w:cs="Times New Roman"/>
                <w:sz w:val="28"/>
                <w:szCs w:val="28"/>
                <w:lang w:eastAsia="ru-RU"/>
              </w:rPr>
            </w:pPr>
          </w:p>
          <w:p w:rsidR="00335C9C" w:rsidRPr="00A631D0" w:rsidRDefault="00335C9C" w:rsidP="00335C9C">
            <w:pPr>
              <w:tabs>
                <w:tab w:val="left" w:pos="1134"/>
              </w:tabs>
              <w:jc w:val="center"/>
              <w:rPr>
                <w:rFonts w:ascii="Times New Roman" w:eastAsia="Times New Roman" w:hAnsi="Times New Roman" w:cs="Times New Roman"/>
                <w:sz w:val="28"/>
                <w:szCs w:val="28"/>
                <w:lang w:eastAsia="ru-RU"/>
              </w:rPr>
            </w:pPr>
          </w:p>
          <w:p w:rsidR="00335C9C" w:rsidRPr="00A631D0" w:rsidRDefault="00335C9C" w:rsidP="00335C9C">
            <w:pPr>
              <w:tabs>
                <w:tab w:val="left" w:pos="1134"/>
              </w:tabs>
              <w:jc w:val="center"/>
              <w:rPr>
                <w:rFonts w:ascii="Times New Roman" w:eastAsia="Times New Roman" w:hAnsi="Times New Roman" w:cs="Times New Roman"/>
                <w:sz w:val="28"/>
                <w:szCs w:val="28"/>
                <w:lang w:eastAsia="ru-RU"/>
              </w:rPr>
            </w:pPr>
            <w:r w:rsidRPr="00A631D0">
              <w:rPr>
                <w:rFonts w:ascii="Times New Roman" w:eastAsia="Times New Roman" w:hAnsi="Times New Roman" w:cs="Times New Roman"/>
                <w:sz w:val="28"/>
                <w:szCs w:val="28"/>
                <w:lang w:eastAsia="ru-RU"/>
              </w:rPr>
              <w:t>68</w:t>
            </w:r>
          </w:p>
        </w:tc>
      </w:tr>
      <w:tr w:rsidR="00335C9C" w:rsidRPr="00A631D0" w:rsidTr="002C31DC">
        <w:tc>
          <w:tcPr>
            <w:tcW w:w="9889" w:type="dxa"/>
            <w:shd w:val="clear" w:color="auto" w:fill="auto"/>
          </w:tcPr>
          <w:p w:rsidR="00335C9C" w:rsidRPr="00A631D0" w:rsidRDefault="00335C9C" w:rsidP="00AF650A">
            <w:pPr>
              <w:tabs>
                <w:tab w:val="left" w:pos="1134"/>
              </w:tabs>
              <w:jc w:val="both"/>
              <w:rPr>
                <w:rFonts w:ascii="Times New Roman" w:eastAsia="Times New Roman" w:hAnsi="Times New Roman" w:cs="Times New Roman"/>
                <w:b/>
                <w:sz w:val="28"/>
                <w:szCs w:val="28"/>
                <w:lang w:eastAsia="ru-RU"/>
              </w:rPr>
            </w:pPr>
            <w:r w:rsidRPr="00A631D0">
              <w:rPr>
                <w:rFonts w:ascii="Times New Roman" w:hAnsi="Times New Roman" w:cs="Times New Roman"/>
                <w:sz w:val="28"/>
                <w:szCs w:val="28"/>
              </w:rPr>
              <w:t>1</w:t>
            </w:r>
            <w:r w:rsidRPr="00A631D0">
              <w:rPr>
                <w:rFonts w:ascii="Times New Roman" w:hAnsi="Times New Roman"/>
                <w:sz w:val="28"/>
                <w:szCs w:val="28"/>
              </w:rPr>
              <w:t>2</w:t>
            </w:r>
            <w:r w:rsidRPr="00A631D0">
              <w:rPr>
                <w:rFonts w:ascii="Times New Roman" w:hAnsi="Times New Roman" w:cs="Times New Roman"/>
                <w:sz w:val="28"/>
                <w:szCs w:val="28"/>
              </w:rPr>
              <w:t xml:space="preserve">.2. Организация и контроль по предоставлению заданного набора и качества технологических сервисов структурным подразделениям Управления Федерального казначейства по Омской области, участникам бюджетного процесса и другим организациям, взаимодействующим с Управлением Федерального казначейства по Омской области </w:t>
            </w:r>
            <w:r w:rsidR="00AF650A" w:rsidRPr="00A631D0">
              <w:rPr>
                <w:rFonts w:ascii="Times New Roman" w:hAnsi="Times New Roman" w:cs="Times New Roman"/>
                <w:sz w:val="28"/>
                <w:szCs w:val="28"/>
              </w:rPr>
              <w:t>………………………………….</w:t>
            </w:r>
          </w:p>
        </w:tc>
        <w:tc>
          <w:tcPr>
            <w:tcW w:w="496" w:type="dxa"/>
          </w:tcPr>
          <w:p w:rsidR="00335C9C" w:rsidRPr="00A631D0" w:rsidRDefault="00335C9C" w:rsidP="00335C9C">
            <w:pPr>
              <w:tabs>
                <w:tab w:val="left" w:pos="1134"/>
              </w:tabs>
              <w:jc w:val="center"/>
              <w:rPr>
                <w:rFonts w:ascii="Times New Roman" w:eastAsia="Times New Roman" w:hAnsi="Times New Roman" w:cs="Times New Roman"/>
                <w:sz w:val="28"/>
                <w:szCs w:val="28"/>
                <w:lang w:eastAsia="ru-RU"/>
              </w:rPr>
            </w:pPr>
          </w:p>
          <w:p w:rsidR="00335C9C" w:rsidRPr="00A631D0" w:rsidRDefault="00335C9C" w:rsidP="00335C9C">
            <w:pPr>
              <w:tabs>
                <w:tab w:val="left" w:pos="1134"/>
              </w:tabs>
              <w:jc w:val="center"/>
              <w:rPr>
                <w:rFonts w:ascii="Times New Roman" w:eastAsia="Times New Roman" w:hAnsi="Times New Roman" w:cs="Times New Roman"/>
                <w:sz w:val="28"/>
                <w:szCs w:val="28"/>
                <w:lang w:eastAsia="ru-RU"/>
              </w:rPr>
            </w:pPr>
          </w:p>
          <w:p w:rsidR="00335C9C" w:rsidRPr="00A631D0" w:rsidRDefault="00335C9C" w:rsidP="00335C9C">
            <w:pPr>
              <w:tabs>
                <w:tab w:val="left" w:pos="1134"/>
              </w:tabs>
              <w:jc w:val="center"/>
              <w:rPr>
                <w:rFonts w:ascii="Times New Roman" w:eastAsia="Times New Roman" w:hAnsi="Times New Roman" w:cs="Times New Roman"/>
                <w:sz w:val="28"/>
                <w:szCs w:val="28"/>
                <w:lang w:eastAsia="ru-RU"/>
              </w:rPr>
            </w:pPr>
          </w:p>
          <w:p w:rsidR="00335C9C" w:rsidRPr="00A631D0" w:rsidRDefault="00335C9C" w:rsidP="00335C9C">
            <w:pPr>
              <w:tabs>
                <w:tab w:val="left" w:pos="1134"/>
              </w:tabs>
              <w:jc w:val="center"/>
              <w:rPr>
                <w:rFonts w:ascii="Times New Roman" w:eastAsia="Times New Roman" w:hAnsi="Times New Roman" w:cs="Times New Roman"/>
                <w:sz w:val="28"/>
                <w:szCs w:val="28"/>
                <w:lang w:eastAsia="ru-RU"/>
              </w:rPr>
            </w:pPr>
          </w:p>
          <w:p w:rsidR="00335C9C" w:rsidRPr="00A631D0" w:rsidRDefault="00335C9C" w:rsidP="00335C9C">
            <w:pPr>
              <w:tabs>
                <w:tab w:val="left" w:pos="1134"/>
              </w:tabs>
              <w:jc w:val="center"/>
              <w:rPr>
                <w:rFonts w:ascii="Times New Roman" w:eastAsia="Times New Roman" w:hAnsi="Times New Roman" w:cs="Times New Roman"/>
                <w:sz w:val="28"/>
                <w:szCs w:val="28"/>
                <w:lang w:eastAsia="ru-RU"/>
              </w:rPr>
            </w:pPr>
            <w:r w:rsidRPr="00A631D0">
              <w:rPr>
                <w:rFonts w:ascii="Times New Roman" w:eastAsia="Times New Roman" w:hAnsi="Times New Roman" w:cs="Times New Roman"/>
                <w:sz w:val="28"/>
                <w:szCs w:val="28"/>
                <w:lang w:eastAsia="ru-RU"/>
              </w:rPr>
              <w:t>70</w:t>
            </w:r>
          </w:p>
        </w:tc>
      </w:tr>
      <w:tr w:rsidR="00335C9C" w:rsidRPr="00A631D0" w:rsidTr="002C31DC">
        <w:tc>
          <w:tcPr>
            <w:tcW w:w="9889" w:type="dxa"/>
            <w:shd w:val="clear" w:color="auto" w:fill="auto"/>
          </w:tcPr>
          <w:p w:rsidR="00335C9C" w:rsidRPr="00A631D0" w:rsidRDefault="00335C9C" w:rsidP="00AF650A">
            <w:pPr>
              <w:tabs>
                <w:tab w:val="left" w:pos="1134"/>
              </w:tabs>
              <w:jc w:val="both"/>
              <w:rPr>
                <w:rFonts w:ascii="Times New Roman" w:eastAsia="Times New Roman" w:hAnsi="Times New Roman" w:cs="Times New Roman"/>
                <w:b/>
                <w:sz w:val="28"/>
                <w:szCs w:val="28"/>
                <w:lang w:eastAsia="ru-RU"/>
              </w:rPr>
            </w:pPr>
            <w:r w:rsidRPr="00A631D0">
              <w:rPr>
                <w:rFonts w:ascii="Times New Roman" w:hAnsi="Times New Roman" w:cs="Times New Roman"/>
                <w:sz w:val="28"/>
                <w:szCs w:val="28"/>
              </w:rPr>
              <w:t>1</w:t>
            </w:r>
            <w:r w:rsidRPr="00A631D0">
              <w:rPr>
                <w:rFonts w:ascii="Times New Roman" w:hAnsi="Times New Roman"/>
                <w:sz w:val="28"/>
                <w:szCs w:val="28"/>
              </w:rPr>
              <w:t>2</w:t>
            </w:r>
            <w:r w:rsidRPr="00A631D0">
              <w:rPr>
                <w:rFonts w:ascii="Times New Roman" w:hAnsi="Times New Roman" w:cs="Times New Roman"/>
                <w:sz w:val="28"/>
                <w:szCs w:val="28"/>
              </w:rPr>
              <w:t>.3. Организация  и  поддержка  технологической  деятельности Управления Федерального казначейства по Омской области при использовании информационных систем</w:t>
            </w:r>
            <w:r w:rsidR="00AF650A" w:rsidRPr="00A631D0">
              <w:rPr>
                <w:rFonts w:ascii="Times New Roman" w:hAnsi="Times New Roman" w:cs="Times New Roman"/>
                <w:sz w:val="28"/>
                <w:szCs w:val="28"/>
              </w:rPr>
              <w:t>…………………………………………………………….</w:t>
            </w:r>
          </w:p>
        </w:tc>
        <w:tc>
          <w:tcPr>
            <w:tcW w:w="496" w:type="dxa"/>
          </w:tcPr>
          <w:p w:rsidR="00335C9C" w:rsidRPr="00A631D0" w:rsidRDefault="00335C9C" w:rsidP="00335C9C">
            <w:pPr>
              <w:tabs>
                <w:tab w:val="left" w:pos="1134"/>
              </w:tabs>
              <w:jc w:val="center"/>
              <w:rPr>
                <w:rFonts w:ascii="Times New Roman" w:eastAsia="Times New Roman" w:hAnsi="Times New Roman" w:cs="Times New Roman"/>
                <w:sz w:val="28"/>
                <w:szCs w:val="28"/>
                <w:lang w:eastAsia="ru-RU"/>
              </w:rPr>
            </w:pPr>
          </w:p>
          <w:p w:rsidR="00335C9C" w:rsidRPr="00A631D0" w:rsidRDefault="00335C9C" w:rsidP="00335C9C">
            <w:pPr>
              <w:tabs>
                <w:tab w:val="left" w:pos="1134"/>
              </w:tabs>
              <w:jc w:val="center"/>
              <w:rPr>
                <w:rFonts w:ascii="Times New Roman" w:eastAsia="Times New Roman" w:hAnsi="Times New Roman" w:cs="Times New Roman"/>
                <w:sz w:val="28"/>
                <w:szCs w:val="28"/>
                <w:lang w:eastAsia="ru-RU"/>
              </w:rPr>
            </w:pPr>
          </w:p>
          <w:p w:rsidR="00335C9C" w:rsidRPr="00A631D0" w:rsidRDefault="00C500AB" w:rsidP="00AD3A9F">
            <w:pPr>
              <w:tabs>
                <w:tab w:val="left" w:pos="1134"/>
              </w:tabs>
              <w:jc w:val="center"/>
              <w:rPr>
                <w:rFonts w:ascii="Times New Roman" w:eastAsia="Times New Roman" w:hAnsi="Times New Roman" w:cs="Times New Roman"/>
                <w:sz w:val="28"/>
                <w:szCs w:val="28"/>
                <w:lang w:val="en-US" w:eastAsia="ru-RU"/>
              </w:rPr>
            </w:pPr>
            <w:r w:rsidRPr="00A631D0">
              <w:rPr>
                <w:rFonts w:ascii="Times New Roman" w:eastAsia="Times New Roman" w:hAnsi="Times New Roman" w:cs="Times New Roman"/>
                <w:sz w:val="28"/>
                <w:szCs w:val="28"/>
                <w:lang w:eastAsia="ru-RU"/>
              </w:rPr>
              <w:t>7</w:t>
            </w:r>
            <w:r w:rsidR="00AD3A9F">
              <w:rPr>
                <w:rFonts w:ascii="Times New Roman" w:eastAsia="Times New Roman" w:hAnsi="Times New Roman" w:cs="Times New Roman"/>
                <w:sz w:val="28"/>
                <w:szCs w:val="28"/>
                <w:lang w:eastAsia="ru-RU"/>
              </w:rPr>
              <w:t>0</w:t>
            </w:r>
          </w:p>
        </w:tc>
      </w:tr>
      <w:tr w:rsidR="00335C9C" w:rsidRPr="00A631D0" w:rsidTr="002C31DC">
        <w:tc>
          <w:tcPr>
            <w:tcW w:w="9889" w:type="dxa"/>
            <w:shd w:val="clear" w:color="auto" w:fill="auto"/>
          </w:tcPr>
          <w:p w:rsidR="00335C9C" w:rsidRPr="00A631D0" w:rsidRDefault="00335C9C" w:rsidP="00AF650A">
            <w:pPr>
              <w:tabs>
                <w:tab w:val="left" w:pos="1134"/>
              </w:tabs>
              <w:jc w:val="both"/>
              <w:rPr>
                <w:rFonts w:ascii="Times New Roman" w:eastAsia="Times New Roman" w:hAnsi="Times New Roman" w:cs="Times New Roman"/>
                <w:b/>
                <w:sz w:val="28"/>
                <w:szCs w:val="28"/>
                <w:lang w:eastAsia="ru-RU"/>
              </w:rPr>
            </w:pPr>
            <w:r w:rsidRPr="00A631D0">
              <w:rPr>
                <w:rFonts w:ascii="Times New Roman" w:hAnsi="Times New Roman"/>
                <w:b/>
                <w:sz w:val="28"/>
                <w:szCs w:val="28"/>
              </w:rPr>
              <w:t>13. Обеспечение реализации полномочий Управления Федерального казначейства по Омской области в области федеральной государственной гражданской службы, трудовых отношений и наградной деятельности</w:t>
            </w:r>
            <w:r w:rsidR="00AF650A" w:rsidRPr="00A631D0">
              <w:rPr>
                <w:rFonts w:ascii="Times New Roman" w:eastAsia="Times New Roman" w:hAnsi="Times New Roman" w:cs="Times New Roman"/>
                <w:sz w:val="28"/>
                <w:szCs w:val="28"/>
                <w:lang w:eastAsia="ru-RU"/>
              </w:rPr>
              <w:t>…………………………………………………………………………</w:t>
            </w:r>
          </w:p>
        </w:tc>
        <w:tc>
          <w:tcPr>
            <w:tcW w:w="496" w:type="dxa"/>
          </w:tcPr>
          <w:p w:rsidR="00335C9C" w:rsidRPr="00A631D0" w:rsidRDefault="00335C9C" w:rsidP="00335C9C">
            <w:pPr>
              <w:tabs>
                <w:tab w:val="left" w:pos="1134"/>
              </w:tabs>
              <w:jc w:val="center"/>
              <w:rPr>
                <w:rFonts w:ascii="Times New Roman" w:eastAsia="Times New Roman" w:hAnsi="Times New Roman" w:cs="Times New Roman"/>
                <w:b/>
                <w:sz w:val="28"/>
                <w:szCs w:val="28"/>
                <w:lang w:eastAsia="ru-RU"/>
              </w:rPr>
            </w:pPr>
          </w:p>
          <w:p w:rsidR="00335C9C" w:rsidRPr="00A631D0" w:rsidRDefault="00335C9C" w:rsidP="00335C9C">
            <w:pPr>
              <w:tabs>
                <w:tab w:val="left" w:pos="1134"/>
              </w:tabs>
              <w:jc w:val="center"/>
              <w:rPr>
                <w:rFonts w:ascii="Times New Roman" w:eastAsia="Times New Roman" w:hAnsi="Times New Roman" w:cs="Times New Roman"/>
                <w:b/>
                <w:sz w:val="28"/>
                <w:szCs w:val="28"/>
                <w:lang w:eastAsia="ru-RU"/>
              </w:rPr>
            </w:pPr>
          </w:p>
          <w:p w:rsidR="00335C9C" w:rsidRPr="00A631D0" w:rsidRDefault="00335C9C" w:rsidP="00335C9C">
            <w:pPr>
              <w:tabs>
                <w:tab w:val="left" w:pos="1134"/>
              </w:tabs>
              <w:jc w:val="center"/>
              <w:rPr>
                <w:rFonts w:ascii="Times New Roman" w:eastAsia="Times New Roman" w:hAnsi="Times New Roman" w:cs="Times New Roman"/>
                <w:b/>
                <w:sz w:val="28"/>
                <w:szCs w:val="28"/>
                <w:lang w:eastAsia="ru-RU"/>
              </w:rPr>
            </w:pPr>
          </w:p>
          <w:p w:rsidR="00335C9C" w:rsidRPr="00A631D0" w:rsidRDefault="00C500AB" w:rsidP="00AD3A9F">
            <w:pPr>
              <w:tabs>
                <w:tab w:val="left" w:pos="1134"/>
              </w:tabs>
              <w:jc w:val="center"/>
              <w:rPr>
                <w:rFonts w:ascii="Times New Roman" w:eastAsia="Times New Roman" w:hAnsi="Times New Roman" w:cs="Times New Roman"/>
                <w:b/>
                <w:sz w:val="28"/>
                <w:szCs w:val="28"/>
                <w:lang w:val="en-US" w:eastAsia="ru-RU"/>
              </w:rPr>
            </w:pPr>
            <w:r w:rsidRPr="00A631D0">
              <w:rPr>
                <w:rFonts w:ascii="Times New Roman" w:eastAsia="Times New Roman" w:hAnsi="Times New Roman" w:cs="Times New Roman"/>
                <w:b/>
                <w:sz w:val="28"/>
                <w:szCs w:val="28"/>
                <w:lang w:eastAsia="ru-RU"/>
              </w:rPr>
              <w:t>7</w:t>
            </w:r>
            <w:r w:rsidR="00AD3A9F">
              <w:rPr>
                <w:rFonts w:ascii="Times New Roman" w:eastAsia="Times New Roman" w:hAnsi="Times New Roman" w:cs="Times New Roman"/>
                <w:b/>
                <w:sz w:val="28"/>
                <w:szCs w:val="28"/>
                <w:lang w:eastAsia="ru-RU"/>
              </w:rPr>
              <w:t>1</w:t>
            </w:r>
          </w:p>
        </w:tc>
      </w:tr>
      <w:tr w:rsidR="00335C9C" w:rsidRPr="00A631D0" w:rsidTr="002C31DC">
        <w:tc>
          <w:tcPr>
            <w:tcW w:w="9889" w:type="dxa"/>
            <w:shd w:val="clear" w:color="auto" w:fill="auto"/>
          </w:tcPr>
          <w:p w:rsidR="00335C9C" w:rsidRPr="00A631D0" w:rsidRDefault="00335C9C" w:rsidP="00AF650A">
            <w:pPr>
              <w:tabs>
                <w:tab w:val="left" w:pos="1134"/>
              </w:tabs>
              <w:jc w:val="both"/>
              <w:rPr>
                <w:rFonts w:ascii="Times New Roman" w:eastAsia="Times New Roman" w:hAnsi="Times New Roman" w:cs="Times New Roman"/>
                <w:b/>
                <w:sz w:val="28"/>
                <w:szCs w:val="28"/>
                <w:lang w:eastAsia="ru-RU"/>
              </w:rPr>
            </w:pPr>
            <w:r w:rsidRPr="00A631D0">
              <w:rPr>
                <w:rFonts w:ascii="Times New Roman" w:hAnsi="Times New Roman"/>
                <w:sz w:val="28"/>
                <w:szCs w:val="28"/>
              </w:rPr>
              <w:t xml:space="preserve">13.1. Обеспечение соблюдения  гражданскими  служащими  </w:t>
            </w:r>
            <w:r w:rsidRPr="00A631D0">
              <w:rPr>
                <w:rFonts w:ascii="Times New Roman" w:eastAsia="Times New Roman" w:hAnsi="Times New Roman"/>
                <w:sz w:val="28"/>
                <w:szCs w:val="28"/>
                <w:lang w:eastAsia="ru-RU"/>
              </w:rPr>
              <w:t xml:space="preserve">Управления Федерального казначейства по Омской области </w:t>
            </w:r>
            <w:r w:rsidRPr="00A631D0">
              <w:rPr>
                <w:rFonts w:ascii="Times New Roman" w:hAnsi="Times New Roman"/>
                <w:sz w:val="28"/>
                <w:szCs w:val="28"/>
              </w:rPr>
              <w:t>установленных ограничений и запретов, требований о предотвращении или урегулировании конфликта интересов, исполнения ими своих обязанностей</w:t>
            </w:r>
            <w:r w:rsidR="00AF650A" w:rsidRPr="00A631D0">
              <w:rPr>
                <w:rFonts w:ascii="Times New Roman" w:hAnsi="Times New Roman"/>
                <w:sz w:val="28"/>
                <w:szCs w:val="28"/>
              </w:rPr>
              <w:t>………………………………….</w:t>
            </w:r>
          </w:p>
        </w:tc>
        <w:tc>
          <w:tcPr>
            <w:tcW w:w="496" w:type="dxa"/>
          </w:tcPr>
          <w:p w:rsidR="00335C9C" w:rsidRPr="00A631D0" w:rsidRDefault="00335C9C" w:rsidP="00335C9C">
            <w:pPr>
              <w:tabs>
                <w:tab w:val="left" w:pos="1134"/>
              </w:tabs>
              <w:jc w:val="center"/>
              <w:rPr>
                <w:rFonts w:ascii="Times New Roman" w:eastAsia="Times New Roman" w:hAnsi="Times New Roman" w:cs="Times New Roman"/>
                <w:sz w:val="28"/>
                <w:szCs w:val="28"/>
                <w:lang w:eastAsia="ru-RU"/>
              </w:rPr>
            </w:pPr>
          </w:p>
          <w:p w:rsidR="00335C9C" w:rsidRPr="00A631D0" w:rsidRDefault="00335C9C" w:rsidP="00335C9C">
            <w:pPr>
              <w:tabs>
                <w:tab w:val="left" w:pos="1134"/>
              </w:tabs>
              <w:jc w:val="center"/>
              <w:rPr>
                <w:rFonts w:ascii="Times New Roman" w:eastAsia="Times New Roman" w:hAnsi="Times New Roman" w:cs="Times New Roman"/>
                <w:sz w:val="28"/>
                <w:szCs w:val="28"/>
                <w:lang w:eastAsia="ru-RU"/>
              </w:rPr>
            </w:pPr>
          </w:p>
          <w:p w:rsidR="00335C9C" w:rsidRPr="00A631D0" w:rsidRDefault="00335C9C" w:rsidP="00335C9C">
            <w:pPr>
              <w:tabs>
                <w:tab w:val="left" w:pos="1134"/>
              </w:tabs>
              <w:jc w:val="center"/>
              <w:rPr>
                <w:rFonts w:ascii="Times New Roman" w:eastAsia="Times New Roman" w:hAnsi="Times New Roman" w:cs="Times New Roman"/>
                <w:sz w:val="28"/>
                <w:szCs w:val="28"/>
                <w:lang w:eastAsia="ru-RU"/>
              </w:rPr>
            </w:pPr>
          </w:p>
          <w:p w:rsidR="00335C9C" w:rsidRPr="00A631D0" w:rsidRDefault="00C500AB" w:rsidP="00AD3A9F">
            <w:pPr>
              <w:tabs>
                <w:tab w:val="left" w:pos="1134"/>
              </w:tabs>
              <w:jc w:val="center"/>
              <w:rPr>
                <w:rFonts w:ascii="Times New Roman" w:eastAsia="Times New Roman" w:hAnsi="Times New Roman" w:cs="Times New Roman"/>
                <w:sz w:val="28"/>
                <w:szCs w:val="28"/>
                <w:lang w:val="en-US" w:eastAsia="ru-RU"/>
              </w:rPr>
            </w:pPr>
            <w:r w:rsidRPr="00A631D0">
              <w:rPr>
                <w:rFonts w:ascii="Times New Roman" w:eastAsia="Times New Roman" w:hAnsi="Times New Roman" w:cs="Times New Roman"/>
                <w:sz w:val="28"/>
                <w:szCs w:val="28"/>
                <w:lang w:eastAsia="ru-RU"/>
              </w:rPr>
              <w:t>7</w:t>
            </w:r>
            <w:r w:rsidR="00AD3A9F">
              <w:rPr>
                <w:rFonts w:ascii="Times New Roman" w:eastAsia="Times New Roman" w:hAnsi="Times New Roman" w:cs="Times New Roman"/>
                <w:sz w:val="28"/>
                <w:szCs w:val="28"/>
                <w:lang w:eastAsia="ru-RU"/>
              </w:rPr>
              <w:t>6</w:t>
            </w:r>
          </w:p>
        </w:tc>
      </w:tr>
      <w:tr w:rsidR="00335C9C" w:rsidRPr="00A631D0" w:rsidTr="002C31DC">
        <w:tc>
          <w:tcPr>
            <w:tcW w:w="9889" w:type="dxa"/>
            <w:shd w:val="clear" w:color="auto" w:fill="auto"/>
          </w:tcPr>
          <w:p w:rsidR="00335C9C" w:rsidRPr="00A631D0" w:rsidRDefault="00335C9C" w:rsidP="00AF650A">
            <w:pPr>
              <w:tabs>
                <w:tab w:val="left" w:pos="1134"/>
              </w:tabs>
              <w:jc w:val="both"/>
              <w:rPr>
                <w:rFonts w:ascii="Times New Roman" w:eastAsia="Times New Roman" w:hAnsi="Times New Roman" w:cs="Times New Roman"/>
                <w:b/>
                <w:sz w:val="28"/>
                <w:szCs w:val="28"/>
                <w:lang w:eastAsia="ru-RU"/>
              </w:rPr>
            </w:pPr>
            <w:r w:rsidRPr="00A631D0">
              <w:rPr>
                <w:rFonts w:ascii="Times New Roman CYR" w:hAnsi="Times New Roman CYR"/>
                <w:b/>
                <w:noProof/>
                <w:sz w:val="28"/>
                <w:szCs w:val="28"/>
                <w:lang w:eastAsia="ru-RU"/>
              </w:rPr>
              <w:t xml:space="preserve">14. </w:t>
            </w:r>
            <w:r w:rsidRPr="00A631D0">
              <w:rPr>
                <w:rFonts w:ascii="Times New Roman" w:eastAsia="Times New Roman" w:hAnsi="Times New Roman" w:cs="Times New Roman"/>
                <w:b/>
                <w:sz w:val="28"/>
                <w:szCs w:val="28"/>
                <w:lang w:eastAsia="ru-RU"/>
              </w:rPr>
              <w:t>Административно-финансовое обеспечение деятельности</w:t>
            </w:r>
            <w:r w:rsidR="00AF650A" w:rsidRPr="00A631D0">
              <w:rPr>
                <w:rFonts w:ascii="Times New Roman" w:eastAsia="Times New Roman" w:hAnsi="Times New Roman" w:cs="Times New Roman"/>
                <w:sz w:val="28"/>
                <w:szCs w:val="28"/>
                <w:lang w:eastAsia="ru-RU"/>
              </w:rPr>
              <w:t>……………….</w:t>
            </w:r>
          </w:p>
        </w:tc>
        <w:tc>
          <w:tcPr>
            <w:tcW w:w="496" w:type="dxa"/>
          </w:tcPr>
          <w:p w:rsidR="00335C9C" w:rsidRPr="00A631D0" w:rsidRDefault="00C500AB" w:rsidP="00AD3A9F">
            <w:pPr>
              <w:tabs>
                <w:tab w:val="left" w:pos="1134"/>
              </w:tabs>
              <w:jc w:val="center"/>
              <w:rPr>
                <w:rFonts w:ascii="Times New Roman" w:eastAsia="Times New Roman" w:hAnsi="Times New Roman" w:cs="Times New Roman"/>
                <w:b/>
                <w:sz w:val="28"/>
                <w:szCs w:val="28"/>
                <w:lang w:val="en-US" w:eastAsia="ru-RU"/>
              </w:rPr>
            </w:pPr>
            <w:r w:rsidRPr="00A631D0">
              <w:rPr>
                <w:rFonts w:ascii="Times New Roman" w:eastAsia="Times New Roman" w:hAnsi="Times New Roman" w:cs="Times New Roman"/>
                <w:b/>
                <w:sz w:val="28"/>
                <w:szCs w:val="28"/>
                <w:lang w:eastAsia="ru-RU"/>
              </w:rPr>
              <w:t>7</w:t>
            </w:r>
            <w:r w:rsidR="00AD3A9F">
              <w:rPr>
                <w:rFonts w:ascii="Times New Roman" w:eastAsia="Times New Roman" w:hAnsi="Times New Roman" w:cs="Times New Roman"/>
                <w:b/>
                <w:sz w:val="28"/>
                <w:szCs w:val="28"/>
                <w:lang w:eastAsia="ru-RU"/>
              </w:rPr>
              <w:t>8</w:t>
            </w:r>
          </w:p>
        </w:tc>
      </w:tr>
      <w:tr w:rsidR="00335C9C" w:rsidRPr="00A631D0" w:rsidTr="002C31DC">
        <w:tc>
          <w:tcPr>
            <w:tcW w:w="9889" w:type="dxa"/>
            <w:shd w:val="clear" w:color="auto" w:fill="auto"/>
          </w:tcPr>
          <w:p w:rsidR="00335C9C" w:rsidRPr="00A631D0" w:rsidRDefault="00335C9C" w:rsidP="00AF650A">
            <w:pPr>
              <w:tabs>
                <w:tab w:val="left" w:pos="1134"/>
              </w:tabs>
              <w:jc w:val="both"/>
              <w:rPr>
                <w:rFonts w:ascii="Times New Roman" w:eastAsia="Times New Roman" w:hAnsi="Times New Roman" w:cs="Times New Roman"/>
                <w:b/>
                <w:sz w:val="28"/>
                <w:szCs w:val="28"/>
                <w:lang w:eastAsia="ru-RU"/>
              </w:rPr>
            </w:pPr>
            <w:r w:rsidRPr="00A631D0">
              <w:rPr>
                <w:rFonts w:ascii="Times New Roman" w:hAnsi="Times New Roman"/>
                <w:sz w:val="28"/>
                <w:szCs w:val="28"/>
              </w:rPr>
              <w:t>14.1. Объем документооборота</w:t>
            </w:r>
            <w:r w:rsidR="00AF650A" w:rsidRPr="00A631D0">
              <w:rPr>
                <w:rFonts w:ascii="Times New Roman" w:hAnsi="Times New Roman" w:cs="Times New Roman"/>
                <w:sz w:val="28"/>
                <w:szCs w:val="28"/>
              </w:rPr>
              <w:t>……………………………………………………..</w:t>
            </w:r>
          </w:p>
        </w:tc>
        <w:tc>
          <w:tcPr>
            <w:tcW w:w="496" w:type="dxa"/>
          </w:tcPr>
          <w:p w:rsidR="00335C9C" w:rsidRPr="00A631D0" w:rsidRDefault="00C500AB" w:rsidP="00AD3A9F">
            <w:pPr>
              <w:tabs>
                <w:tab w:val="left" w:pos="1134"/>
              </w:tabs>
              <w:jc w:val="center"/>
              <w:rPr>
                <w:rFonts w:ascii="Times New Roman" w:eastAsia="Times New Roman" w:hAnsi="Times New Roman" w:cs="Times New Roman"/>
                <w:sz w:val="28"/>
                <w:szCs w:val="28"/>
                <w:lang w:val="en-US" w:eastAsia="ru-RU"/>
              </w:rPr>
            </w:pPr>
            <w:r w:rsidRPr="00A631D0">
              <w:rPr>
                <w:rFonts w:ascii="Times New Roman" w:eastAsia="Times New Roman" w:hAnsi="Times New Roman" w:cs="Times New Roman"/>
                <w:sz w:val="28"/>
                <w:szCs w:val="28"/>
                <w:lang w:eastAsia="ru-RU"/>
              </w:rPr>
              <w:t>7</w:t>
            </w:r>
            <w:r w:rsidR="00AD3A9F">
              <w:rPr>
                <w:rFonts w:ascii="Times New Roman" w:eastAsia="Times New Roman" w:hAnsi="Times New Roman" w:cs="Times New Roman"/>
                <w:sz w:val="28"/>
                <w:szCs w:val="28"/>
                <w:lang w:eastAsia="ru-RU"/>
              </w:rPr>
              <w:t>8</w:t>
            </w:r>
          </w:p>
        </w:tc>
      </w:tr>
      <w:tr w:rsidR="00335C9C" w:rsidRPr="00A631D0" w:rsidTr="002C31DC">
        <w:tc>
          <w:tcPr>
            <w:tcW w:w="9889" w:type="dxa"/>
            <w:shd w:val="clear" w:color="auto" w:fill="auto"/>
          </w:tcPr>
          <w:p w:rsidR="00335C9C" w:rsidRPr="00A631D0" w:rsidRDefault="00335C9C" w:rsidP="00AF650A">
            <w:pPr>
              <w:tabs>
                <w:tab w:val="left" w:pos="1134"/>
              </w:tabs>
              <w:jc w:val="both"/>
              <w:rPr>
                <w:rFonts w:ascii="Times New Roman" w:eastAsia="Times New Roman" w:hAnsi="Times New Roman" w:cs="Times New Roman"/>
                <w:b/>
                <w:sz w:val="28"/>
                <w:szCs w:val="28"/>
                <w:lang w:eastAsia="ru-RU"/>
              </w:rPr>
            </w:pPr>
            <w:r w:rsidRPr="00A631D0">
              <w:rPr>
                <w:rFonts w:ascii="Times New Roman" w:eastAsia="Times New Roman" w:hAnsi="Times New Roman" w:cs="Times New Roman"/>
                <w:sz w:val="28"/>
                <w:szCs w:val="28"/>
                <w:lang w:eastAsia="ru-RU"/>
              </w:rPr>
              <w:t>14.2. Организация охраны труда</w:t>
            </w:r>
            <w:r w:rsidR="00AF650A" w:rsidRPr="00A631D0">
              <w:rPr>
                <w:rFonts w:ascii="Times New Roman" w:eastAsia="Times New Roman" w:hAnsi="Times New Roman" w:cs="Times New Roman"/>
                <w:sz w:val="28"/>
                <w:szCs w:val="28"/>
                <w:lang w:eastAsia="ru-RU"/>
              </w:rPr>
              <w:t>…………………………………………………....</w:t>
            </w:r>
          </w:p>
        </w:tc>
        <w:tc>
          <w:tcPr>
            <w:tcW w:w="496" w:type="dxa"/>
          </w:tcPr>
          <w:p w:rsidR="00335C9C" w:rsidRPr="00A631D0" w:rsidRDefault="00AD3A9F" w:rsidP="00335C9C">
            <w:pPr>
              <w:tabs>
                <w:tab w:val="left" w:pos="1134"/>
              </w:tabs>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79</w:t>
            </w:r>
          </w:p>
        </w:tc>
      </w:tr>
      <w:tr w:rsidR="00335C9C" w:rsidRPr="00A631D0" w:rsidTr="002C31DC">
        <w:tc>
          <w:tcPr>
            <w:tcW w:w="9889" w:type="dxa"/>
            <w:shd w:val="clear" w:color="auto" w:fill="auto"/>
          </w:tcPr>
          <w:p w:rsidR="00335C9C" w:rsidRPr="00A631D0" w:rsidRDefault="00335C9C" w:rsidP="00AF650A">
            <w:pPr>
              <w:tabs>
                <w:tab w:val="left" w:pos="1134"/>
              </w:tabs>
              <w:jc w:val="both"/>
              <w:rPr>
                <w:rFonts w:ascii="Times New Roman" w:eastAsia="Times New Roman" w:hAnsi="Times New Roman" w:cs="Times New Roman"/>
                <w:b/>
                <w:sz w:val="28"/>
                <w:szCs w:val="28"/>
                <w:lang w:eastAsia="ru-RU"/>
              </w:rPr>
            </w:pPr>
            <w:r w:rsidRPr="00A631D0">
              <w:rPr>
                <w:rFonts w:ascii="Times New Roman" w:hAnsi="Times New Roman" w:cs="Times New Roman"/>
                <w:b/>
                <w:bCs/>
                <w:sz w:val="28"/>
                <w:szCs w:val="28"/>
              </w:rPr>
              <w:t>15. Обеспечение режима секретности и безопасности информации</w:t>
            </w:r>
            <w:r w:rsidR="00AF650A" w:rsidRPr="00A631D0">
              <w:rPr>
                <w:rFonts w:ascii="Times New Roman" w:hAnsi="Times New Roman" w:cs="Times New Roman"/>
                <w:bCs/>
                <w:sz w:val="28"/>
                <w:szCs w:val="28"/>
              </w:rPr>
              <w:t>…………</w:t>
            </w:r>
          </w:p>
        </w:tc>
        <w:tc>
          <w:tcPr>
            <w:tcW w:w="496" w:type="dxa"/>
          </w:tcPr>
          <w:p w:rsidR="00335C9C" w:rsidRPr="00A631D0" w:rsidRDefault="00335C9C" w:rsidP="00335C9C">
            <w:pPr>
              <w:tabs>
                <w:tab w:val="left" w:pos="1134"/>
              </w:tabs>
              <w:jc w:val="center"/>
              <w:rPr>
                <w:rFonts w:ascii="Times New Roman" w:eastAsia="Times New Roman" w:hAnsi="Times New Roman" w:cs="Times New Roman"/>
                <w:b/>
                <w:sz w:val="28"/>
                <w:szCs w:val="28"/>
                <w:lang w:eastAsia="ru-RU"/>
              </w:rPr>
            </w:pPr>
            <w:r w:rsidRPr="00A631D0">
              <w:rPr>
                <w:rFonts w:ascii="Times New Roman" w:eastAsia="Times New Roman" w:hAnsi="Times New Roman" w:cs="Times New Roman"/>
                <w:b/>
                <w:sz w:val="28"/>
                <w:szCs w:val="28"/>
                <w:lang w:eastAsia="ru-RU"/>
              </w:rPr>
              <w:t>80</w:t>
            </w:r>
          </w:p>
        </w:tc>
      </w:tr>
      <w:tr w:rsidR="00335C9C" w:rsidRPr="00A631D0" w:rsidTr="002C31DC">
        <w:tc>
          <w:tcPr>
            <w:tcW w:w="9889" w:type="dxa"/>
            <w:shd w:val="clear" w:color="auto" w:fill="auto"/>
          </w:tcPr>
          <w:p w:rsidR="00335C9C" w:rsidRPr="00A631D0" w:rsidRDefault="00335C9C" w:rsidP="00AF650A">
            <w:pPr>
              <w:tabs>
                <w:tab w:val="left" w:pos="1134"/>
              </w:tabs>
              <w:jc w:val="both"/>
              <w:rPr>
                <w:rFonts w:ascii="Times New Roman" w:eastAsia="Times New Roman" w:hAnsi="Times New Roman" w:cs="Times New Roman"/>
                <w:b/>
                <w:sz w:val="28"/>
                <w:szCs w:val="28"/>
                <w:lang w:eastAsia="ru-RU"/>
              </w:rPr>
            </w:pPr>
            <w:r w:rsidRPr="00A631D0">
              <w:rPr>
                <w:rFonts w:ascii="Times New Roman" w:hAnsi="Times New Roman" w:cs="Times New Roman"/>
                <w:bCs/>
                <w:sz w:val="28"/>
                <w:szCs w:val="28"/>
              </w:rPr>
              <w:t xml:space="preserve">15.1. Обеспечение соответствия требованиям информационной безопасности платежных сервисов Управления Федерального казначейства по Омской </w:t>
            </w:r>
            <w:r w:rsidRPr="00A631D0">
              <w:rPr>
                <w:rFonts w:ascii="Times New Roman" w:hAnsi="Times New Roman" w:cs="Times New Roman"/>
                <w:bCs/>
                <w:sz w:val="28"/>
                <w:szCs w:val="28"/>
              </w:rPr>
              <w:lastRenderedPageBreak/>
              <w:t>области</w:t>
            </w:r>
            <w:r w:rsidR="00AF650A" w:rsidRPr="00A631D0">
              <w:rPr>
                <w:rFonts w:ascii="Times New Roman" w:hAnsi="Times New Roman" w:cs="Times New Roman"/>
                <w:bCs/>
                <w:sz w:val="28"/>
                <w:szCs w:val="28"/>
              </w:rPr>
              <w:t>………………………………………………………………………………..</w:t>
            </w:r>
          </w:p>
        </w:tc>
        <w:tc>
          <w:tcPr>
            <w:tcW w:w="496" w:type="dxa"/>
          </w:tcPr>
          <w:p w:rsidR="00335C9C" w:rsidRPr="00A631D0" w:rsidRDefault="00335C9C" w:rsidP="00335C9C">
            <w:pPr>
              <w:tabs>
                <w:tab w:val="left" w:pos="1134"/>
              </w:tabs>
              <w:jc w:val="center"/>
              <w:rPr>
                <w:rFonts w:ascii="Times New Roman" w:eastAsia="Times New Roman" w:hAnsi="Times New Roman" w:cs="Times New Roman"/>
                <w:sz w:val="28"/>
                <w:szCs w:val="28"/>
                <w:lang w:eastAsia="ru-RU"/>
              </w:rPr>
            </w:pPr>
          </w:p>
          <w:p w:rsidR="00335C9C" w:rsidRPr="00A631D0" w:rsidRDefault="00335C9C" w:rsidP="00335C9C">
            <w:pPr>
              <w:tabs>
                <w:tab w:val="left" w:pos="1134"/>
              </w:tabs>
              <w:jc w:val="center"/>
              <w:rPr>
                <w:rFonts w:ascii="Times New Roman" w:eastAsia="Times New Roman" w:hAnsi="Times New Roman" w:cs="Times New Roman"/>
                <w:sz w:val="28"/>
                <w:szCs w:val="28"/>
                <w:lang w:eastAsia="ru-RU"/>
              </w:rPr>
            </w:pPr>
          </w:p>
          <w:p w:rsidR="00335C9C" w:rsidRPr="00A631D0" w:rsidRDefault="00335C9C" w:rsidP="00335C9C">
            <w:pPr>
              <w:tabs>
                <w:tab w:val="left" w:pos="1134"/>
              </w:tabs>
              <w:jc w:val="center"/>
              <w:rPr>
                <w:rFonts w:ascii="Times New Roman" w:eastAsia="Times New Roman" w:hAnsi="Times New Roman" w:cs="Times New Roman"/>
                <w:sz w:val="28"/>
                <w:szCs w:val="28"/>
                <w:lang w:eastAsia="ru-RU"/>
              </w:rPr>
            </w:pPr>
            <w:r w:rsidRPr="00A631D0">
              <w:rPr>
                <w:rFonts w:ascii="Times New Roman" w:eastAsia="Times New Roman" w:hAnsi="Times New Roman" w:cs="Times New Roman"/>
                <w:sz w:val="28"/>
                <w:szCs w:val="28"/>
                <w:lang w:eastAsia="ru-RU"/>
              </w:rPr>
              <w:lastRenderedPageBreak/>
              <w:t>80</w:t>
            </w:r>
          </w:p>
        </w:tc>
      </w:tr>
      <w:tr w:rsidR="00335C9C" w:rsidRPr="00A631D0" w:rsidTr="002C31DC">
        <w:tc>
          <w:tcPr>
            <w:tcW w:w="9889" w:type="dxa"/>
            <w:shd w:val="clear" w:color="auto" w:fill="auto"/>
          </w:tcPr>
          <w:p w:rsidR="00335C9C" w:rsidRPr="00A631D0" w:rsidRDefault="00335C9C" w:rsidP="00AF650A">
            <w:pPr>
              <w:tabs>
                <w:tab w:val="left" w:pos="1134"/>
              </w:tabs>
              <w:jc w:val="both"/>
              <w:rPr>
                <w:rFonts w:ascii="Times New Roman" w:eastAsia="Times New Roman" w:hAnsi="Times New Roman" w:cs="Times New Roman"/>
                <w:b/>
                <w:sz w:val="28"/>
                <w:szCs w:val="28"/>
                <w:lang w:eastAsia="ru-RU"/>
              </w:rPr>
            </w:pPr>
            <w:r w:rsidRPr="00A631D0">
              <w:rPr>
                <w:rFonts w:ascii="Times New Roman" w:hAnsi="Times New Roman" w:cs="Times New Roman"/>
                <w:bCs/>
                <w:sz w:val="28"/>
                <w:szCs w:val="28"/>
              </w:rPr>
              <w:lastRenderedPageBreak/>
              <w:t xml:space="preserve">15.2. Обеспечение  соответствия  информационных  систем  Управления Федерального казначейства по Омской области требованиям федерального органа исполнительной власти, регулирующего отношения в области технической защиты информации </w:t>
            </w:r>
            <w:r w:rsidR="00AF650A" w:rsidRPr="00A631D0">
              <w:rPr>
                <w:rFonts w:ascii="Times New Roman" w:hAnsi="Times New Roman" w:cs="Times New Roman"/>
                <w:bCs/>
                <w:sz w:val="28"/>
                <w:szCs w:val="28"/>
              </w:rPr>
              <w:t>………………………………………………….</w:t>
            </w:r>
          </w:p>
        </w:tc>
        <w:tc>
          <w:tcPr>
            <w:tcW w:w="496" w:type="dxa"/>
          </w:tcPr>
          <w:p w:rsidR="00335C9C" w:rsidRPr="00A631D0" w:rsidRDefault="00335C9C" w:rsidP="00335C9C">
            <w:pPr>
              <w:tabs>
                <w:tab w:val="left" w:pos="1134"/>
              </w:tabs>
              <w:jc w:val="center"/>
              <w:rPr>
                <w:rFonts w:ascii="Times New Roman" w:eastAsia="Times New Roman" w:hAnsi="Times New Roman" w:cs="Times New Roman"/>
                <w:sz w:val="28"/>
                <w:szCs w:val="28"/>
                <w:lang w:eastAsia="ru-RU"/>
              </w:rPr>
            </w:pPr>
          </w:p>
          <w:p w:rsidR="00335C9C" w:rsidRPr="00A631D0" w:rsidRDefault="00335C9C" w:rsidP="00335C9C">
            <w:pPr>
              <w:tabs>
                <w:tab w:val="left" w:pos="1134"/>
              </w:tabs>
              <w:jc w:val="center"/>
              <w:rPr>
                <w:rFonts w:ascii="Times New Roman" w:eastAsia="Times New Roman" w:hAnsi="Times New Roman" w:cs="Times New Roman"/>
                <w:sz w:val="28"/>
                <w:szCs w:val="28"/>
                <w:lang w:eastAsia="ru-RU"/>
              </w:rPr>
            </w:pPr>
          </w:p>
          <w:p w:rsidR="00335C9C" w:rsidRPr="00A631D0" w:rsidRDefault="00335C9C" w:rsidP="00335C9C">
            <w:pPr>
              <w:tabs>
                <w:tab w:val="left" w:pos="1134"/>
              </w:tabs>
              <w:jc w:val="center"/>
              <w:rPr>
                <w:rFonts w:ascii="Times New Roman" w:eastAsia="Times New Roman" w:hAnsi="Times New Roman" w:cs="Times New Roman"/>
                <w:sz w:val="28"/>
                <w:szCs w:val="28"/>
                <w:lang w:eastAsia="ru-RU"/>
              </w:rPr>
            </w:pPr>
          </w:p>
          <w:p w:rsidR="00335C9C" w:rsidRPr="00A631D0" w:rsidRDefault="00335C9C" w:rsidP="00AD3A9F">
            <w:pPr>
              <w:tabs>
                <w:tab w:val="left" w:pos="1134"/>
              </w:tabs>
              <w:jc w:val="center"/>
              <w:rPr>
                <w:rFonts w:ascii="Times New Roman" w:eastAsia="Times New Roman" w:hAnsi="Times New Roman" w:cs="Times New Roman"/>
                <w:sz w:val="28"/>
                <w:szCs w:val="28"/>
                <w:lang w:eastAsia="ru-RU"/>
              </w:rPr>
            </w:pPr>
            <w:r w:rsidRPr="00A631D0">
              <w:rPr>
                <w:rFonts w:ascii="Times New Roman" w:eastAsia="Times New Roman" w:hAnsi="Times New Roman" w:cs="Times New Roman"/>
                <w:sz w:val="28"/>
                <w:szCs w:val="28"/>
                <w:lang w:eastAsia="ru-RU"/>
              </w:rPr>
              <w:t>8</w:t>
            </w:r>
            <w:r w:rsidR="00AD3A9F">
              <w:rPr>
                <w:rFonts w:ascii="Times New Roman" w:eastAsia="Times New Roman" w:hAnsi="Times New Roman" w:cs="Times New Roman"/>
                <w:sz w:val="28"/>
                <w:szCs w:val="28"/>
                <w:lang w:eastAsia="ru-RU"/>
              </w:rPr>
              <w:t>0</w:t>
            </w:r>
          </w:p>
        </w:tc>
      </w:tr>
      <w:tr w:rsidR="00335C9C" w:rsidRPr="00A631D0" w:rsidTr="002C31DC">
        <w:tc>
          <w:tcPr>
            <w:tcW w:w="9889" w:type="dxa"/>
            <w:shd w:val="clear" w:color="auto" w:fill="auto"/>
          </w:tcPr>
          <w:p w:rsidR="00335C9C" w:rsidRPr="00A631D0" w:rsidRDefault="00335C9C" w:rsidP="00AF650A">
            <w:pPr>
              <w:tabs>
                <w:tab w:val="left" w:pos="1134"/>
              </w:tabs>
              <w:jc w:val="both"/>
              <w:rPr>
                <w:rFonts w:ascii="Times New Roman" w:eastAsia="Times New Roman" w:hAnsi="Times New Roman" w:cs="Times New Roman"/>
                <w:b/>
                <w:sz w:val="28"/>
                <w:szCs w:val="28"/>
                <w:lang w:eastAsia="ru-RU"/>
              </w:rPr>
            </w:pPr>
            <w:r w:rsidRPr="00A631D0">
              <w:rPr>
                <w:rFonts w:ascii="Times New Roman" w:hAnsi="Times New Roman" w:cs="Times New Roman"/>
                <w:bCs/>
                <w:sz w:val="28"/>
                <w:szCs w:val="28"/>
              </w:rPr>
              <w:t xml:space="preserve">15.3. Обеспечение защиты конфиденциальной информации, в том числе персональных данных, обрабатываемой в информационных системах Управления Федерального казначейства по Омской области </w:t>
            </w:r>
            <w:r w:rsidR="00AF650A" w:rsidRPr="00A631D0">
              <w:rPr>
                <w:rFonts w:ascii="Times New Roman" w:hAnsi="Times New Roman" w:cs="Times New Roman"/>
                <w:bCs/>
                <w:sz w:val="28"/>
                <w:szCs w:val="28"/>
              </w:rPr>
              <w:t>……………………</w:t>
            </w:r>
          </w:p>
        </w:tc>
        <w:tc>
          <w:tcPr>
            <w:tcW w:w="496" w:type="dxa"/>
          </w:tcPr>
          <w:p w:rsidR="00335C9C" w:rsidRPr="00A631D0" w:rsidRDefault="00335C9C" w:rsidP="00335C9C">
            <w:pPr>
              <w:tabs>
                <w:tab w:val="left" w:pos="1134"/>
              </w:tabs>
              <w:jc w:val="center"/>
              <w:rPr>
                <w:rFonts w:ascii="Times New Roman" w:eastAsia="Times New Roman" w:hAnsi="Times New Roman" w:cs="Times New Roman"/>
                <w:sz w:val="28"/>
                <w:szCs w:val="28"/>
                <w:lang w:eastAsia="ru-RU"/>
              </w:rPr>
            </w:pPr>
          </w:p>
          <w:p w:rsidR="00335C9C" w:rsidRPr="00A631D0" w:rsidRDefault="00335C9C" w:rsidP="00335C9C">
            <w:pPr>
              <w:tabs>
                <w:tab w:val="left" w:pos="1134"/>
              </w:tabs>
              <w:jc w:val="center"/>
              <w:rPr>
                <w:rFonts w:ascii="Times New Roman" w:eastAsia="Times New Roman" w:hAnsi="Times New Roman" w:cs="Times New Roman"/>
                <w:sz w:val="28"/>
                <w:szCs w:val="28"/>
                <w:lang w:eastAsia="ru-RU"/>
              </w:rPr>
            </w:pPr>
          </w:p>
          <w:p w:rsidR="00335C9C" w:rsidRPr="00A631D0" w:rsidRDefault="00335C9C" w:rsidP="00704B71">
            <w:pPr>
              <w:tabs>
                <w:tab w:val="left" w:pos="1134"/>
              </w:tabs>
              <w:jc w:val="center"/>
              <w:rPr>
                <w:rFonts w:ascii="Times New Roman" w:eastAsia="Times New Roman" w:hAnsi="Times New Roman" w:cs="Times New Roman"/>
                <w:sz w:val="28"/>
                <w:szCs w:val="28"/>
                <w:lang w:eastAsia="ru-RU"/>
              </w:rPr>
            </w:pPr>
            <w:r w:rsidRPr="00A631D0">
              <w:rPr>
                <w:rFonts w:ascii="Times New Roman" w:eastAsia="Times New Roman" w:hAnsi="Times New Roman" w:cs="Times New Roman"/>
                <w:sz w:val="28"/>
                <w:szCs w:val="28"/>
                <w:lang w:eastAsia="ru-RU"/>
              </w:rPr>
              <w:t>8</w:t>
            </w:r>
            <w:r w:rsidR="00704B71">
              <w:rPr>
                <w:rFonts w:ascii="Times New Roman" w:eastAsia="Times New Roman" w:hAnsi="Times New Roman" w:cs="Times New Roman"/>
                <w:sz w:val="28"/>
                <w:szCs w:val="28"/>
                <w:lang w:eastAsia="ru-RU"/>
              </w:rPr>
              <w:t>0</w:t>
            </w:r>
          </w:p>
        </w:tc>
      </w:tr>
      <w:tr w:rsidR="00335C9C" w:rsidRPr="00A631D0" w:rsidTr="002C31DC">
        <w:tc>
          <w:tcPr>
            <w:tcW w:w="9889" w:type="dxa"/>
            <w:shd w:val="clear" w:color="auto" w:fill="auto"/>
          </w:tcPr>
          <w:p w:rsidR="00335C9C" w:rsidRPr="00A631D0" w:rsidRDefault="00335C9C" w:rsidP="00AF650A">
            <w:pPr>
              <w:tabs>
                <w:tab w:val="left" w:pos="1134"/>
              </w:tabs>
              <w:jc w:val="both"/>
              <w:rPr>
                <w:rFonts w:ascii="Times New Roman" w:eastAsia="Times New Roman" w:hAnsi="Times New Roman" w:cs="Times New Roman"/>
                <w:b/>
                <w:sz w:val="28"/>
                <w:szCs w:val="28"/>
                <w:lang w:eastAsia="ru-RU"/>
              </w:rPr>
            </w:pPr>
            <w:r w:rsidRPr="00A631D0">
              <w:rPr>
                <w:rFonts w:ascii="Times New Roman" w:hAnsi="Times New Roman" w:cs="Times New Roman"/>
                <w:bCs/>
                <w:sz w:val="28"/>
                <w:szCs w:val="28"/>
              </w:rPr>
              <w:t xml:space="preserve">15.4. Обеспечение выполнения требований законодательства Российской Федерации по защите сведений, составляющих государственную тайну и соблюдению режима секретности в Управлении Федерального казначейства по Омской области </w:t>
            </w:r>
            <w:r w:rsidR="00AF650A" w:rsidRPr="00A631D0">
              <w:rPr>
                <w:rFonts w:ascii="Times New Roman" w:hAnsi="Times New Roman" w:cs="Times New Roman"/>
                <w:bCs/>
                <w:sz w:val="28"/>
                <w:szCs w:val="28"/>
              </w:rPr>
              <w:t>…………………………………………………………………..</w:t>
            </w:r>
          </w:p>
        </w:tc>
        <w:tc>
          <w:tcPr>
            <w:tcW w:w="496" w:type="dxa"/>
          </w:tcPr>
          <w:p w:rsidR="00335C9C" w:rsidRPr="00A631D0" w:rsidRDefault="00335C9C" w:rsidP="00335C9C">
            <w:pPr>
              <w:tabs>
                <w:tab w:val="left" w:pos="1134"/>
              </w:tabs>
              <w:jc w:val="center"/>
              <w:rPr>
                <w:rFonts w:ascii="Times New Roman" w:eastAsia="Times New Roman" w:hAnsi="Times New Roman" w:cs="Times New Roman"/>
                <w:sz w:val="28"/>
                <w:szCs w:val="28"/>
                <w:lang w:eastAsia="ru-RU"/>
              </w:rPr>
            </w:pPr>
          </w:p>
          <w:p w:rsidR="00335C9C" w:rsidRPr="00A631D0" w:rsidRDefault="00335C9C" w:rsidP="00335C9C">
            <w:pPr>
              <w:tabs>
                <w:tab w:val="left" w:pos="1134"/>
              </w:tabs>
              <w:jc w:val="center"/>
              <w:rPr>
                <w:rFonts w:ascii="Times New Roman" w:eastAsia="Times New Roman" w:hAnsi="Times New Roman" w:cs="Times New Roman"/>
                <w:sz w:val="28"/>
                <w:szCs w:val="28"/>
                <w:lang w:eastAsia="ru-RU"/>
              </w:rPr>
            </w:pPr>
          </w:p>
          <w:p w:rsidR="00335C9C" w:rsidRPr="00A631D0" w:rsidRDefault="00335C9C" w:rsidP="00335C9C">
            <w:pPr>
              <w:tabs>
                <w:tab w:val="left" w:pos="1134"/>
              </w:tabs>
              <w:jc w:val="center"/>
              <w:rPr>
                <w:rFonts w:ascii="Times New Roman" w:eastAsia="Times New Roman" w:hAnsi="Times New Roman" w:cs="Times New Roman"/>
                <w:sz w:val="28"/>
                <w:szCs w:val="28"/>
                <w:lang w:eastAsia="ru-RU"/>
              </w:rPr>
            </w:pPr>
          </w:p>
          <w:p w:rsidR="00335C9C" w:rsidRPr="00A631D0" w:rsidRDefault="00335C9C" w:rsidP="00AD3A9F">
            <w:pPr>
              <w:tabs>
                <w:tab w:val="left" w:pos="1134"/>
              </w:tabs>
              <w:jc w:val="center"/>
              <w:rPr>
                <w:rFonts w:ascii="Times New Roman" w:eastAsia="Times New Roman" w:hAnsi="Times New Roman" w:cs="Times New Roman"/>
                <w:sz w:val="28"/>
                <w:szCs w:val="28"/>
                <w:lang w:eastAsia="ru-RU"/>
              </w:rPr>
            </w:pPr>
            <w:r w:rsidRPr="00A631D0">
              <w:rPr>
                <w:rFonts w:ascii="Times New Roman" w:eastAsia="Times New Roman" w:hAnsi="Times New Roman" w:cs="Times New Roman"/>
                <w:sz w:val="28"/>
                <w:szCs w:val="28"/>
                <w:lang w:eastAsia="ru-RU"/>
              </w:rPr>
              <w:t>8</w:t>
            </w:r>
            <w:r w:rsidR="00AD3A9F">
              <w:rPr>
                <w:rFonts w:ascii="Times New Roman" w:eastAsia="Times New Roman" w:hAnsi="Times New Roman" w:cs="Times New Roman"/>
                <w:sz w:val="28"/>
                <w:szCs w:val="28"/>
                <w:lang w:eastAsia="ru-RU"/>
              </w:rPr>
              <w:t>2</w:t>
            </w:r>
          </w:p>
        </w:tc>
      </w:tr>
      <w:tr w:rsidR="00335C9C" w:rsidRPr="00A631D0" w:rsidTr="002C31DC">
        <w:tc>
          <w:tcPr>
            <w:tcW w:w="9889" w:type="dxa"/>
            <w:shd w:val="clear" w:color="auto" w:fill="auto"/>
          </w:tcPr>
          <w:p w:rsidR="00335C9C" w:rsidRPr="00A631D0" w:rsidRDefault="00335C9C" w:rsidP="00AF650A">
            <w:pPr>
              <w:tabs>
                <w:tab w:val="left" w:pos="1134"/>
              </w:tabs>
              <w:jc w:val="both"/>
              <w:rPr>
                <w:rFonts w:ascii="Times New Roman" w:eastAsia="Times New Roman" w:hAnsi="Times New Roman" w:cs="Times New Roman"/>
                <w:b/>
                <w:sz w:val="28"/>
                <w:szCs w:val="28"/>
                <w:lang w:eastAsia="ru-RU"/>
              </w:rPr>
            </w:pPr>
            <w:r w:rsidRPr="00A631D0">
              <w:rPr>
                <w:rFonts w:ascii="Times New Roman" w:hAnsi="Times New Roman" w:cs="Times New Roman"/>
                <w:bCs/>
                <w:sz w:val="28"/>
                <w:szCs w:val="28"/>
              </w:rPr>
              <w:t xml:space="preserve">15.5. Обеспечение бесперебойного </w:t>
            </w:r>
            <w:proofErr w:type="gramStart"/>
            <w:r w:rsidRPr="00A631D0">
              <w:rPr>
                <w:rFonts w:ascii="Times New Roman" w:hAnsi="Times New Roman" w:cs="Times New Roman"/>
                <w:bCs/>
                <w:sz w:val="28"/>
                <w:szCs w:val="28"/>
              </w:rPr>
              <w:t>функционирования органа специальной документальной связи Управления Федерального казначейства</w:t>
            </w:r>
            <w:proofErr w:type="gramEnd"/>
            <w:r w:rsidRPr="00A631D0">
              <w:rPr>
                <w:rFonts w:ascii="Times New Roman" w:hAnsi="Times New Roman" w:cs="Times New Roman"/>
                <w:bCs/>
                <w:sz w:val="28"/>
                <w:szCs w:val="28"/>
              </w:rPr>
              <w:t xml:space="preserve">  по  Омской  области</w:t>
            </w:r>
            <w:r w:rsidR="00AF650A" w:rsidRPr="00A631D0">
              <w:rPr>
                <w:rFonts w:ascii="Times New Roman" w:hAnsi="Times New Roman" w:cs="Times New Roman"/>
                <w:bCs/>
                <w:sz w:val="28"/>
                <w:szCs w:val="28"/>
              </w:rPr>
              <w:t>………………………………………………………………………………..</w:t>
            </w:r>
          </w:p>
        </w:tc>
        <w:tc>
          <w:tcPr>
            <w:tcW w:w="496" w:type="dxa"/>
          </w:tcPr>
          <w:p w:rsidR="00335C9C" w:rsidRPr="00A631D0" w:rsidRDefault="00335C9C" w:rsidP="00335C9C">
            <w:pPr>
              <w:tabs>
                <w:tab w:val="left" w:pos="1134"/>
              </w:tabs>
              <w:jc w:val="center"/>
              <w:rPr>
                <w:rFonts w:ascii="Times New Roman" w:eastAsia="Times New Roman" w:hAnsi="Times New Roman" w:cs="Times New Roman"/>
                <w:sz w:val="28"/>
                <w:szCs w:val="28"/>
                <w:lang w:eastAsia="ru-RU"/>
              </w:rPr>
            </w:pPr>
          </w:p>
          <w:p w:rsidR="00335C9C" w:rsidRPr="00A631D0" w:rsidRDefault="00335C9C" w:rsidP="00335C9C">
            <w:pPr>
              <w:tabs>
                <w:tab w:val="left" w:pos="1134"/>
              </w:tabs>
              <w:jc w:val="center"/>
              <w:rPr>
                <w:rFonts w:ascii="Times New Roman" w:eastAsia="Times New Roman" w:hAnsi="Times New Roman" w:cs="Times New Roman"/>
                <w:sz w:val="28"/>
                <w:szCs w:val="28"/>
                <w:lang w:eastAsia="ru-RU"/>
              </w:rPr>
            </w:pPr>
          </w:p>
          <w:p w:rsidR="00335C9C" w:rsidRPr="00A631D0" w:rsidRDefault="00335C9C" w:rsidP="00704B71">
            <w:pPr>
              <w:tabs>
                <w:tab w:val="left" w:pos="1134"/>
              </w:tabs>
              <w:jc w:val="center"/>
              <w:rPr>
                <w:rFonts w:ascii="Times New Roman" w:eastAsia="Times New Roman" w:hAnsi="Times New Roman" w:cs="Times New Roman"/>
                <w:sz w:val="28"/>
                <w:szCs w:val="28"/>
                <w:lang w:eastAsia="ru-RU"/>
              </w:rPr>
            </w:pPr>
            <w:r w:rsidRPr="00A631D0">
              <w:rPr>
                <w:rFonts w:ascii="Times New Roman" w:eastAsia="Times New Roman" w:hAnsi="Times New Roman" w:cs="Times New Roman"/>
                <w:sz w:val="28"/>
                <w:szCs w:val="28"/>
                <w:lang w:eastAsia="ru-RU"/>
              </w:rPr>
              <w:t>8</w:t>
            </w:r>
            <w:r w:rsidR="00704B71">
              <w:rPr>
                <w:rFonts w:ascii="Times New Roman" w:eastAsia="Times New Roman" w:hAnsi="Times New Roman" w:cs="Times New Roman"/>
                <w:sz w:val="28"/>
                <w:szCs w:val="28"/>
                <w:lang w:eastAsia="ru-RU"/>
              </w:rPr>
              <w:t>2</w:t>
            </w:r>
          </w:p>
        </w:tc>
      </w:tr>
      <w:tr w:rsidR="00335C9C" w:rsidRPr="00A631D0" w:rsidTr="002C31DC">
        <w:tc>
          <w:tcPr>
            <w:tcW w:w="9889" w:type="dxa"/>
            <w:shd w:val="clear" w:color="auto" w:fill="auto"/>
          </w:tcPr>
          <w:p w:rsidR="00335C9C" w:rsidRPr="00A631D0" w:rsidRDefault="00335C9C" w:rsidP="00AF650A">
            <w:pPr>
              <w:tabs>
                <w:tab w:val="left" w:pos="1134"/>
              </w:tabs>
              <w:jc w:val="both"/>
              <w:rPr>
                <w:rFonts w:ascii="Times New Roman" w:eastAsia="Times New Roman" w:hAnsi="Times New Roman" w:cs="Times New Roman"/>
                <w:b/>
                <w:sz w:val="28"/>
                <w:szCs w:val="28"/>
                <w:lang w:eastAsia="ru-RU"/>
              </w:rPr>
            </w:pPr>
            <w:r w:rsidRPr="00A631D0">
              <w:rPr>
                <w:rFonts w:ascii="Times New Roman" w:hAnsi="Times New Roman" w:cs="Times New Roman"/>
                <w:bCs/>
                <w:sz w:val="28"/>
                <w:szCs w:val="28"/>
              </w:rPr>
              <w:t>15.6. Организация  и  проведение  повышения квалификации по защите информации сотрудников Управления Федерального казначейства по Омской области</w:t>
            </w:r>
            <w:r w:rsidR="00AF650A" w:rsidRPr="00A631D0">
              <w:rPr>
                <w:rFonts w:ascii="Times New Roman" w:hAnsi="Times New Roman" w:cs="Times New Roman"/>
                <w:bCs/>
                <w:sz w:val="28"/>
                <w:szCs w:val="28"/>
              </w:rPr>
              <w:t>………………………………………………………………………………..</w:t>
            </w:r>
          </w:p>
        </w:tc>
        <w:tc>
          <w:tcPr>
            <w:tcW w:w="496" w:type="dxa"/>
          </w:tcPr>
          <w:p w:rsidR="00335C9C" w:rsidRPr="00A631D0" w:rsidRDefault="00335C9C" w:rsidP="00335C9C">
            <w:pPr>
              <w:tabs>
                <w:tab w:val="left" w:pos="1134"/>
              </w:tabs>
              <w:jc w:val="center"/>
              <w:rPr>
                <w:rFonts w:ascii="Times New Roman" w:eastAsia="Times New Roman" w:hAnsi="Times New Roman" w:cs="Times New Roman"/>
                <w:sz w:val="28"/>
                <w:szCs w:val="28"/>
                <w:lang w:eastAsia="ru-RU"/>
              </w:rPr>
            </w:pPr>
          </w:p>
          <w:p w:rsidR="00335C9C" w:rsidRPr="00A631D0" w:rsidRDefault="00335C9C" w:rsidP="00335C9C">
            <w:pPr>
              <w:tabs>
                <w:tab w:val="left" w:pos="1134"/>
              </w:tabs>
              <w:jc w:val="center"/>
              <w:rPr>
                <w:rFonts w:ascii="Times New Roman" w:eastAsia="Times New Roman" w:hAnsi="Times New Roman" w:cs="Times New Roman"/>
                <w:sz w:val="28"/>
                <w:szCs w:val="28"/>
                <w:lang w:eastAsia="ru-RU"/>
              </w:rPr>
            </w:pPr>
          </w:p>
          <w:p w:rsidR="00335C9C" w:rsidRPr="00AD3A9F" w:rsidRDefault="00335C9C" w:rsidP="00C500AB">
            <w:pPr>
              <w:tabs>
                <w:tab w:val="left" w:pos="1134"/>
              </w:tabs>
              <w:jc w:val="center"/>
              <w:rPr>
                <w:rFonts w:ascii="Times New Roman" w:eastAsia="Times New Roman" w:hAnsi="Times New Roman" w:cs="Times New Roman"/>
                <w:sz w:val="28"/>
                <w:szCs w:val="28"/>
                <w:lang w:eastAsia="ru-RU"/>
              </w:rPr>
            </w:pPr>
            <w:r w:rsidRPr="00A631D0">
              <w:rPr>
                <w:rFonts w:ascii="Times New Roman" w:eastAsia="Times New Roman" w:hAnsi="Times New Roman" w:cs="Times New Roman"/>
                <w:sz w:val="28"/>
                <w:szCs w:val="28"/>
                <w:lang w:eastAsia="ru-RU"/>
              </w:rPr>
              <w:t>8</w:t>
            </w:r>
            <w:r w:rsidR="00AD3A9F">
              <w:rPr>
                <w:rFonts w:ascii="Times New Roman" w:eastAsia="Times New Roman" w:hAnsi="Times New Roman" w:cs="Times New Roman"/>
                <w:sz w:val="28"/>
                <w:szCs w:val="28"/>
                <w:lang w:eastAsia="ru-RU"/>
              </w:rPr>
              <w:t>3</w:t>
            </w:r>
          </w:p>
        </w:tc>
      </w:tr>
      <w:tr w:rsidR="00335C9C" w:rsidRPr="00A631D0" w:rsidTr="002C31DC">
        <w:tc>
          <w:tcPr>
            <w:tcW w:w="9889" w:type="dxa"/>
            <w:shd w:val="clear" w:color="auto" w:fill="auto"/>
          </w:tcPr>
          <w:p w:rsidR="00335C9C" w:rsidRPr="00A631D0" w:rsidRDefault="00335C9C" w:rsidP="00AF650A">
            <w:pPr>
              <w:tabs>
                <w:tab w:val="left" w:pos="1134"/>
              </w:tabs>
              <w:jc w:val="both"/>
              <w:rPr>
                <w:rFonts w:ascii="Times New Roman" w:eastAsia="Times New Roman" w:hAnsi="Times New Roman" w:cs="Times New Roman"/>
                <w:b/>
                <w:sz w:val="28"/>
                <w:szCs w:val="28"/>
                <w:lang w:eastAsia="ru-RU"/>
              </w:rPr>
            </w:pPr>
            <w:r w:rsidRPr="00A631D0">
              <w:rPr>
                <w:rFonts w:ascii="Times New Roman" w:hAnsi="Times New Roman" w:cs="Times New Roman"/>
                <w:bCs/>
                <w:sz w:val="28"/>
                <w:szCs w:val="28"/>
              </w:rPr>
              <w:t xml:space="preserve">15.7. Обеспечение бесперебойного управления сертификатами ключей проверки электронных подписей, выданных Региональным центром регистрации Управления Федерального казначейства по Омской области </w:t>
            </w:r>
            <w:r w:rsidR="00AF650A" w:rsidRPr="00A631D0">
              <w:rPr>
                <w:rFonts w:ascii="Times New Roman" w:hAnsi="Times New Roman" w:cs="Times New Roman"/>
                <w:bCs/>
                <w:sz w:val="28"/>
                <w:szCs w:val="28"/>
              </w:rPr>
              <w:t>……………………</w:t>
            </w:r>
          </w:p>
        </w:tc>
        <w:tc>
          <w:tcPr>
            <w:tcW w:w="496" w:type="dxa"/>
          </w:tcPr>
          <w:p w:rsidR="00335C9C" w:rsidRPr="00A631D0" w:rsidRDefault="00335C9C" w:rsidP="00335C9C">
            <w:pPr>
              <w:tabs>
                <w:tab w:val="left" w:pos="1134"/>
              </w:tabs>
              <w:jc w:val="center"/>
              <w:rPr>
                <w:rFonts w:ascii="Times New Roman" w:eastAsia="Times New Roman" w:hAnsi="Times New Roman" w:cs="Times New Roman"/>
                <w:sz w:val="28"/>
                <w:szCs w:val="28"/>
                <w:lang w:eastAsia="ru-RU"/>
              </w:rPr>
            </w:pPr>
          </w:p>
          <w:p w:rsidR="00335C9C" w:rsidRPr="00A631D0" w:rsidRDefault="00335C9C" w:rsidP="00335C9C">
            <w:pPr>
              <w:tabs>
                <w:tab w:val="left" w:pos="1134"/>
              </w:tabs>
              <w:jc w:val="center"/>
              <w:rPr>
                <w:rFonts w:ascii="Times New Roman" w:eastAsia="Times New Roman" w:hAnsi="Times New Roman" w:cs="Times New Roman"/>
                <w:sz w:val="28"/>
                <w:szCs w:val="28"/>
                <w:lang w:eastAsia="ru-RU"/>
              </w:rPr>
            </w:pPr>
          </w:p>
          <w:p w:rsidR="00335C9C" w:rsidRPr="00A631D0" w:rsidRDefault="00335C9C" w:rsidP="00AD3A9F">
            <w:pPr>
              <w:tabs>
                <w:tab w:val="left" w:pos="1134"/>
              </w:tabs>
              <w:jc w:val="center"/>
              <w:rPr>
                <w:rFonts w:ascii="Times New Roman" w:eastAsia="Times New Roman" w:hAnsi="Times New Roman" w:cs="Times New Roman"/>
                <w:sz w:val="28"/>
                <w:szCs w:val="28"/>
                <w:lang w:eastAsia="ru-RU"/>
              </w:rPr>
            </w:pPr>
            <w:r w:rsidRPr="00A631D0">
              <w:rPr>
                <w:rFonts w:ascii="Times New Roman" w:eastAsia="Times New Roman" w:hAnsi="Times New Roman" w:cs="Times New Roman"/>
                <w:sz w:val="28"/>
                <w:szCs w:val="28"/>
                <w:lang w:eastAsia="ru-RU"/>
              </w:rPr>
              <w:t>8</w:t>
            </w:r>
            <w:r w:rsidR="00AD3A9F">
              <w:rPr>
                <w:rFonts w:ascii="Times New Roman" w:eastAsia="Times New Roman" w:hAnsi="Times New Roman" w:cs="Times New Roman"/>
                <w:sz w:val="28"/>
                <w:szCs w:val="28"/>
                <w:lang w:eastAsia="ru-RU"/>
              </w:rPr>
              <w:t>3</w:t>
            </w:r>
          </w:p>
        </w:tc>
      </w:tr>
      <w:tr w:rsidR="00335C9C" w:rsidRPr="00A631D0" w:rsidTr="002C31DC">
        <w:tc>
          <w:tcPr>
            <w:tcW w:w="9889" w:type="dxa"/>
            <w:shd w:val="clear" w:color="auto" w:fill="auto"/>
          </w:tcPr>
          <w:p w:rsidR="00335C9C" w:rsidRPr="00A631D0" w:rsidRDefault="00335C9C" w:rsidP="00AF650A">
            <w:pPr>
              <w:tabs>
                <w:tab w:val="left" w:pos="1134"/>
              </w:tabs>
              <w:jc w:val="both"/>
              <w:rPr>
                <w:rFonts w:ascii="Times New Roman" w:eastAsia="Times New Roman" w:hAnsi="Times New Roman" w:cs="Times New Roman"/>
                <w:b/>
                <w:sz w:val="28"/>
                <w:szCs w:val="28"/>
                <w:lang w:eastAsia="ru-RU"/>
              </w:rPr>
            </w:pPr>
            <w:r w:rsidRPr="00A631D0">
              <w:rPr>
                <w:rFonts w:ascii="Times New Roman" w:hAnsi="Times New Roman" w:cs="Times New Roman"/>
                <w:bCs/>
                <w:sz w:val="28"/>
                <w:szCs w:val="28"/>
              </w:rPr>
              <w:t>15.8. Обеспечение эксплуатации аппаратно-программных комплексов Регионального центра регистрации Управления Федерального казначейства по Омской области</w:t>
            </w:r>
            <w:r w:rsidR="00AF650A" w:rsidRPr="00A631D0">
              <w:rPr>
                <w:rFonts w:ascii="Times New Roman" w:hAnsi="Times New Roman" w:cs="Times New Roman"/>
                <w:bCs/>
                <w:sz w:val="28"/>
                <w:szCs w:val="28"/>
              </w:rPr>
              <w:t>………………………………………………………………………</w:t>
            </w:r>
          </w:p>
        </w:tc>
        <w:tc>
          <w:tcPr>
            <w:tcW w:w="496" w:type="dxa"/>
          </w:tcPr>
          <w:p w:rsidR="00335C9C" w:rsidRPr="00A631D0" w:rsidRDefault="00335C9C" w:rsidP="00335C9C">
            <w:pPr>
              <w:tabs>
                <w:tab w:val="left" w:pos="1134"/>
              </w:tabs>
              <w:jc w:val="center"/>
              <w:rPr>
                <w:rFonts w:ascii="Times New Roman" w:eastAsia="Times New Roman" w:hAnsi="Times New Roman" w:cs="Times New Roman"/>
                <w:sz w:val="28"/>
                <w:szCs w:val="28"/>
                <w:lang w:eastAsia="ru-RU"/>
              </w:rPr>
            </w:pPr>
          </w:p>
          <w:p w:rsidR="00335C9C" w:rsidRPr="00A631D0" w:rsidRDefault="00335C9C" w:rsidP="00335C9C">
            <w:pPr>
              <w:tabs>
                <w:tab w:val="left" w:pos="1134"/>
              </w:tabs>
              <w:jc w:val="center"/>
              <w:rPr>
                <w:rFonts w:ascii="Times New Roman" w:eastAsia="Times New Roman" w:hAnsi="Times New Roman" w:cs="Times New Roman"/>
                <w:sz w:val="28"/>
                <w:szCs w:val="28"/>
                <w:lang w:eastAsia="ru-RU"/>
              </w:rPr>
            </w:pPr>
          </w:p>
          <w:p w:rsidR="00335C9C" w:rsidRPr="00A631D0" w:rsidRDefault="00335C9C" w:rsidP="00704B71">
            <w:pPr>
              <w:tabs>
                <w:tab w:val="left" w:pos="1134"/>
              </w:tabs>
              <w:jc w:val="center"/>
              <w:rPr>
                <w:rFonts w:ascii="Times New Roman" w:eastAsia="Times New Roman" w:hAnsi="Times New Roman" w:cs="Times New Roman"/>
                <w:sz w:val="28"/>
                <w:szCs w:val="28"/>
                <w:lang w:eastAsia="ru-RU"/>
              </w:rPr>
            </w:pPr>
            <w:r w:rsidRPr="00A631D0">
              <w:rPr>
                <w:rFonts w:ascii="Times New Roman" w:eastAsia="Times New Roman" w:hAnsi="Times New Roman" w:cs="Times New Roman"/>
                <w:sz w:val="28"/>
                <w:szCs w:val="28"/>
                <w:lang w:eastAsia="ru-RU"/>
              </w:rPr>
              <w:t>8</w:t>
            </w:r>
            <w:r w:rsidR="00704B71">
              <w:rPr>
                <w:rFonts w:ascii="Times New Roman" w:eastAsia="Times New Roman" w:hAnsi="Times New Roman" w:cs="Times New Roman"/>
                <w:sz w:val="28"/>
                <w:szCs w:val="28"/>
                <w:lang w:eastAsia="ru-RU"/>
              </w:rPr>
              <w:t>4</w:t>
            </w:r>
          </w:p>
        </w:tc>
      </w:tr>
      <w:tr w:rsidR="00335C9C" w:rsidRPr="00A631D0" w:rsidTr="002C31DC">
        <w:tc>
          <w:tcPr>
            <w:tcW w:w="9889" w:type="dxa"/>
            <w:shd w:val="clear" w:color="auto" w:fill="auto"/>
          </w:tcPr>
          <w:p w:rsidR="00335C9C" w:rsidRPr="00A631D0" w:rsidRDefault="00335C9C" w:rsidP="00AF650A">
            <w:pPr>
              <w:tabs>
                <w:tab w:val="left" w:pos="1134"/>
              </w:tabs>
              <w:jc w:val="both"/>
              <w:rPr>
                <w:rFonts w:ascii="Times New Roman" w:eastAsia="Times New Roman" w:hAnsi="Times New Roman" w:cs="Times New Roman"/>
                <w:b/>
                <w:sz w:val="28"/>
                <w:szCs w:val="28"/>
                <w:lang w:eastAsia="ru-RU"/>
              </w:rPr>
            </w:pPr>
            <w:r w:rsidRPr="00A631D0">
              <w:rPr>
                <w:rFonts w:ascii="Times New Roman" w:hAnsi="Times New Roman" w:cs="Times New Roman"/>
                <w:bCs/>
                <w:sz w:val="28"/>
                <w:szCs w:val="28"/>
              </w:rPr>
              <w:t xml:space="preserve">15.9. Обеспечение </w:t>
            </w:r>
            <w:proofErr w:type="gramStart"/>
            <w:r w:rsidRPr="00A631D0">
              <w:rPr>
                <w:rFonts w:ascii="Times New Roman" w:hAnsi="Times New Roman" w:cs="Times New Roman"/>
                <w:bCs/>
                <w:sz w:val="28"/>
                <w:szCs w:val="28"/>
              </w:rPr>
              <w:t>функционирования органа криптографической защиты Управления Федерального казначейства</w:t>
            </w:r>
            <w:proofErr w:type="gramEnd"/>
            <w:r w:rsidRPr="00A631D0">
              <w:rPr>
                <w:rFonts w:ascii="Times New Roman" w:hAnsi="Times New Roman" w:cs="Times New Roman"/>
                <w:bCs/>
                <w:sz w:val="28"/>
                <w:szCs w:val="28"/>
              </w:rPr>
              <w:t xml:space="preserve"> по Омской области </w:t>
            </w:r>
            <w:r w:rsidR="00AF650A" w:rsidRPr="00A631D0">
              <w:rPr>
                <w:rFonts w:ascii="Times New Roman" w:hAnsi="Times New Roman" w:cs="Times New Roman"/>
                <w:bCs/>
                <w:sz w:val="28"/>
                <w:szCs w:val="28"/>
              </w:rPr>
              <w:t>……………………</w:t>
            </w:r>
          </w:p>
        </w:tc>
        <w:tc>
          <w:tcPr>
            <w:tcW w:w="496" w:type="dxa"/>
          </w:tcPr>
          <w:p w:rsidR="00335C9C" w:rsidRPr="00A631D0" w:rsidRDefault="00335C9C" w:rsidP="00335C9C">
            <w:pPr>
              <w:tabs>
                <w:tab w:val="left" w:pos="1134"/>
              </w:tabs>
              <w:jc w:val="center"/>
              <w:rPr>
                <w:rFonts w:ascii="Times New Roman" w:eastAsia="Times New Roman" w:hAnsi="Times New Roman" w:cs="Times New Roman"/>
                <w:sz w:val="28"/>
                <w:szCs w:val="28"/>
                <w:lang w:eastAsia="ru-RU"/>
              </w:rPr>
            </w:pPr>
          </w:p>
          <w:p w:rsidR="00335C9C" w:rsidRPr="00A631D0" w:rsidRDefault="00335C9C" w:rsidP="00704B71">
            <w:pPr>
              <w:tabs>
                <w:tab w:val="left" w:pos="1134"/>
              </w:tabs>
              <w:jc w:val="center"/>
              <w:rPr>
                <w:rFonts w:ascii="Times New Roman" w:eastAsia="Times New Roman" w:hAnsi="Times New Roman" w:cs="Times New Roman"/>
                <w:sz w:val="28"/>
                <w:szCs w:val="28"/>
                <w:lang w:eastAsia="ru-RU"/>
              </w:rPr>
            </w:pPr>
            <w:r w:rsidRPr="00A631D0">
              <w:rPr>
                <w:rFonts w:ascii="Times New Roman" w:eastAsia="Times New Roman" w:hAnsi="Times New Roman" w:cs="Times New Roman"/>
                <w:sz w:val="28"/>
                <w:szCs w:val="28"/>
                <w:lang w:eastAsia="ru-RU"/>
              </w:rPr>
              <w:t>8</w:t>
            </w:r>
            <w:r w:rsidR="00704B71">
              <w:rPr>
                <w:rFonts w:ascii="Times New Roman" w:eastAsia="Times New Roman" w:hAnsi="Times New Roman" w:cs="Times New Roman"/>
                <w:sz w:val="28"/>
                <w:szCs w:val="28"/>
                <w:lang w:eastAsia="ru-RU"/>
              </w:rPr>
              <w:t>4</w:t>
            </w:r>
          </w:p>
        </w:tc>
      </w:tr>
      <w:tr w:rsidR="00335C9C" w:rsidRPr="00A631D0" w:rsidTr="002C31DC">
        <w:tc>
          <w:tcPr>
            <w:tcW w:w="9889" w:type="dxa"/>
            <w:shd w:val="clear" w:color="auto" w:fill="auto"/>
          </w:tcPr>
          <w:p w:rsidR="00335C9C" w:rsidRPr="00A631D0" w:rsidRDefault="00335C9C" w:rsidP="00AF650A">
            <w:pPr>
              <w:tabs>
                <w:tab w:val="left" w:pos="1134"/>
              </w:tabs>
              <w:jc w:val="both"/>
              <w:rPr>
                <w:rFonts w:ascii="Times New Roman" w:eastAsia="Times New Roman" w:hAnsi="Times New Roman" w:cs="Times New Roman"/>
                <w:b/>
                <w:sz w:val="28"/>
                <w:szCs w:val="28"/>
                <w:lang w:eastAsia="ru-RU"/>
              </w:rPr>
            </w:pPr>
            <w:r w:rsidRPr="00A631D0">
              <w:rPr>
                <w:rFonts w:ascii="Times New Roman" w:eastAsia="Times New Roman" w:hAnsi="Times New Roman" w:cs="Times New Roman"/>
                <w:b/>
                <w:sz w:val="28"/>
                <w:szCs w:val="28"/>
                <w:lang w:eastAsia="ru-RU"/>
              </w:rPr>
              <w:t>16. Осуществление внутреннего государственного финансового контроля</w:t>
            </w:r>
            <w:r w:rsidR="00AF650A" w:rsidRPr="00A631D0">
              <w:rPr>
                <w:rFonts w:ascii="Times New Roman" w:eastAsia="Times New Roman" w:hAnsi="Times New Roman" w:cs="Times New Roman"/>
                <w:sz w:val="28"/>
                <w:szCs w:val="28"/>
                <w:lang w:eastAsia="ru-RU"/>
              </w:rPr>
              <w:t>……………………………………………………………………………..</w:t>
            </w:r>
          </w:p>
        </w:tc>
        <w:tc>
          <w:tcPr>
            <w:tcW w:w="496" w:type="dxa"/>
          </w:tcPr>
          <w:p w:rsidR="00335C9C" w:rsidRPr="00A631D0" w:rsidRDefault="00335C9C" w:rsidP="00335C9C">
            <w:pPr>
              <w:tabs>
                <w:tab w:val="left" w:pos="1134"/>
              </w:tabs>
              <w:jc w:val="center"/>
              <w:rPr>
                <w:rFonts w:ascii="Times New Roman" w:eastAsia="Times New Roman" w:hAnsi="Times New Roman" w:cs="Times New Roman"/>
                <w:b/>
                <w:sz w:val="28"/>
                <w:szCs w:val="28"/>
                <w:lang w:eastAsia="ru-RU"/>
              </w:rPr>
            </w:pPr>
          </w:p>
          <w:p w:rsidR="00335C9C" w:rsidRPr="00A631D0" w:rsidRDefault="00AD3A9F" w:rsidP="00335C9C">
            <w:pPr>
              <w:tabs>
                <w:tab w:val="left" w:pos="1134"/>
              </w:tabs>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85</w:t>
            </w:r>
          </w:p>
        </w:tc>
      </w:tr>
      <w:tr w:rsidR="00335C9C" w:rsidRPr="00A631D0" w:rsidTr="002C31DC">
        <w:tc>
          <w:tcPr>
            <w:tcW w:w="9889" w:type="dxa"/>
            <w:shd w:val="clear" w:color="auto" w:fill="auto"/>
          </w:tcPr>
          <w:p w:rsidR="00335C9C" w:rsidRPr="00A631D0" w:rsidRDefault="00335C9C" w:rsidP="00AF650A">
            <w:pPr>
              <w:tabs>
                <w:tab w:val="left" w:pos="1134"/>
              </w:tabs>
              <w:jc w:val="both"/>
              <w:rPr>
                <w:rFonts w:ascii="Times New Roman" w:eastAsia="Times New Roman" w:hAnsi="Times New Roman" w:cs="Times New Roman"/>
                <w:b/>
                <w:sz w:val="28"/>
                <w:szCs w:val="28"/>
                <w:lang w:eastAsia="ru-RU"/>
              </w:rPr>
            </w:pPr>
            <w:r w:rsidRPr="00A631D0">
              <w:rPr>
                <w:rFonts w:ascii="Times New Roman" w:eastAsia="Times New Roman" w:hAnsi="Times New Roman" w:cs="Times New Roman"/>
                <w:sz w:val="28"/>
                <w:szCs w:val="28"/>
                <w:lang w:eastAsia="ru-RU"/>
              </w:rPr>
              <w:t>16.1. Организация  и  осуществление  внутреннего  государственного финансового контроля</w:t>
            </w:r>
            <w:r w:rsidR="00AF650A" w:rsidRPr="00A631D0">
              <w:rPr>
                <w:rFonts w:ascii="Times New Roman" w:eastAsia="Times New Roman" w:hAnsi="Times New Roman" w:cs="Times New Roman"/>
                <w:sz w:val="28"/>
                <w:szCs w:val="28"/>
                <w:lang w:eastAsia="ru-RU"/>
              </w:rPr>
              <w:t>………………………………………………………………</w:t>
            </w:r>
          </w:p>
        </w:tc>
        <w:tc>
          <w:tcPr>
            <w:tcW w:w="496" w:type="dxa"/>
          </w:tcPr>
          <w:p w:rsidR="00335C9C" w:rsidRPr="00A631D0" w:rsidRDefault="00335C9C" w:rsidP="00335C9C">
            <w:pPr>
              <w:tabs>
                <w:tab w:val="left" w:pos="1134"/>
              </w:tabs>
              <w:jc w:val="center"/>
              <w:rPr>
                <w:rFonts w:ascii="Times New Roman" w:eastAsia="Times New Roman" w:hAnsi="Times New Roman" w:cs="Times New Roman"/>
                <w:sz w:val="28"/>
                <w:szCs w:val="28"/>
                <w:lang w:eastAsia="ru-RU"/>
              </w:rPr>
            </w:pPr>
          </w:p>
          <w:p w:rsidR="00335C9C" w:rsidRPr="00A631D0" w:rsidRDefault="00AD3A9F" w:rsidP="00335C9C">
            <w:pPr>
              <w:tabs>
                <w:tab w:val="left" w:pos="1134"/>
              </w:tabs>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85</w:t>
            </w:r>
          </w:p>
        </w:tc>
      </w:tr>
      <w:tr w:rsidR="00335C9C" w:rsidRPr="00A631D0" w:rsidTr="002C31DC">
        <w:tc>
          <w:tcPr>
            <w:tcW w:w="9889" w:type="dxa"/>
            <w:shd w:val="clear" w:color="auto" w:fill="auto"/>
          </w:tcPr>
          <w:p w:rsidR="00335C9C" w:rsidRPr="00A631D0" w:rsidRDefault="00335C9C" w:rsidP="00411F13">
            <w:pPr>
              <w:tabs>
                <w:tab w:val="left" w:pos="1134"/>
              </w:tabs>
              <w:jc w:val="both"/>
              <w:rPr>
                <w:rFonts w:ascii="Times New Roman" w:eastAsia="Times New Roman" w:hAnsi="Times New Roman" w:cs="Times New Roman"/>
                <w:b/>
                <w:sz w:val="28"/>
                <w:szCs w:val="28"/>
                <w:lang w:eastAsia="ru-RU"/>
              </w:rPr>
            </w:pPr>
            <w:r w:rsidRPr="00A631D0">
              <w:rPr>
                <w:rFonts w:ascii="Times New Roman" w:eastAsia="Times New Roman" w:hAnsi="Times New Roman" w:cs="Times New Roman"/>
                <w:noProof/>
                <w:sz w:val="28"/>
                <w:szCs w:val="28"/>
                <w:lang w:eastAsia="ru-RU"/>
              </w:rPr>
              <w:t>16.2.  Формирование, утверждение Плана контрольных мероприятий на 202</w:t>
            </w:r>
            <w:r w:rsidR="00411F13">
              <w:rPr>
                <w:rFonts w:ascii="Times New Roman" w:eastAsia="Times New Roman" w:hAnsi="Times New Roman" w:cs="Times New Roman"/>
                <w:noProof/>
                <w:sz w:val="28"/>
                <w:szCs w:val="28"/>
                <w:lang w:eastAsia="ru-RU"/>
              </w:rPr>
              <w:t>5</w:t>
            </w:r>
            <w:r w:rsidRPr="00A631D0">
              <w:rPr>
                <w:rFonts w:ascii="Times New Roman" w:eastAsia="Times New Roman" w:hAnsi="Times New Roman" w:cs="Times New Roman"/>
                <w:noProof/>
                <w:sz w:val="28"/>
                <w:szCs w:val="28"/>
                <w:lang w:eastAsia="ru-RU"/>
              </w:rPr>
              <w:t xml:space="preserve"> год </w:t>
            </w:r>
            <w:r w:rsidR="00AF650A" w:rsidRPr="00A631D0">
              <w:rPr>
                <w:rFonts w:ascii="Times New Roman" w:eastAsia="Times New Roman" w:hAnsi="Times New Roman" w:cs="Times New Roman"/>
                <w:noProof/>
                <w:sz w:val="28"/>
                <w:szCs w:val="28"/>
                <w:lang w:eastAsia="ru-RU"/>
              </w:rPr>
              <w:t>…………………………………………………………………………………….</w:t>
            </w:r>
          </w:p>
        </w:tc>
        <w:tc>
          <w:tcPr>
            <w:tcW w:w="496" w:type="dxa"/>
          </w:tcPr>
          <w:p w:rsidR="00335C9C" w:rsidRPr="00A631D0" w:rsidRDefault="00335C9C" w:rsidP="00335C9C">
            <w:pPr>
              <w:tabs>
                <w:tab w:val="left" w:pos="1134"/>
              </w:tabs>
              <w:jc w:val="center"/>
              <w:rPr>
                <w:rFonts w:ascii="Times New Roman" w:eastAsia="Times New Roman" w:hAnsi="Times New Roman" w:cs="Times New Roman"/>
                <w:sz w:val="28"/>
                <w:szCs w:val="28"/>
                <w:lang w:eastAsia="ru-RU"/>
              </w:rPr>
            </w:pPr>
          </w:p>
          <w:p w:rsidR="00335C9C" w:rsidRPr="00A631D0" w:rsidRDefault="00335C9C" w:rsidP="00704B71">
            <w:pPr>
              <w:tabs>
                <w:tab w:val="left" w:pos="1134"/>
              </w:tabs>
              <w:jc w:val="center"/>
              <w:rPr>
                <w:rFonts w:ascii="Times New Roman" w:eastAsia="Times New Roman" w:hAnsi="Times New Roman" w:cs="Times New Roman"/>
                <w:sz w:val="28"/>
                <w:szCs w:val="28"/>
                <w:lang w:eastAsia="ru-RU"/>
              </w:rPr>
            </w:pPr>
            <w:r w:rsidRPr="00A631D0">
              <w:rPr>
                <w:rFonts w:ascii="Times New Roman" w:eastAsia="Times New Roman" w:hAnsi="Times New Roman" w:cs="Times New Roman"/>
                <w:sz w:val="28"/>
                <w:szCs w:val="28"/>
                <w:lang w:eastAsia="ru-RU"/>
              </w:rPr>
              <w:t>8</w:t>
            </w:r>
            <w:r w:rsidR="00704B71">
              <w:rPr>
                <w:rFonts w:ascii="Times New Roman" w:eastAsia="Times New Roman" w:hAnsi="Times New Roman" w:cs="Times New Roman"/>
                <w:sz w:val="28"/>
                <w:szCs w:val="28"/>
                <w:lang w:eastAsia="ru-RU"/>
              </w:rPr>
              <w:t>5</w:t>
            </w:r>
          </w:p>
        </w:tc>
      </w:tr>
      <w:tr w:rsidR="00335C9C" w:rsidRPr="00A631D0" w:rsidTr="002C31DC">
        <w:tc>
          <w:tcPr>
            <w:tcW w:w="9889" w:type="dxa"/>
            <w:shd w:val="clear" w:color="auto" w:fill="auto"/>
          </w:tcPr>
          <w:p w:rsidR="00335C9C" w:rsidRPr="00A631D0" w:rsidRDefault="00335C9C" w:rsidP="004975E1">
            <w:pPr>
              <w:tabs>
                <w:tab w:val="left" w:pos="1134"/>
              </w:tabs>
              <w:jc w:val="both"/>
              <w:rPr>
                <w:rFonts w:ascii="Times New Roman" w:eastAsia="Times New Roman" w:hAnsi="Times New Roman" w:cs="Times New Roman"/>
                <w:b/>
                <w:sz w:val="28"/>
                <w:szCs w:val="28"/>
                <w:lang w:eastAsia="ru-RU"/>
              </w:rPr>
            </w:pPr>
            <w:r w:rsidRPr="00A631D0">
              <w:rPr>
                <w:rFonts w:ascii="Times New Roman" w:hAnsi="Times New Roman" w:cs="Times New Roman"/>
                <w:sz w:val="28"/>
                <w:szCs w:val="28"/>
              </w:rPr>
              <w:t>16.3. Исполнение Плана контрольных мероприятий на 202</w:t>
            </w:r>
            <w:r w:rsidR="004975E1" w:rsidRPr="00A631D0">
              <w:rPr>
                <w:rFonts w:ascii="Times New Roman" w:hAnsi="Times New Roman" w:cs="Times New Roman"/>
                <w:sz w:val="28"/>
                <w:szCs w:val="28"/>
              </w:rPr>
              <w:t>5</w:t>
            </w:r>
            <w:r w:rsidRPr="00A631D0">
              <w:rPr>
                <w:rFonts w:ascii="Times New Roman" w:hAnsi="Times New Roman" w:cs="Times New Roman"/>
                <w:sz w:val="28"/>
                <w:szCs w:val="28"/>
              </w:rPr>
              <w:t xml:space="preserve"> год. Внеплановые контрольные мероприятия. Общее количество проведенных контрольных мероприятий</w:t>
            </w:r>
            <w:r w:rsidR="00AF650A" w:rsidRPr="00A631D0">
              <w:rPr>
                <w:rFonts w:ascii="Times New Roman" w:hAnsi="Times New Roman" w:cs="Times New Roman"/>
                <w:sz w:val="28"/>
                <w:szCs w:val="28"/>
              </w:rPr>
              <w:t>………………………………………………………………………….</w:t>
            </w:r>
          </w:p>
        </w:tc>
        <w:tc>
          <w:tcPr>
            <w:tcW w:w="496" w:type="dxa"/>
          </w:tcPr>
          <w:p w:rsidR="00335C9C" w:rsidRPr="00A631D0" w:rsidRDefault="00335C9C" w:rsidP="00335C9C">
            <w:pPr>
              <w:tabs>
                <w:tab w:val="left" w:pos="1134"/>
              </w:tabs>
              <w:jc w:val="center"/>
              <w:rPr>
                <w:rFonts w:ascii="Times New Roman" w:eastAsia="Times New Roman" w:hAnsi="Times New Roman" w:cs="Times New Roman"/>
                <w:sz w:val="28"/>
                <w:szCs w:val="28"/>
                <w:lang w:eastAsia="ru-RU"/>
              </w:rPr>
            </w:pPr>
          </w:p>
          <w:p w:rsidR="00335C9C" w:rsidRPr="00A631D0" w:rsidRDefault="00335C9C" w:rsidP="00335C9C">
            <w:pPr>
              <w:tabs>
                <w:tab w:val="left" w:pos="1134"/>
              </w:tabs>
              <w:jc w:val="center"/>
              <w:rPr>
                <w:rFonts w:ascii="Times New Roman" w:eastAsia="Times New Roman" w:hAnsi="Times New Roman" w:cs="Times New Roman"/>
                <w:sz w:val="28"/>
                <w:szCs w:val="28"/>
                <w:lang w:eastAsia="ru-RU"/>
              </w:rPr>
            </w:pPr>
          </w:p>
          <w:p w:rsidR="00335C9C" w:rsidRPr="00A631D0" w:rsidRDefault="00335C9C" w:rsidP="00704B71">
            <w:pPr>
              <w:tabs>
                <w:tab w:val="left" w:pos="1134"/>
              </w:tabs>
              <w:jc w:val="center"/>
              <w:rPr>
                <w:rFonts w:ascii="Times New Roman" w:eastAsia="Times New Roman" w:hAnsi="Times New Roman" w:cs="Times New Roman"/>
                <w:sz w:val="28"/>
                <w:szCs w:val="28"/>
                <w:lang w:eastAsia="ru-RU"/>
              </w:rPr>
            </w:pPr>
            <w:r w:rsidRPr="00A631D0">
              <w:rPr>
                <w:rFonts w:ascii="Times New Roman" w:eastAsia="Times New Roman" w:hAnsi="Times New Roman" w:cs="Times New Roman"/>
                <w:sz w:val="28"/>
                <w:szCs w:val="28"/>
                <w:lang w:eastAsia="ru-RU"/>
              </w:rPr>
              <w:t>8</w:t>
            </w:r>
            <w:r w:rsidR="00704B71">
              <w:rPr>
                <w:rFonts w:ascii="Times New Roman" w:eastAsia="Times New Roman" w:hAnsi="Times New Roman" w:cs="Times New Roman"/>
                <w:sz w:val="28"/>
                <w:szCs w:val="28"/>
                <w:lang w:eastAsia="ru-RU"/>
              </w:rPr>
              <w:t>6</w:t>
            </w:r>
          </w:p>
        </w:tc>
      </w:tr>
      <w:tr w:rsidR="00335C9C" w:rsidRPr="00A631D0" w:rsidTr="002C31DC">
        <w:tc>
          <w:tcPr>
            <w:tcW w:w="9889" w:type="dxa"/>
            <w:shd w:val="clear" w:color="auto" w:fill="auto"/>
          </w:tcPr>
          <w:p w:rsidR="00335C9C" w:rsidRPr="00A631D0" w:rsidRDefault="00335C9C" w:rsidP="004975E1">
            <w:pPr>
              <w:tabs>
                <w:tab w:val="left" w:pos="1134"/>
              </w:tabs>
              <w:jc w:val="both"/>
              <w:rPr>
                <w:rFonts w:ascii="Times New Roman" w:hAnsi="Times New Roman" w:cs="Times New Roman"/>
                <w:sz w:val="28"/>
                <w:szCs w:val="28"/>
              </w:rPr>
            </w:pPr>
            <w:r w:rsidRPr="00A631D0">
              <w:rPr>
                <w:rFonts w:ascii="Times New Roman" w:hAnsi="Times New Roman" w:cs="Times New Roman"/>
                <w:sz w:val="28"/>
                <w:szCs w:val="28"/>
              </w:rPr>
              <w:t>16.4. Объем проверенных средств в 202</w:t>
            </w:r>
            <w:r w:rsidR="004975E1" w:rsidRPr="00A631D0">
              <w:rPr>
                <w:rFonts w:ascii="Times New Roman" w:hAnsi="Times New Roman" w:cs="Times New Roman"/>
                <w:sz w:val="28"/>
                <w:szCs w:val="28"/>
              </w:rPr>
              <w:t>5</w:t>
            </w:r>
            <w:r w:rsidRPr="00A631D0">
              <w:rPr>
                <w:rFonts w:ascii="Times New Roman" w:hAnsi="Times New Roman" w:cs="Times New Roman"/>
                <w:sz w:val="28"/>
                <w:szCs w:val="28"/>
              </w:rPr>
              <w:t xml:space="preserve"> году……………………………………</w:t>
            </w:r>
          </w:p>
        </w:tc>
        <w:tc>
          <w:tcPr>
            <w:tcW w:w="496" w:type="dxa"/>
          </w:tcPr>
          <w:p w:rsidR="00335C9C" w:rsidRPr="00A631D0" w:rsidRDefault="00335C9C" w:rsidP="00704B71">
            <w:pPr>
              <w:tabs>
                <w:tab w:val="left" w:pos="1134"/>
              </w:tabs>
              <w:jc w:val="center"/>
              <w:rPr>
                <w:rFonts w:ascii="Times New Roman" w:eastAsia="Times New Roman" w:hAnsi="Times New Roman" w:cs="Times New Roman"/>
                <w:sz w:val="28"/>
                <w:szCs w:val="28"/>
                <w:lang w:eastAsia="ru-RU"/>
              </w:rPr>
            </w:pPr>
            <w:r w:rsidRPr="00A631D0">
              <w:rPr>
                <w:rFonts w:ascii="Times New Roman" w:eastAsia="Times New Roman" w:hAnsi="Times New Roman" w:cs="Times New Roman"/>
                <w:sz w:val="28"/>
                <w:szCs w:val="28"/>
                <w:lang w:eastAsia="ru-RU"/>
              </w:rPr>
              <w:t>8</w:t>
            </w:r>
            <w:r w:rsidR="00704B71">
              <w:rPr>
                <w:rFonts w:ascii="Times New Roman" w:eastAsia="Times New Roman" w:hAnsi="Times New Roman" w:cs="Times New Roman"/>
                <w:sz w:val="28"/>
                <w:szCs w:val="28"/>
                <w:lang w:eastAsia="ru-RU"/>
              </w:rPr>
              <w:t>6</w:t>
            </w:r>
          </w:p>
        </w:tc>
      </w:tr>
      <w:tr w:rsidR="00335C9C" w:rsidRPr="00A631D0" w:rsidTr="002C31DC">
        <w:tc>
          <w:tcPr>
            <w:tcW w:w="9889" w:type="dxa"/>
            <w:shd w:val="clear" w:color="auto" w:fill="auto"/>
          </w:tcPr>
          <w:p w:rsidR="00335C9C" w:rsidRPr="00A631D0" w:rsidRDefault="00335C9C" w:rsidP="00335C9C">
            <w:pPr>
              <w:tabs>
                <w:tab w:val="left" w:pos="1134"/>
              </w:tabs>
              <w:jc w:val="both"/>
              <w:rPr>
                <w:rFonts w:ascii="Times New Roman" w:hAnsi="Times New Roman" w:cs="Times New Roman"/>
                <w:sz w:val="28"/>
                <w:szCs w:val="28"/>
              </w:rPr>
            </w:pPr>
            <w:r w:rsidRPr="00A631D0">
              <w:rPr>
                <w:rFonts w:ascii="Times New Roman" w:hAnsi="Times New Roman" w:cs="Times New Roman"/>
                <w:sz w:val="28"/>
                <w:szCs w:val="28"/>
              </w:rPr>
              <w:t>16.5. Сумма и структура выявленных нарушений…………………………………</w:t>
            </w:r>
          </w:p>
        </w:tc>
        <w:tc>
          <w:tcPr>
            <w:tcW w:w="496" w:type="dxa"/>
          </w:tcPr>
          <w:p w:rsidR="00335C9C" w:rsidRPr="00A631D0" w:rsidRDefault="00C500AB" w:rsidP="00AD3A9F">
            <w:pPr>
              <w:tabs>
                <w:tab w:val="left" w:pos="1134"/>
              </w:tabs>
              <w:jc w:val="center"/>
              <w:rPr>
                <w:rFonts w:ascii="Times New Roman" w:eastAsia="Times New Roman" w:hAnsi="Times New Roman" w:cs="Times New Roman"/>
                <w:sz w:val="28"/>
                <w:szCs w:val="28"/>
                <w:lang w:val="en-US" w:eastAsia="ru-RU"/>
              </w:rPr>
            </w:pPr>
            <w:r w:rsidRPr="00A631D0">
              <w:rPr>
                <w:rFonts w:ascii="Times New Roman" w:eastAsia="Times New Roman" w:hAnsi="Times New Roman" w:cs="Times New Roman"/>
                <w:sz w:val="28"/>
                <w:szCs w:val="28"/>
                <w:lang w:eastAsia="ru-RU"/>
              </w:rPr>
              <w:t>8</w:t>
            </w:r>
            <w:r w:rsidR="00AD3A9F">
              <w:rPr>
                <w:rFonts w:ascii="Times New Roman" w:eastAsia="Times New Roman" w:hAnsi="Times New Roman" w:cs="Times New Roman"/>
                <w:sz w:val="28"/>
                <w:szCs w:val="28"/>
                <w:lang w:eastAsia="ru-RU"/>
              </w:rPr>
              <w:t>8</w:t>
            </w:r>
          </w:p>
        </w:tc>
      </w:tr>
      <w:tr w:rsidR="00335C9C" w:rsidRPr="00A631D0" w:rsidTr="002C31DC">
        <w:tc>
          <w:tcPr>
            <w:tcW w:w="9889" w:type="dxa"/>
            <w:shd w:val="clear" w:color="auto" w:fill="auto"/>
          </w:tcPr>
          <w:p w:rsidR="00335C9C" w:rsidRPr="00A631D0" w:rsidRDefault="00335C9C" w:rsidP="00335C9C">
            <w:pPr>
              <w:tabs>
                <w:tab w:val="left" w:pos="1134"/>
              </w:tabs>
              <w:jc w:val="both"/>
              <w:rPr>
                <w:rFonts w:ascii="Times New Roman" w:hAnsi="Times New Roman" w:cs="Times New Roman"/>
                <w:sz w:val="28"/>
                <w:szCs w:val="28"/>
              </w:rPr>
            </w:pPr>
            <w:r w:rsidRPr="00A631D0">
              <w:rPr>
                <w:rFonts w:ascii="Times New Roman" w:hAnsi="Times New Roman" w:cs="Times New Roman"/>
                <w:sz w:val="28"/>
                <w:szCs w:val="28"/>
              </w:rPr>
              <w:t>16.6. Экспертное сопровождение контрольных мероприятий……………………</w:t>
            </w:r>
          </w:p>
        </w:tc>
        <w:tc>
          <w:tcPr>
            <w:tcW w:w="496" w:type="dxa"/>
          </w:tcPr>
          <w:p w:rsidR="00335C9C" w:rsidRPr="00704B71" w:rsidRDefault="00704B71" w:rsidP="00704B71">
            <w:pPr>
              <w:tabs>
                <w:tab w:val="left" w:pos="1134"/>
              </w:tabs>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89</w:t>
            </w:r>
          </w:p>
        </w:tc>
      </w:tr>
      <w:tr w:rsidR="00335C9C" w:rsidRPr="00A631D0" w:rsidTr="002C31DC">
        <w:tc>
          <w:tcPr>
            <w:tcW w:w="9889" w:type="dxa"/>
            <w:shd w:val="clear" w:color="auto" w:fill="auto"/>
          </w:tcPr>
          <w:p w:rsidR="00335C9C" w:rsidRPr="00A631D0" w:rsidRDefault="00335C9C" w:rsidP="00335C9C">
            <w:pPr>
              <w:tabs>
                <w:tab w:val="left" w:pos="709"/>
              </w:tabs>
              <w:jc w:val="both"/>
              <w:rPr>
                <w:rFonts w:ascii="Times New Roman" w:eastAsia="Times New Roman" w:hAnsi="Times New Roman" w:cs="Times New Roman"/>
                <w:b/>
                <w:sz w:val="28"/>
                <w:szCs w:val="28"/>
                <w:lang w:eastAsia="ru-RU"/>
              </w:rPr>
            </w:pPr>
            <w:r w:rsidRPr="00A631D0">
              <w:rPr>
                <w:rFonts w:ascii="Times New Roman" w:eastAsia="Times New Roman" w:hAnsi="Times New Roman" w:cs="Times New Roman"/>
                <w:sz w:val="28"/>
                <w:szCs w:val="28"/>
                <w:lang w:eastAsia="ru-RU"/>
              </w:rPr>
              <w:t>16.7. Осуществление контроля в сфере закупок. Мониторинг  информации о признаках и рисках нарушений в отношении отдельных закупок товаров, работ, услуг посредством модуля «Риск-мониторинг» подсистемы «Мониторинг закупок» единой информационной системы в сфере закупок…………………….</w:t>
            </w:r>
          </w:p>
        </w:tc>
        <w:tc>
          <w:tcPr>
            <w:tcW w:w="496" w:type="dxa"/>
          </w:tcPr>
          <w:p w:rsidR="00335C9C" w:rsidRPr="00A631D0" w:rsidRDefault="00335C9C" w:rsidP="00335C9C">
            <w:pPr>
              <w:tabs>
                <w:tab w:val="left" w:pos="1134"/>
              </w:tabs>
              <w:jc w:val="center"/>
              <w:rPr>
                <w:rFonts w:ascii="Times New Roman" w:eastAsia="Times New Roman" w:hAnsi="Times New Roman" w:cs="Times New Roman"/>
                <w:sz w:val="28"/>
                <w:szCs w:val="28"/>
                <w:lang w:eastAsia="ru-RU"/>
              </w:rPr>
            </w:pPr>
          </w:p>
          <w:p w:rsidR="00335C9C" w:rsidRPr="00A631D0" w:rsidRDefault="00335C9C" w:rsidP="00335C9C">
            <w:pPr>
              <w:tabs>
                <w:tab w:val="left" w:pos="1134"/>
              </w:tabs>
              <w:jc w:val="center"/>
              <w:rPr>
                <w:rFonts w:ascii="Times New Roman" w:eastAsia="Times New Roman" w:hAnsi="Times New Roman" w:cs="Times New Roman"/>
                <w:sz w:val="28"/>
                <w:szCs w:val="28"/>
                <w:lang w:eastAsia="ru-RU"/>
              </w:rPr>
            </w:pPr>
          </w:p>
          <w:p w:rsidR="00335C9C" w:rsidRPr="00A631D0" w:rsidRDefault="00335C9C" w:rsidP="00335C9C">
            <w:pPr>
              <w:tabs>
                <w:tab w:val="left" w:pos="1134"/>
              </w:tabs>
              <w:jc w:val="center"/>
              <w:rPr>
                <w:rFonts w:ascii="Times New Roman" w:eastAsia="Times New Roman" w:hAnsi="Times New Roman" w:cs="Times New Roman"/>
                <w:sz w:val="28"/>
                <w:szCs w:val="28"/>
                <w:lang w:eastAsia="ru-RU"/>
              </w:rPr>
            </w:pPr>
          </w:p>
          <w:p w:rsidR="00335C9C" w:rsidRPr="00A631D0" w:rsidRDefault="00335C9C" w:rsidP="00AD3A9F">
            <w:pPr>
              <w:tabs>
                <w:tab w:val="left" w:pos="1134"/>
              </w:tabs>
              <w:jc w:val="center"/>
              <w:rPr>
                <w:rFonts w:ascii="Times New Roman" w:eastAsia="Times New Roman" w:hAnsi="Times New Roman" w:cs="Times New Roman"/>
                <w:sz w:val="28"/>
                <w:szCs w:val="28"/>
                <w:lang w:val="en-US" w:eastAsia="ru-RU"/>
              </w:rPr>
            </w:pPr>
            <w:r w:rsidRPr="00A631D0">
              <w:rPr>
                <w:rFonts w:ascii="Times New Roman" w:eastAsia="Times New Roman" w:hAnsi="Times New Roman" w:cs="Times New Roman"/>
                <w:sz w:val="28"/>
                <w:szCs w:val="28"/>
                <w:lang w:eastAsia="ru-RU"/>
              </w:rPr>
              <w:t>9</w:t>
            </w:r>
            <w:r w:rsidR="00AD3A9F">
              <w:rPr>
                <w:rFonts w:ascii="Times New Roman" w:eastAsia="Times New Roman" w:hAnsi="Times New Roman" w:cs="Times New Roman"/>
                <w:sz w:val="28"/>
                <w:szCs w:val="28"/>
                <w:lang w:eastAsia="ru-RU"/>
              </w:rPr>
              <w:t>0</w:t>
            </w:r>
          </w:p>
        </w:tc>
      </w:tr>
      <w:tr w:rsidR="00335C9C" w:rsidRPr="00A631D0" w:rsidTr="002C31DC">
        <w:tc>
          <w:tcPr>
            <w:tcW w:w="9889" w:type="dxa"/>
            <w:shd w:val="clear" w:color="auto" w:fill="auto"/>
          </w:tcPr>
          <w:p w:rsidR="00335C9C" w:rsidRPr="00A631D0" w:rsidRDefault="00335C9C" w:rsidP="00335C9C">
            <w:pPr>
              <w:tabs>
                <w:tab w:val="left" w:pos="1134"/>
              </w:tabs>
              <w:jc w:val="both"/>
              <w:rPr>
                <w:rFonts w:ascii="Times New Roman" w:hAnsi="Times New Roman" w:cs="Times New Roman"/>
                <w:sz w:val="28"/>
                <w:szCs w:val="28"/>
              </w:rPr>
            </w:pPr>
            <w:r w:rsidRPr="00A631D0">
              <w:rPr>
                <w:rFonts w:ascii="Times New Roman" w:hAnsi="Times New Roman" w:cs="Times New Roman"/>
                <w:sz w:val="28"/>
                <w:szCs w:val="28"/>
              </w:rPr>
              <w:t>16.8. Участие сотрудников Управления Федерального казначейства по Омской области в контрольных мероприятиях, проводимых центральным аппаратом Федерального казначейства………………………………………………………….</w:t>
            </w:r>
          </w:p>
        </w:tc>
        <w:tc>
          <w:tcPr>
            <w:tcW w:w="496" w:type="dxa"/>
          </w:tcPr>
          <w:p w:rsidR="00335C9C" w:rsidRPr="00A631D0" w:rsidRDefault="00335C9C" w:rsidP="00335C9C">
            <w:pPr>
              <w:tabs>
                <w:tab w:val="left" w:pos="1134"/>
              </w:tabs>
              <w:jc w:val="center"/>
              <w:rPr>
                <w:rFonts w:ascii="Times New Roman" w:eastAsia="Times New Roman" w:hAnsi="Times New Roman" w:cs="Times New Roman"/>
                <w:sz w:val="28"/>
                <w:szCs w:val="28"/>
                <w:lang w:eastAsia="ru-RU"/>
              </w:rPr>
            </w:pPr>
          </w:p>
          <w:p w:rsidR="00335C9C" w:rsidRPr="00A631D0" w:rsidRDefault="00335C9C" w:rsidP="00335C9C">
            <w:pPr>
              <w:tabs>
                <w:tab w:val="left" w:pos="1134"/>
              </w:tabs>
              <w:jc w:val="center"/>
              <w:rPr>
                <w:rFonts w:ascii="Times New Roman" w:eastAsia="Times New Roman" w:hAnsi="Times New Roman" w:cs="Times New Roman"/>
                <w:sz w:val="28"/>
                <w:szCs w:val="28"/>
                <w:lang w:eastAsia="ru-RU"/>
              </w:rPr>
            </w:pPr>
          </w:p>
          <w:p w:rsidR="00335C9C" w:rsidRPr="00A631D0" w:rsidRDefault="00C500AB" w:rsidP="00AD3A9F">
            <w:pPr>
              <w:tabs>
                <w:tab w:val="left" w:pos="1134"/>
              </w:tabs>
              <w:jc w:val="center"/>
              <w:rPr>
                <w:rFonts w:ascii="Times New Roman" w:eastAsia="Times New Roman" w:hAnsi="Times New Roman" w:cs="Times New Roman"/>
                <w:sz w:val="28"/>
                <w:szCs w:val="28"/>
                <w:lang w:val="en-US" w:eastAsia="ru-RU"/>
              </w:rPr>
            </w:pPr>
            <w:r w:rsidRPr="00A631D0">
              <w:rPr>
                <w:rFonts w:ascii="Times New Roman" w:eastAsia="Times New Roman" w:hAnsi="Times New Roman" w:cs="Times New Roman"/>
                <w:sz w:val="28"/>
                <w:szCs w:val="28"/>
                <w:lang w:eastAsia="ru-RU"/>
              </w:rPr>
              <w:t>9</w:t>
            </w:r>
            <w:r w:rsidR="00AD3A9F">
              <w:rPr>
                <w:rFonts w:ascii="Times New Roman" w:eastAsia="Times New Roman" w:hAnsi="Times New Roman" w:cs="Times New Roman"/>
                <w:sz w:val="28"/>
                <w:szCs w:val="28"/>
                <w:lang w:eastAsia="ru-RU"/>
              </w:rPr>
              <w:t>0</w:t>
            </w:r>
          </w:p>
        </w:tc>
      </w:tr>
      <w:tr w:rsidR="00335C9C" w:rsidRPr="00A631D0" w:rsidTr="002C31DC">
        <w:tc>
          <w:tcPr>
            <w:tcW w:w="9889" w:type="dxa"/>
            <w:shd w:val="clear" w:color="auto" w:fill="auto"/>
          </w:tcPr>
          <w:p w:rsidR="00335C9C" w:rsidRPr="00A631D0" w:rsidRDefault="00335C9C" w:rsidP="00D5506D">
            <w:pPr>
              <w:tabs>
                <w:tab w:val="left" w:pos="1134"/>
              </w:tabs>
              <w:jc w:val="both"/>
              <w:rPr>
                <w:rFonts w:ascii="Times New Roman" w:eastAsia="Times New Roman" w:hAnsi="Times New Roman" w:cs="Times New Roman"/>
                <w:b/>
                <w:sz w:val="28"/>
                <w:szCs w:val="28"/>
                <w:lang w:eastAsia="ru-RU"/>
              </w:rPr>
            </w:pPr>
            <w:r w:rsidRPr="00A631D0">
              <w:rPr>
                <w:rFonts w:ascii="Times New Roman" w:hAnsi="Times New Roman" w:cs="Times New Roman"/>
                <w:sz w:val="28"/>
                <w:szCs w:val="28"/>
              </w:rPr>
              <w:lastRenderedPageBreak/>
              <w:t>16.9. Реализация мер, принятых по результатам осуществления контроля в финансово-бюджетной сфере. Принятые меры по результатам контрольных мероприятий</w:t>
            </w:r>
            <w:r w:rsidR="00D5506D" w:rsidRPr="00A631D0">
              <w:rPr>
                <w:rFonts w:ascii="Times New Roman" w:hAnsi="Times New Roman" w:cs="Times New Roman"/>
                <w:sz w:val="28"/>
                <w:szCs w:val="28"/>
              </w:rPr>
              <w:t>………………………………………………………………………….</w:t>
            </w:r>
          </w:p>
        </w:tc>
        <w:tc>
          <w:tcPr>
            <w:tcW w:w="496" w:type="dxa"/>
          </w:tcPr>
          <w:p w:rsidR="00335C9C" w:rsidRPr="00A631D0" w:rsidRDefault="00335C9C" w:rsidP="00335C9C">
            <w:pPr>
              <w:tabs>
                <w:tab w:val="left" w:pos="1134"/>
              </w:tabs>
              <w:jc w:val="center"/>
              <w:rPr>
                <w:rFonts w:ascii="Times New Roman" w:eastAsia="Times New Roman" w:hAnsi="Times New Roman" w:cs="Times New Roman"/>
                <w:sz w:val="28"/>
                <w:szCs w:val="28"/>
                <w:lang w:eastAsia="ru-RU"/>
              </w:rPr>
            </w:pPr>
          </w:p>
          <w:p w:rsidR="00335C9C" w:rsidRPr="00A631D0" w:rsidRDefault="00335C9C" w:rsidP="00335C9C">
            <w:pPr>
              <w:tabs>
                <w:tab w:val="left" w:pos="1134"/>
              </w:tabs>
              <w:jc w:val="center"/>
              <w:rPr>
                <w:rFonts w:ascii="Times New Roman" w:eastAsia="Times New Roman" w:hAnsi="Times New Roman" w:cs="Times New Roman"/>
                <w:sz w:val="28"/>
                <w:szCs w:val="28"/>
                <w:lang w:eastAsia="ru-RU"/>
              </w:rPr>
            </w:pPr>
          </w:p>
          <w:p w:rsidR="00335C9C" w:rsidRPr="00A631D0" w:rsidRDefault="00C500AB" w:rsidP="00AD3A9F">
            <w:pPr>
              <w:tabs>
                <w:tab w:val="left" w:pos="1134"/>
              </w:tabs>
              <w:jc w:val="center"/>
              <w:rPr>
                <w:rFonts w:ascii="Times New Roman" w:eastAsia="Times New Roman" w:hAnsi="Times New Roman" w:cs="Times New Roman"/>
                <w:sz w:val="28"/>
                <w:szCs w:val="28"/>
                <w:lang w:val="en-US" w:eastAsia="ru-RU"/>
              </w:rPr>
            </w:pPr>
            <w:r w:rsidRPr="00A631D0">
              <w:rPr>
                <w:rFonts w:ascii="Times New Roman" w:eastAsia="Times New Roman" w:hAnsi="Times New Roman" w:cs="Times New Roman"/>
                <w:sz w:val="28"/>
                <w:szCs w:val="28"/>
                <w:lang w:eastAsia="ru-RU"/>
              </w:rPr>
              <w:t>9</w:t>
            </w:r>
            <w:r w:rsidR="00AD3A9F">
              <w:rPr>
                <w:rFonts w:ascii="Times New Roman" w:eastAsia="Times New Roman" w:hAnsi="Times New Roman" w:cs="Times New Roman"/>
                <w:sz w:val="28"/>
                <w:szCs w:val="28"/>
                <w:lang w:eastAsia="ru-RU"/>
              </w:rPr>
              <w:t>0</w:t>
            </w:r>
          </w:p>
        </w:tc>
      </w:tr>
      <w:tr w:rsidR="00335C9C" w:rsidRPr="00A631D0" w:rsidTr="002C31DC">
        <w:tc>
          <w:tcPr>
            <w:tcW w:w="9889" w:type="dxa"/>
            <w:shd w:val="clear" w:color="auto" w:fill="auto"/>
          </w:tcPr>
          <w:p w:rsidR="00335C9C" w:rsidRPr="00A631D0" w:rsidRDefault="00335C9C" w:rsidP="00D5506D">
            <w:pPr>
              <w:tabs>
                <w:tab w:val="left" w:pos="1134"/>
              </w:tabs>
              <w:jc w:val="both"/>
              <w:rPr>
                <w:rFonts w:ascii="Times New Roman" w:eastAsia="Times New Roman" w:hAnsi="Times New Roman" w:cs="Times New Roman"/>
                <w:b/>
                <w:sz w:val="28"/>
                <w:szCs w:val="28"/>
                <w:lang w:eastAsia="ru-RU"/>
              </w:rPr>
            </w:pPr>
            <w:r w:rsidRPr="00A631D0">
              <w:rPr>
                <w:rFonts w:ascii="Times New Roman" w:eastAsia="Times New Roman" w:hAnsi="Times New Roman" w:cs="Times New Roman"/>
                <w:sz w:val="28"/>
                <w:szCs w:val="28"/>
                <w:lang w:eastAsia="ru-RU"/>
              </w:rPr>
              <w:t>16.10. Информационное обеспечение контрольной и надзорной деятельности. Своевременное размещение информации об осуществлении государственного (муниципального) финансового контроля в сфере бюджетных правоотношений в сети «Интернет» на сайте единой информационной системы в сфере закупок и государственной информационной системе «Официальный сайт Российской Федерации в информационно-телекоммуникационной сети «Интернет» для размещения информации об осуществлении государственного (муниципального) финансового аудита (контроля) в сфере бюджетных правоотношений». Информационная открытость по контрольной деятельности</w:t>
            </w:r>
            <w:r w:rsidR="00D5506D" w:rsidRPr="00A631D0">
              <w:rPr>
                <w:rFonts w:ascii="Times New Roman" w:eastAsia="Times New Roman" w:hAnsi="Times New Roman" w:cs="Times New Roman"/>
                <w:sz w:val="28"/>
                <w:szCs w:val="28"/>
                <w:lang w:eastAsia="ru-RU"/>
              </w:rPr>
              <w:t>………………………………………………………………………….</w:t>
            </w:r>
          </w:p>
        </w:tc>
        <w:tc>
          <w:tcPr>
            <w:tcW w:w="496" w:type="dxa"/>
          </w:tcPr>
          <w:p w:rsidR="00335C9C" w:rsidRPr="00A631D0" w:rsidRDefault="00335C9C" w:rsidP="00335C9C">
            <w:pPr>
              <w:tabs>
                <w:tab w:val="left" w:pos="1134"/>
              </w:tabs>
              <w:jc w:val="center"/>
              <w:rPr>
                <w:rFonts w:ascii="Times New Roman" w:eastAsia="Times New Roman" w:hAnsi="Times New Roman" w:cs="Times New Roman"/>
                <w:sz w:val="28"/>
                <w:szCs w:val="28"/>
                <w:lang w:eastAsia="ru-RU"/>
              </w:rPr>
            </w:pPr>
          </w:p>
          <w:p w:rsidR="00335C9C" w:rsidRPr="00A631D0" w:rsidRDefault="00335C9C" w:rsidP="00335C9C">
            <w:pPr>
              <w:tabs>
                <w:tab w:val="left" w:pos="1134"/>
              </w:tabs>
              <w:jc w:val="center"/>
              <w:rPr>
                <w:rFonts w:ascii="Times New Roman" w:eastAsia="Times New Roman" w:hAnsi="Times New Roman" w:cs="Times New Roman"/>
                <w:sz w:val="28"/>
                <w:szCs w:val="28"/>
                <w:lang w:eastAsia="ru-RU"/>
              </w:rPr>
            </w:pPr>
          </w:p>
          <w:p w:rsidR="00335C9C" w:rsidRPr="00A631D0" w:rsidRDefault="00335C9C" w:rsidP="00335C9C">
            <w:pPr>
              <w:tabs>
                <w:tab w:val="left" w:pos="1134"/>
              </w:tabs>
              <w:jc w:val="center"/>
              <w:rPr>
                <w:rFonts w:ascii="Times New Roman" w:eastAsia="Times New Roman" w:hAnsi="Times New Roman" w:cs="Times New Roman"/>
                <w:sz w:val="28"/>
                <w:szCs w:val="28"/>
                <w:lang w:eastAsia="ru-RU"/>
              </w:rPr>
            </w:pPr>
          </w:p>
          <w:p w:rsidR="00335C9C" w:rsidRPr="00A631D0" w:rsidRDefault="00335C9C" w:rsidP="00335C9C">
            <w:pPr>
              <w:tabs>
                <w:tab w:val="left" w:pos="1134"/>
              </w:tabs>
              <w:jc w:val="center"/>
              <w:rPr>
                <w:rFonts w:ascii="Times New Roman" w:eastAsia="Times New Roman" w:hAnsi="Times New Roman" w:cs="Times New Roman"/>
                <w:sz w:val="28"/>
                <w:szCs w:val="28"/>
                <w:lang w:eastAsia="ru-RU"/>
              </w:rPr>
            </w:pPr>
          </w:p>
          <w:p w:rsidR="00335C9C" w:rsidRPr="00A631D0" w:rsidRDefault="00335C9C" w:rsidP="00335C9C">
            <w:pPr>
              <w:tabs>
                <w:tab w:val="left" w:pos="1134"/>
              </w:tabs>
              <w:jc w:val="center"/>
              <w:rPr>
                <w:rFonts w:ascii="Times New Roman" w:eastAsia="Times New Roman" w:hAnsi="Times New Roman" w:cs="Times New Roman"/>
                <w:sz w:val="28"/>
                <w:szCs w:val="28"/>
                <w:lang w:eastAsia="ru-RU"/>
              </w:rPr>
            </w:pPr>
          </w:p>
          <w:p w:rsidR="00335C9C" w:rsidRPr="00A631D0" w:rsidRDefault="00335C9C" w:rsidP="00335C9C">
            <w:pPr>
              <w:tabs>
                <w:tab w:val="left" w:pos="1134"/>
              </w:tabs>
              <w:jc w:val="center"/>
              <w:rPr>
                <w:rFonts w:ascii="Times New Roman" w:eastAsia="Times New Roman" w:hAnsi="Times New Roman" w:cs="Times New Roman"/>
                <w:sz w:val="28"/>
                <w:szCs w:val="28"/>
                <w:lang w:eastAsia="ru-RU"/>
              </w:rPr>
            </w:pPr>
          </w:p>
          <w:p w:rsidR="00335C9C" w:rsidRPr="00A631D0" w:rsidRDefault="00335C9C" w:rsidP="00335C9C">
            <w:pPr>
              <w:tabs>
                <w:tab w:val="left" w:pos="1134"/>
              </w:tabs>
              <w:jc w:val="center"/>
              <w:rPr>
                <w:rFonts w:ascii="Times New Roman" w:eastAsia="Times New Roman" w:hAnsi="Times New Roman" w:cs="Times New Roman"/>
                <w:sz w:val="28"/>
                <w:szCs w:val="28"/>
                <w:lang w:eastAsia="ru-RU"/>
              </w:rPr>
            </w:pPr>
          </w:p>
          <w:p w:rsidR="00335C9C" w:rsidRPr="00A631D0" w:rsidRDefault="00335C9C" w:rsidP="00335C9C">
            <w:pPr>
              <w:tabs>
                <w:tab w:val="left" w:pos="1134"/>
              </w:tabs>
              <w:jc w:val="center"/>
              <w:rPr>
                <w:rFonts w:ascii="Times New Roman" w:eastAsia="Times New Roman" w:hAnsi="Times New Roman" w:cs="Times New Roman"/>
                <w:sz w:val="28"/>
                <w:szCs w:val="28"/>
                <w:lang w:eastAsia="ru-RU"/>
              </w:rPr>
            </w:pPr>
          </w:p>
          <w:p w:rsidR="00335C9C" w:rsidRPr="00A631D0" w:rsidRDefault="00335C9C" w:rsidP="00335C9C">
            <w:pPr>
              <w:tabs>
                <w:tab w:val="left" w:pos="1134"/>
              </w:tabs>
              <w:jc w:val="center"/>
              <w:rPr>
                <w:rFonts w:ascii="Times New Roman" w:eastAsia="Times New Roman" w:hAnsi="Times New Roman" w:cs="Times New Roman"/>
                <w:sz w:val="28"/>
                <w:szCs w:val="28"/>
                <w:lang w:eastAsia="ru-RU"/>
              </w:rPr>
            </w:pPr>
          </w:p>
          <w:p w:rsidR="00335C9C" w:rsidRPr="00A631D0" w:rsidRDefault="00C500AB" w:rsidP="00AD3A9F">
            <w:pPr>
              <w:tabs>
                <w:tab w:val="left" w:pos="1134"/>
              </w:tabs>
              <w:jc w:val="center"/>
              <w:rPr>
                <w:rFonts w:ascii="Times New Roman" w:eastAsia="Times New Roman" w:hAnsi="Times New Roman" w:cs="Times New Roman"/>
                <w:sz w:val="28"/>
                <w:szCs w:val="28"/>
                <w:lang w:val="en-US" w:eastAsia="ru-RU"/>
              </w:rPr>
            </w:pPr>
            <w:r w:rsidRPr="00A631D0">
              <w:rPr>
                <w:rFonts w:ascii="Times New Roman" w:eastAsia="Times New Roman" w:hAnsi="Times New Roman" w:cs="Times New Roman"/>
                <w:sz w:val="28"/>
                <w:szCs w:val="28"/>
                <w:lang w:eastAsia="ru-RU"/>
              </w:rPr>
              <w:t>9</w:t>
            </w:r>
            <w:r w:rsidR="00AD3A9F">
              <w:rPr>
                <w:rFonts w:ascii="Times New Roman" w:eastAsia="Times New Roman" w:hAnsi="Times New Roman" w:cs="Times New Roman"/>
                <w:sz w:val="28"/>
                <w:szCs w:val="28"/>
                <w:lang w:eastAsia="ru-RU"/>
              </w:rPr>
              <w:t>1</w:t>
            </w:r>
          </w:p>
        </w:tc>
      </w:tr>
      <w:tr w:rsidR="00335C9C" w:rsidRPr="00A631D0" w:rsidTr="002C31DC">
        <w:tc>
          <w:tcPr>
            <w:tcW w:w="9889" w:type="dxa"/>
            <w:shd w:val="clear" w:color="auto" w:fill="auto"/>
          </w:tcPr>
          <w:p w:rsidR="00335C9C" w:rsidRPr="00A631D0" w:rsidRDefault="00335C9C" w:rsidP="00D5506D">
            <w:pPr>
              <w:tabs>
                <w:tab w:val="left" w:pos="1134"/>
              </w:tabs>
              <w:jc w:val="both"/>
              <w:rPr>
                <w:rFonts w:ascii="Times New Roman" w:eastAsia="Times New Roman" w:hAnsi="Times New Roman" w:cs="Times New Roman"/>
                <w:b/>
                <w:sz w:val="28"/>
                <w:szCs w:val="28"/>
                <w:lang w:eastAsia="ru-RU"/>
              </w:rPr>
            </w:pPr>
            <w:r w:rsidRPr="00A631D0">
              <w:rPr>
                <w:rFonts w:ascii="Times New Roman" w:eastAsia="Times New Roman" w:hAnsi="Times New Roman" w:cs="Times New Roman"/>
                <w:sz w:val="28"/>
                <w:szCs w:val="28"/>
                <w:lang w:eastAsia="ru-RU"/>
              </w:rPr>
              <w:t>16.11. Мониторинг  деятельности  по  контролю  в финансово-бюджетной сфере</w:t>
            </w:r>
            <w:r w:rsidR="00D5506D" w:rsidRPr="00A631D0">
              <w:rPr>
                <w:rFonts w:ascii="Times New Roman" w:eastAsia="Times New Roman" w:hAnsi="Times New Roman" w:cs="Times New Roman"/>
                <w:sz w:val="28"/>
                <w:szCs w:val="28"/>
                <w:lang w:eastAsia="ru-RU"/>
              </w:rPr>
              <w:t>…………………………………………………………………………………..</w:t>
            </w:r>
          </w:p>
        </w:tc>
        <w:tc>
          <w:tcPr>
            <w:tcW w:w="496" w:type="dxa"/>
          </w:tcPr>
          <w:p w:rsidR="00335C9C" w:rsidRPr="00A631D0" w:rsidRDefault="00335C9C" w:rsidP="00335C9C">
            <w:pPr>
              <w:tabs>
                <w:tab w:val="left" w:pos="1134"/>
              </w:tabs>
              <w:jc w:val="center"/>
              <w:rPr>
                <w:rFonts w:ascii="Times New Roman" w:eastAsia="Times New Roman" w:hAnsi="Times New Roman" w:cs="Times New Roman"/>
                <w:sz w:val="28"/>
                <w:szCs w:val="28"/>
                <w:lang w:eastAsia="ru-RU"/>
              </w:rPr>
            </w:pPr>
          </w:p>
          <w:p w:rsidR="00335C9C" w:rsidRPr="00A631D0" w:rsidRDefault="00C500AB" w:rsidP="00AD3A9F">
            <w:pPr>
              <w:tabs>
                <w:tab w:val="left" w:pos="1134"/>
              </w:tabs>
              <w:jc w:val="center"/>
              <w:rPr>
                <w:rFonts w:ascii="Times New Roman" w:eastAsia="Times New Roman" w:hAnsi="Times New Roman" w:cs="Times New Roman"/>
                <w:sz w:val="28"/>
                <w:szCs w:val="28"/>
                <w:lang w:val="en-US" w:eastAsia="ru-RU"/>
              </w:rPr>
            </w:pPr>
            <w:r w:rsidRPr="00A631D0">
              <w:rPr>
                <w:rFonts w:ascii="Times New Roman" w:eastAsia="Times New Roman" w:hAnsi="Times New Roman" w:cs="Times New Roman"/>
                <w:sz w:val="28"/>
                <w:szCs w:val="28"/>
                <w:lang w:eastAsia="ru-RU"/>
              </w:rPr>
              <w:t>9</w:t>
            </w:r>
            <w:r w:rsidR="00AD3A9F">
              <w:rPr>
                <w:rFonts w:ascii="Times New Roman" w:eastAsia="Times New Roman" w:hAnsi="Times New Roman" w:cs="Times New Roman"/>
                <w:sz w:val="28"/>
                <w:szCs w:val="28"/>
                <w:lang w:eastAsia="ru-RU"/>
              </w:rPr>
              <w:t>1</w:t>
            </w:r>
          </w:p>
        </w:tc>
      </w:tr>
      <w:tr w:rsidR="00335C9C" w:rsidRPr="00A631D0" w:rsidTr="002C31DC">
        <w:tc>
          <w:tcPr>
            <w:tcW w:w="9889" w:type="dxa"/>
            <w:shd w:val="clear" w:color="auto" w:fill="auto"/>
          </w:tcPr>
          <w:p w:rsidR="00335C9C" w:rsidRPr="00A631D0" w:rsidRDefault="00335C9C" w:rsidP="00D5506D">
            <w:pPr>
              <w:tabs>
                <w:tab w:val="left" w:pos="1134"/>
              </w:tabs>
              <w:jc w:val="both"/>
              <w:rPr>
                <w:rFonts w:ascii="Times New Roman" w:eastAsia="Times New Roman" w:hAnsi="Times New Roman" w:cs="Times New Roman"/>
                <w:b/>
                <w:sz w:val="28"/>
                <w:szCs w:val="28"/>
                <w:lang w:eastAsia="ru-RU"/>
              </w:rPr>
            </w:pPr>
            <w:r w:rsidRPr="00A631D0">
              <w:rPr>
                <w:rFonts w:ascii="Times New Roman" w:eastAsia="Times New Roman" w:hAnsi="Times New Roman" w:cs="Times New Roman"/>
                <w:sz w:val="28"/>
                <w:szCs w:val="28"/>
                <w:lang w:eastAsia="ru-RU"/>
              </w:rPr>
              <w:t>16.12. Обеспечение  организации  взаимодействия  с  правоохранительными органами, органами прокуратуры и другими органами по вопросам реализации материалов ревизий (проверок)</w:t>
            </w:r>
            <w:r w:rsidRPr="00A631D0">
              <w:t xml:space="preserve"> </w:t>
            </w:r>
            <w:r w:rsidR="00D5506D" w:rsidRPr="00A631D0">
              <w:rPr>
                <w:rFonts w:ascii="Times New Roman" w:eastAsia="Times New Roman" w:hAnsi="Times New Roman" w:cs="Times New Roman"/>
                <w:sz w:val="28"/>
                <w:szCs w:val="28"/>
                <w:lang w:eastAsia="ru-RU"/>
              </w:rPr>
              <w:t>…………………………………………………….</w:t>
            </w:r>
          </w:p>
        </w:tc>
        <w:tc>
          <w:tcPr>
            <w:tcW w:w="496" w:type="dxa"/>
          </w:tcPr>
          <w:p w:rsidR="00335C9C" w:rsidRPr="00A631D0" w:rsidRDefault="00335C9C" w:rsidP="00335C9C">
            <w:pPr>
              <w:tabs>
                <w:tab w:val="left" w:pos="1134"/>
              </w:tabs>
              <w:jc w:val="center"/>
              <w:rPr>
                <w:rFonts w:ascii="Times New Roman" w:eastAsia="Times New Roman" w:hAnsi="Times New Roman" w:cs="Times New Roman"/>
                <w:sz w:val="28"/>
                <w:szCs w:val="28"/>
                <w:lang w:eastAsia="ru-RU"/>
              </w:rPr>
            </w:pPr>
          </w:p>
          <w:p w:rsidR="00335C9C" w:rsidRPr="00A631D0" w:rsidRDefault="00335C9C" w:rsidP="00335C9C">
            <w:pPr>
              <w:tabs>
                <w:tab w:val="left" w:pos="1134"/>
              </w:tabs>
              <w:jc w:val="center"/>
              <w:rPr>
                <w:rFonts w:ascii="Times New Roman" w:eastAsia="Times New Roman" w:hAnsi="Times New Roman" w:cs="Times New Roman"/>
                <w:sz w:val="28"/>
                <w:szCs w:val="28"/>
                <w:lang w:eastAsia="ru-RU"/>
              </w:rPr>
            </w:pPr>
          </w:p>
          <w:p w:rsidR="00335C9C" w:rsidRPr="00A631D0" w:rsidRDefault="00C500AB" w:rsidP="00704B71">
            <w:pPr>
              <w:tabs>
                <w:tab w:val="left" w:pos="1134"/>
              </w:tabs>
              <w:jc w:val="center"/>
              <w:rPr>
                <w:rFonts w:ascii="Times New Roman" w:eastAsia="Times New Roman" w:hAnsi="Times New Roman" w:cs="Times New Roman"/>
                <w:sz w:val="28"/>
                <w:szCs w:val="28"/>
                <w:lang w:val="en-US" w:eastAsia="ru-RU"/>
              </w:rPr>
            </w:pPr>
            <w:r w:rsidRPr="00A631D0">
              <w:rPr>
                <w:rFonts w:ascii="Times New Roman" w:eastAsia="Times New Roman" w:hAnsi="Times New Roman" w:cs="Times New Roman"/>
                <w:sz w:val="28"/>
                <w:szCs w:val="28"/>
                <w:lang w:eastAsia="ru-RU"/>
              </w:rPr>
              <w:t>9</w:t>
            </w:r>
            <w:r w:rsidR="00704B71">
              <w:rPr>
                <w:rFonts w:ascii="Times New Roman" w:eastAsia="Times New Roman" w:hAnsi="Times New Roman" w:cs="Times New Roman"/>
                <w:sz w:val="28"/>
                <w:szCs w:val="28"/>
                <w:lang w:eastAsia="ru-RU"/>
              </w:rPr>
              <w:t>1</w:t>
            </w:r>
          </w:p>
        </w:tc>
      </w:tr>
      <w:tr w:rsidR="00335C9C" w:rsidRPr="00A631D0" w:rsidTr="002C31DC">
        <w:tc>
          <w:tcPr>
            <w:tcW w:w="9889" w:type="dxa"/>
            <w:shd w:val="clear" w:color="auto" w:fill="auto"/>
          </w:tcPr>
          <w:p w:rsidR="00335C9C" w:rsidRPr="00A631D0" w:rsidRDefault="00335C9C" w:rsidP="00D5506D">
            <w:pPr>
              <w:tabs>
                <w:tab w:val="left" w:pos="1134"/>
              </w:tabs>
              <w:jc w:val="both"/>
              <w:rPr>
                <w:rFonts w:ascii="Times New Roman" w:eastAsia="Times New Roman" w:hAnsi="Times New Roman" w:cs="Times New Roman"/>
                <w:b/>
                <w:sz w:val="28"/>
                <w:szCs w:val="28"/>
                <w:lang w:eastAsia="ru-RU"/>
              </w:rPr>
            </w:pPr>
            <w:r w:rsidRPr="00A631D0">
              <w:rPr>
                <w:rFonts w:ascii="Times New Roman" w:eastAsia="Times New Roman" w:hAnsi="Times New Roman" w:cs="Times New Roman"/>
                <w:sz w:val="28"/>
                <w:szCs w:val="28"/>
                <w:lang w:eastAsia="ru-RU"/>
              </w:rPr>
              <w:t xml:space="preserve">16.13. Работа Контрольной комиссии Управления Федерального </w:t>
            </w:r>
            <w:r w:rsidR="00D5506D" w:rsidRPr="00A631D0">
              <w:rPr>
                <w:rFonts w:ascii="Times New Roman" w:eastAsia="Times New Roman" w:hAnsi="Times New Roman" w:cs="Times New Roman"/>
                <w:sz w:val="28"/>
                <w:szCs w:val="28"/>
                <w:lang w:eastAsia="ru-RU"/>
              </w:rPr>
              <w:t>казначейства по Омской области…………………………………………………………………..</w:t>
            </w:r>
          </w:p>
        </w:tc>
        <w:tc>
          <w:tcPr>
            <w:tcW w:w="496" w:type="dxa"/>
          </w:tcPr>
          <w:p w:rsidR="00335C9C" w:rsidRPr="00A631D0" w:rsidRDefault="00335C9C" w:rsidP="00335C9C">
            <w:pPr>
              <w:tabs>
                <w:tab w:val="left" w:pos="1134"/>
              </w:tabs>
              <w:jc w:val="center"/>
              <w:rPr>
                <w:rFonts w:ascii="Times New Roman" w:eastAsia="Times New Roman" w:hAnsi="Times New Roman" w:cs="Times New Roman"/>
                <w:sz w:val="28"/>
                <w:szCs w:val="28"/>
                <w:lang w:eastAsia="ru-RU"/>
              </w:rPr>
            </w:pPr>
          </w:p>
          <w:p w:rsidR="00335C9C" w:rsidRPr="00A631D0" w:rsidRDefault="00C500AB" w:rsidP="00AD3A9F">
            <w:pPr>
              <w:tabs>
                <w:tab w:val="left" w:pos="1134"/>
              </w:tabs>
              <w:jc w:val="center"/>
              <w:rPr>
                <w:rFonts w:ascii="Times New Roman" w:eastAsia="Times New Roman" w:hAnsi="Times New Roman" w:cs="Times New Roman"/>
                <w:sz w:val="28"/>
                <w:szCs w:val="28"/>
                <w:lang w:val="en-US" w:eastAsia="ru-RU"/>
              </w:rPr>
            </w:pPr>
            <w:r w:rsidRPr="00A631D0">
              <w:rPr>
                <w:rFonts w:ascii="Times New Roman" w:eastAsia="Times New Roman" w:hAnsi="Times New Roman" w:cs="Times New Roman"/>
                <w:sz w:val="28"/>
                <w:szCs w:val="28"/>
                <w:lang w:eastAsia="ru-RU"/>
              </w:rPr>
              <w:t>9</w:t>
            </w:r>
            <w:r w:rsidR="00AD3A9F">
              <w:rPr>
                <w:rFonts w:ascii="Times New Roman" w:eastAsia="Times New Roman" w:hAnsi="Times New Roman" w:cs="Times New Roman"/>
                <w:sz w:val="28"/>
                <w:szCs w:val="28"/>
                <w:lang w:eastAsia="ru-RU"/>
              </w:rPr>
              <w:t>2</w:t>
            </w:r>
          </w:p>
        </w:tc>
      </w:tr>
      <w:tr w:rsidR="00335C9C" w:rsidRPr="00A631D0" w:rsidTr="002C31DC">
        <w:tc>
          <w:tcPr>
            <w:tcW w:w="9889" w:type="dxa"/>
            <w:shd w:val="clear" w:color="auto" w:fill="auto"/>
          </w:tcPr>
          <w:p w:rsidR="00335C9C" w:rsidRPr="00A631D0" w:rsidRDefault="00335C9C" w:rsidP="004975E1">
            <w:pPr>
              <w:tabs>
                <w:tab w:val="left" w:pos="1134"/>
              </w:tabs>
              <w:jc w:val="both"/>
              <w:rPr>
                <w:rFonts w:ascii="Times New Roman" w:eastAsia="Times New Roman" w:hAnsi="Times New Roman" w:cs="Times New Roman"/>
                <w:b/>
                <w:sz w:val="28"/>
                <w:szCs w:val="28"/>
                <w:lang w:eastAsia="ru-RU"/>
              </w:rPr>
            </w:pPr>
            <w:r w:rsidRPr="00A631D0">
              <w:rPr>
                <w:rFonts w:ascii="Times New Roman" w:eastAsia="Times New Roman" w:hAnsi="Times New Roman" w:cs="Times New Roman"/>
                <w:sz w:val="28"/>
                <w:szCs w:val="28"/>
                <w:lang w:eastAsia="ru-RU"/>
              </w:rPr>
              <w:t>16.14. Подготовка отчетов по итогам осуществления контроля и надзора в финансово-бюджетной сфере за 202</w:t>
            </w:r>
            <w:r w:rsidR="004975E1" w:rsidRPr="00A631D0">
              <w:rPr>
                <w:rFonts w:ascii="Times New Roman" w:eastAsia="Times New Roman" w:hAnsi="Times New Roman" w:cs="Times New Roman"/>
                <w:sz w:val="28"/>
                <w:szCs w:val="28"/>
                <w:lang w:eastAsia="ru-RU"/>
              </w:rPr>
              <w:t>5</w:t>
            </w:r>
            <w:r w:rsidRPr="00A631D0">
              <w:rPr>
                <w:rFonts w:ascii="Times New Roman" w:eastAsia="Times New Roman" w:hAnsi="Times New Roman" w:cs="Times New Roman"/>
                <w:sz w:val="28"/>
                <w:szCs w:val="28"/>
                <w:lang w:eastAsia="ru-RU"/>
              </w:rPr>
              <w:t xml:space="preserve"> год</w:t>
            </w:r>
            <w:r w:rsidR="00D5506D" w:rsidRPr="00A631D0">
              <w:rPr>
                <w:rFonts w:ascii="Times New Roman" w:eastAsia="Times New Roman" w:hAnsi="Times New Roman" w:cs="Times New Roman"/>
                <w:sz w:val="28"/>
                <w:szCs w:val="28"/>
                <w:lang w:eastAsia="ru-RU"/>
              </w:rPr>
              <w:t>………………………………………….</w:t>
            </w:r>
          </w:p>
        </w:tc>
        <w:tc>
          <w:tcPr>
            <w:tcW w:w="496" w:type="dxa"/>
          </w:tcPr>
          <w:p w:rsidR="00335C9C" w:rsidRPr="00A631D0" w:rsidRDefault="00335C9C" w:rsidP="00335C9C">
            <w:pPr>
              <w:tabs>
                <w:tab w:val="left" w:pos="1134"/>
              </w:tabs>
              <w:jc w:val="center"/>
              <w:rPr>
                <w:rFonts w:ascii="Times New Roman" w:eastAsia="Times New Roman" w:hAnsi="Times New Roman" w:cs="Times New Roman"/>
                <w:sz w:val="28"/>
                <w:szCs w:val="28"/>
                <w:lang w:eastAsia="ru-RU"/>
              </w:rPr>
            </w:pPr>
          </w:p>
          <w:p w:rsidR="00335C9C" w:rsidRPr="00A631D0" w:rsidRDefault="00C500AB" w:rsidP="009544F4">
            <w:pPr>
              <w:tabs>
                <w:tab w:val="left" w:pos="1134"/>
              </w:tabs>
              <w:jc w:val="center"/>
              <w:rPr>
                <w:rFonts w:ascii="Times New Roman" w:eastAsia="Times New Roman" w:hAnsi="Times New Roman" w:cs="Times New Roman"/>
                <w:sz w:val="28"/>
                <w:szCs w:val="28"/>
                <w:lang w:val="en-US" w:eastAsia="ru-RU"/>
              </w:rPr>
            </w:pPr>
            <w:r w:rsidRPr="00A631D0">
              <w:rPr>
                <w:rFonts w:ascii="Times New Roman" w:eastAsia="Times New Roman" w:hAnsi="Times New Roman" w:cs="Times New Roman"/>
                <w:sz w:val="28"/>
                <w:szCs w:val="28"/>
                <w:lang w:eastAsia="ru-RU"/>
              </w:rPr>
              <w:t>9</w:t>
            </w:r>
            <w:r w:rsidR="009544F4">
              <w:rPr>
                <w:rFonts w:ascii="Times New Roman" w:eastAsia="Times New Roman" w:hAnsi="Times New Roman" w:cs="Times New Roman"/>
                <w:sz w:val="28"/>
                <w:szCs w:val="28"/>
                <w:lang w:eastAsia="ru-RU"/>
              </w:rPr>
              <w:t>3</w:t>
            </w:r>
          </w:p>
        </w:tc>
      </w:tr>
      <w:tr w:rsidR="00335C9C" w:rsidRPr="00A631D0" w:rsidTr="002C31DC">
        <w:tc>
          <w:tcPr>
            <w:tcW w:w="9889" w:type="dxa"/>
            <w:shd w:val="clear" w:color="auto" w:fill="auto"/>
          </w:tcPr>
          <w:p w:rsidR="00335C9C" w:rsidRPr="00A631D0" w:rsidRDefault="00335C9C" w:rsidP="00D5506D">
            <w:pPr>
              <w:tabs>
                <w:tab w:val="left" w:pos="1134"/>
              </w:tabs>
              <w:jc w:val="both"/>
              <w:rPr>
                <w:rFonts w:ascii="Times New Roman" w:eastAsia="Times New Roman" w:hAnsi="Times New Roman" w:cs="Times New Roman"/>
                <w:b/>
                <w:sz w:val="28"/>
                <w:szCs w:val="28"/>
                <w:lang w:eastAsia="ru-RU"/>
              </w:rPr>
            </w:pPr>
            <w:r w:rsidRPr="00A631D0">
              <w:rPr>
                <w:rFonts w:ascii="Times New Roman" w:hAnsi="Times New Roman" w:cs="Times New Roman"/>
                <w:b/>
                <w:sz w:val="28"/>
                <w:szCs w:val="28"/>
              </w:rPr>
              <w:t xml:space="preserve">17. </w:t>
            </w:r>
            <w:proofErr w:type="gramStart"/>
            <w:r w:rsidRPr="00A631D0">
              <w:rPr>
                <w:rFonts w:ascii="Times New Roman" w:hAnsi="Times New Roman" w:cs="Times New Roman"/>
                <w:b/>
                <w:sz w:val="28"/>
                <w:szCs w:val="28"/>
              </w:rPr>
              <w:t>Осуществление контрольных функций в соответствии с постановлением Правительства Российской Федерации от 01 июля 2016 г.            № 615 «О порядке привлечения подрядных организаций для оказания услуг и (или) выполнения работ по капитальному ремонту общего имущества в многоквартирном доме и порядке осуществления закупок товаров, работ, услуг в целях выполнения функций специализированной некоммерческой организации, осуществляющей деятельность, направленную на обеспечение проведения капитального ремонта общего имущества</w:t>
            </w:r>
            <w:proofErr w:type="gramEnd"/>
            <w:r w:rsidRPr="00A631D0">
              <w:rPr>
                <w:rFonts w:ascii="Times New Roman" w:hAnsi="Times New Roman" w:cs="Times New Roman"/>
                <w:b/>
                <w:sz w:val="28"/>
                <w:szCs w:val="28"/>
              </w:rPr>
              <w:t xml:space="preserve"> в многоквартирных домах</w:t>
            </w:r>
            <w:r w:rsidRPr="00A631D0">
              <w:rPr>
                <w:rFonts w:ascii="Times New Roman" w:hAnsi="Times New Roman" w:cs="Times New Roman"/>
                <w:sz w:val="28"/>
                <w:szCs w:val="28"/>
              </w:rPr>
              <w:t>»</w:t>
            </w:r>
            <w:r w:rsidRPr="00A631D0">
              <w:t xml:space="preserve"> </w:t>
            </w:r>
            <w:r w:rsidR="00D5506D" w:rsidRPr="00A631D0">
              <w:rPr>
                <w:rFonts w:ascii="Times New Roman" w:hAnsi="Times New Roman" w:cs="Times New Roman"/>
                <w:sz w:val="28"/>
                <w:szCs w:val="28"/>
              </w:rPr>
              <w:t>…………………………………………</w:t>
            </w:r>
          </w:p>
        </w:tc>
        <w:tc>
          <w:tcPr>
            <w:tcW w:w="496" w:type="dxa"/>
          </w:tcPr>
          <w:p w:rsidR="00335C9C" w:rsidRPr="00A631D0" w:rsidRDefault="00335C9C" w:rsidP="00335C9C">
            <w:pPr>
              <w:tabs>
                <w:tab w:val="left" w:pos="1134"/>
              </w:tabs>
              <w:jc w:val="center"/>
              <w:rPr>
                <w:rFonts w:ascii="Times New Roman" w:eastAsia="Times New Roman" w:hAnsi="Times New Roman" w:cs="Times New Roman"/>
                <w:b/>
                <w:sz w:val="28"/>
                <w:szCs w:val="28"/>
                <w:lang w:eastAsia="ru-RU"/>
              </w:rPr>
            </w:pPr>
          </w:p>
          <w:p w:rsidR="00335C9C" w:rsidRPr="00A631D0" w:rsidRDefault="00335C9C" w:rsidP="00335C9C">
            <w:pPr>
              <w:tabs>
                <w:tab w:val="left" w:pos="1134"/>
              </w:tabs>
              <w:jc w:val="center"/>
              <w:rPr>
                <w:rFonts w:ascii="Times New Roman" w:eastAsia="Times New Roman" w:hAnsi="Times New Roman" w:cs="Times New Roman"/>
                <w:b/>
                <w:sz w:val="28"/>
                <w:szCs w:val="28"/>
                <w:lang w:eastAsia="ru-RU"/>
              </w:rPr>
            </w:pPr>
          </w:p>
          <w:p w:rsidR="00335C9C" w:rsidRPr="00A631D0" w:rsidRDefault="00335C9C" w:rsidP="00335C9C">
            <w:pPr>
              <w:tabs>
                <w:tab w:val="left" w:pos="1134"/>
              </w:tabs>
              <w:jc w:val="center"/>
              <w:rPr>
                <w:rFonts w:ascii="Times New Roman" w:eastAsia="Times New Roman" w:hAnsi="Times New Roman" w:cs="Times New Roman"/>
                <w:b/>
                <w:sz w:val="28"/>
                <w:szCs w:val="28"/>
                <w:lang w:eastAsia="ru-RU"/>
              </w:rPr>
            </w:pPr>
          </w:p>
          <w:p w:rsidR="00335C9C" w:rsidRPr="00A631D0" w:rsidRDefault="00335C9C" w:rsidP="00335C9C">
            <w:pPr>
              <w:tabs>
                <w:tab w:val="left" w:pos="1134"/>
              </w:tabs>
              <w:jc w:val="center"/>
              <w:rPr>
                <w:rFonts w:ascii="Times New Roman" w:eastAsia="Times New Roman" w:hAnsi="Times New Roman" w:cs="Times New Roman"/>
                <w:b/>
                <w:sz w:val="28"/>
                <w:szCs w:val="28"/>
                <w:lang w:eastAsia="ru-RU"/>
              </w:rPr>
            </w:pPr>
          </w:p>
          <w:p w:rsidR="00335C9C" w:rsidRPr="00A631D0" w:rsidRDefault="00335C9C" w:rsidP="00335C9C">
            <w:pPr>
              <w:tabs>
                <w:tab w:val="left" w:pos="1134"/>
              </w:tabs>
              <w:jc w:val="center"/>
              <w:rPr>
                <w:rFonts w:ascii="Times New Roman" w:eastAsia="Times New Roman" w:hAnsi="Times New Roman" w:cs="Times New Roman"/>
                <w:b/>
                <w:sz w:val="28"/>
                <w:szCs w:val="28"/>
                <w:lang w:eastAsia="ru-RU"/>
              </w:rPr>
            </w:pPr>
          </w:p>
          <w:p w:rsidR="00335C9C" w:rsidRPr="00A631D0" w:rsidRDefault="00335C9C" w:rsidP="00335C9C">
            <w:pPr>
              <w:tabs>
                <w:tab w:val="left" w:pos="1134"/>
              </w:tabs>
              <w:jc w:val="center"/>
              <w:rPr>
                <w:rFonts w:ascii="Times New Roman" w:eastAsia="Times New Roman" w:hAnsi="Times New Roman" w:cs="Times New Roman"/>
                <w:b/>
                <w:sz w:val="28"/>
                <w:szCs w:val="28"/>
                <w:lang w:eastAsia="ru-RU"/>
              </w:rPr>
            </w:pPr>
          </w:p>
          <w:p w:rsidR="00335C9C" w:rsidRPr="00A631D0" w:rsidRDefault="00335C9C" w:rsidP="00335C9C">
            <w:pPr>
              <w:tabs>
                <w:tab w:val="left" w:pos="1134"/>
              </w:tabs>
              <w:jc w:val="center"/>
              <w:rPr>
                <w:rFonts w:ascii="Times New Roman" w:eastAsia="Times New Roman" w:hAnsi="Times New Roman" w:cs="Times New Roman"/>
                <w:b/>
                <w:sz w:val="28"/>
                <w:szCs w:val="28"/>
                <w:lang w:eastAsia="ru-RU"/>
              </w:rPr>
            </w:pPr>
          </w:p>
          <w:p w:rsidR="00335C9C" w:rsidRPr="00A631D0" w:rsidRDefault="00335C9C" w:rsidP="00335C9C">
            <w:pPr>
              <w:tabs>
                <w:tab w:val="left" w:pos="1134"/>
              </w:tabs>
              <w:jc w:val="center"/>
              <w:rPr>
                <w:rFonts w:ascii="Times New Roman" w:eastAsia="Times New Roman" w:hAnsi="Times New Roman" w:cs="Times New Roman"/>
                <w:b/>
                <w:sz w:val="28"/>
                <w:szCs w:val="28"/>
                <w:lang w:eastAsia="ru-RU"/>
              </w:rPr>
            </w:pPr>
          </w:p>
          <w:p w:rsidR="00335C9C" w:rsidRPr="00A631D0" w:rsidRDefault="00C500AB" w:rsidP="009544F4">
            <w:pPr>
              <w:tabs>
                <w:tab w:val="left" w:pos="1134"/>
              </w:tabs>
              <w:jc w:val="center"/>
              <w:rPr>
                <w:rFonts w:ascii="Times New Roman" w:eastAsia="Times New Roman" w:hAnsi="Times New Roman" w:cs="Times New Roman"/>
                <w:b/>
                <w:sz w:val="28"/>
                <w:szCs w:val="28"/>
                <w:lang w:val="en-US" w:eastAsia="ru-RU"/>
              </w:rPr>
            </w:pPr>
            <w:r w:rsidRPr="00A631D0">
              <w:rPr>
                <w:rFonts w:ascii="Times New Roman" w:eastAsia="Times New Roman" w:hAnsi="Times New Roman" w:cs="Times New Roman"/>
                <w:b/>
                <w:sz w:val="28"/>
                <w:szCs w:val="28"/>
                <w:lang w:eastAsia="ru-RU"/>
              </w:rPr>
              <w:t>9</w:t>
            </w:r>
            <w:r w:rsidR="009544F4">
              <w:rPr>
                <w:rFonts w:ascii="Times New Roman" w:eastAsia="Times New Roman" w:hAnsi="Times New Roman" w:cs="Times New Roman"/>
                <w:b/>
                <w:sz w:val="28"/>
                <w:szCs w:val="28"/>
                <w:lang w:eastAsia="ru-RU"/>
              </w:rPr>
              <w:t>3</w:t>
            </w:r>
          </w:p>
        </w:tc>
      </w:tr>
      <w:tr w:rsidR="00335C9C" w:rsidRPr="00A263C0" w:rsidTr="002C31DC">
        <w:tc>
          <w:tcPr>
            <w:tcW w:w="9889" w:type="dxa"/>
            <w:shd w:val="clear" w:color="auto" w:fill="auto"/>
          </w:tcPr>
          <w:p w:rsidR="00335C9C" w:rsidRPr="00A631D0" w:rsidRDefault="00335C9C" w:rsidP="004975E1">
            <w:pPr>
              <w:tabs>
                <w:tab w:val="left" w:pos="1134"/>
              </w:tabs>
              <w:jc w:val="both"/>
              <w:rPr>
                <w:rFonts w:ascii="Times New Roman" w:eastAsia="Times New Roman" w:hAnsi="Times New Roman" w:cs="Times New Roman"/>
                <w:b/>
                <w:sz w:val="28"/>
                <w:szCs w:val="28"/>
                <w:lang w:eastAsia="ru-RU"/>
              </w:rPr>
            </w:pPr>
            <w:r w:rsidRPr="00A631D0">
              <w:rPr>
                <w:rFonts w:ascii="Times New Roman" w:hAnsi="Times New Roman" w:cs="Times New Roman"/>
                <w:b/>
                <w:sz w:val="28"/>
                <w:szCs w:val="28"/>
              </w:rPr>
              <w:t>18. Реализация информационной открытости деятельности Управления Федерального казначейства по Омской области в 202</w:t>
            </w:r>
            <w:r w:rsidR="004975E1" w:rsidRPr="00A631D0">
              <w:rPr>
                <w:rFonts w:ascii="Times New Roman" w:hAnsi="Times New Roman" w:cs="Times New Roman"/>
                <w:b/>
                <w:sz w:val="28"/>
                <w:szCs w:val="28"/>
              </w:rPr>
              <w:t>5</w:t>
            </w:r>
            <w:r w:rsidRPr="00A631D0">
              <w:rPr>
                <w:rFonts w:ascii="Times New Roman" w:hAnsi="Times New Roman" w:cs="Times New Roman"/>
                <w:b/>
                <w:sz w:val="28"/>
                <w:szCs w:val="28"/>
              </w:rPr>
              <w:t xml:space="preserve"> году</w:t>
            </w:r>
            <w:r w:rsidR="00D5506D" w:rsidRPr="00A631D0">
              <w:rPr>
                <w:rFonts w:ascii="Times New Roman" w:hAnsi="Times New Roman" w:cs="Times New Roman"/>
                <w:sz w:val="28"/>
                <w:szCs w:val="28"/>
              </w:rPr>
              <w:t>………………..</w:t>
            </w:r>
          </w:p>
        </w:tc>
        <w:tc>
          <w:tcPr>
            <w:tcW w:w="496" w:type="dxa"/>
          </w:tcPr>
          <w:p w:rsidR="00335C9C" w:rsidRPr="00A631D0" w:rsidRDefault="00335C9C" w:rsidP="00335C9C">
            <w:pPr>
              <w:tabs>
                <w:tab w:val="left" w:pos="1134"/>
              </w:tabs>
              <w:jc w:val="center"/>
              <w:rPr>
                <w:rFonts w:ascii="Times New Roman" w:eastAsia="Times New Roman" w:hAnsi="Times New Roman" w:cs="Times New Roman"/>
                <w:b/>
                <w:sz w:val="28"/>
                <w:szCs w:val="28"/>
                <w:lang w:eastAsia="ru-RU"/>
              </w:rPr>
            </w:pPr>
          </w:p>
          <w:p w:rsidR="00335C9C" w:rsidRPr="00A631D0" w:rsidRDefault="00C500AB" w:rsidP="009544F4">
            <w:pPr>
              <w:tabs>
                <w:tab w:val="left" w:pos="1134"/>
              </w:tabs>
              <w:jc w:val="center"/>
              <w:rPr>
                <w:rFonts w:ascii="Times New Roman" w:eastAsia="Times New Roman" w:hAnsi="Times New Roman" w:cs="Times New Roman"/>
                <w:b/>
                <w:sz w:val="28"/>
                <w:szCs w:val="28"/>
                <w:lang w:val="en-US" w:eastAsia="ru-RU"/>
              </w:rPr>
            </w:pPr>
            <w:r w:rsidRPr="00A631D0">
              <w:rPr>
                <w:rFonts w:ascii="Times New Roman" w:eastAsia="Times New Roman" w:hAnsi="Times New Roman" w:cs="Times New Roman"/>
                <w:b/>
                <w:sz w:val="28"/>
                <w:szCs w:val="28"/>
                <w:lang w:eastAsia="ru-RU"/>
              </w:rPr>
              <w:t>9</w:t>
            </w:r>
            <w:r w:rsidR="009544F4">
              <w:rPr>
                <w:rFonts w:ascii="Times New Roman" w:eastAsia="Times New Roman" w:hAnsi="Times New Roman" w:cs="Times New Roman"/>
                <w:b/>
                <w:sz w:val="28"/>
                <w:szCs w:val="28"/>
                <w:lang w:eastAsia="ru-RU"/>
              </w:rPr>
              <w:t>4</w:t>
            </w:r>
          </w:p>
        </w:tc>
      </w:tr>
    </w:tbl>
    <w:p w:rsidR="007633DE" w:rsidRPr="00A263C0" w:rsidRDefault="007633DE" w:rsidP="00285090">
      <w:pPr>
        <w:tabs>
          <w:tab w:val="left" w:pos="1134"/>
        </w:tabs>
        <w:spacing w:after="0" w:line="240" w:lineRule="auto"/>
        <w:ind w:firstLine="142"/>
        <w:jc w:val="center"/>
        <w:rPr>
          <w:rFonts w:ascii="Times New Roman" w:eastAsia="Times New Roman" w:hAnsi="Times New Roman" w:cs="Times New Roman"/>
          <w:b/>
          <w:sz w:val="28"/>
          <w:szCs w:val="28"/>
          <w:highlight w:val="cyan"/>
          <w:lang w:eastAsia="ru-RU"/>
        </w:rPr>
      </w:pPr>
    </w:p>
    <w:p w:rsidR="007633DE" w:rsidRPr="00A263C0" w:rsidRDefault="007633DE" w:rsidP="00285090">
      <w:pPr>
        <w:tabs>
          <w:tab w:val="left" w:pos="1134"/>
        </w:tabs>
        <w:spacing w:after="0" w:line="240" w:lineRule="auto"/>
        <w:ind w:firstLine="142"/>
        <w:jc w:val="center"/>
        <w:rPr>
          <w:rFonts w:ascii="Times New Roman" w:eastAsia="Times New Roman" w:hAnsi="Times New Roman" w:cs="Times New Roman"/>
          <w:b/>
          <w:sz w:val="28"/>
          <w:szCs w:val="28"/>
          <w:highlight w:val="cyan"/>
          <w:lang w:eastAsia="ru-RU"/>
        </w:rPr>
      </w:pPr>
    </w:p>
    <w:p w:rsidR="00A7178E" w:rsidRPr="00A263C0" w:rsidRDefault="00A7178E" w:rsidP="00285090">
      <w:pPr>
        <w:tabs>
          <w:tab w:val="left" w:pos="1134"/>
        </w:tabs>
        <w:spacing w:after="0" w:line="240" w:lineRule="auto"/>
        <w:ind w:firstLine="142"/>
        <w:jc w:val="center"/>
        <w:rPr>
          <w:rFonts w:ascii="Times New Roman" w:eastAsia="Times New Roman" w:hAnsi="Times New Roman" w:cs="Times New Roman"/>
          <w:b/>
          <w:sz w:val="28"/>
          <w:szCs w:val="28"/>
          <w:highlight w:val="cyan"/>
          <w:lang w:eastAsia="ru-RU"/>
        </w:rPr>
      </w:pPr>
    </w:p>
    <w:p w:rsidR="00A7178E" w:rsidRPr="00A263C0" w:rsidRDefault="00A7178E" w:rsidP="00285090">
      <w:pPr>
        <w:tabs>
          <w:tab w:val="left" w:pos="1134"/>
        </w:tabs>
        <w:spacing w:after="0" w:line="240" w:lineRule="auto"/>
        <w:ind w:firstLine="142"/>
        <w:jc w:val="center"/>
        <w:rPr>
          <w:rFonts w:ascii="Times New Roman" w:eastAsia="Times New Roman" w:hAnsi="Times New Roman" w:cs="Times New Roman"/>
          <w:b/>
          <w:sz w:val="28"/>
          <w:szCs w:val="28"/>
          <w:highlight w:val="cyan"/>
          <w:lang w:eastAsia="ru-RU"/>
        </w:rPr>
      </w:pPr>
    </w:p>
    <w:p w:rsidR="00A7178E" w:rsidRDefault="00A7178E" w:rsidP="00285090">
      <w:pPr>
        <w:tabs>
          <w:tab w:val="left" w:pos="1134"/>
        </w:tabs>
        <w:spacing w:after="0" w:line="240" w:lineRule="auto"/>
        <w:ind w:firstLine="142"/>
        <w:jc w:val="center"/>
        <w:rPr>
          <w:rFonts w:ascii="Times New Roman" w:eastAsia="Times New Roman" w:hAnsi="Times New Roman" w:cs="Times New Roman"/>
          <w:b/>
          <w:sz w:val="28"/>
          <w:szCs w:val="28"/>
          <w:highlight w:val="cyan"/>
          <w:lang w:eastAsia="ru-RU"/>
        </w:rPr>
      </w:pPr>
    </w:p>
    <w:p w:rsidR="00657C1C" w:rsidRDefault="00657C1C" w:rsidP="00285090">
      <w:pPr>
        <w:tabs>
          <w:tab w:val="left" w:pos="1134"/>
        </w:tabs>
        <w:spacing w:after="0" w:line="240" w:lineRule="auto"/>
        <w:ind w:firstLine="142"/>
        <w:jc w:val="center"/>
        <w:rPr>
          <w:rFonts w:ascii="Times New Roman" w:eastAsia="Times New Roman" w:hAnsi="Times New Roman" w:cs="Times New Roman"/>
          <w:b/>
          <w:sz w:val="28"/>
          <w:szCs w:val="28"/>
          <w:highlight w:val="cyan"/>
          <w:lang w:eastAsia="ru-RU"/>
        </w:rPr>
      </w:pPr>
    </w:p>
    <w:p w:rsidR="00657C1C" w:rsidRDefault="00657C1C" w:rsidP="00285090">
      <w:pPr>
        <w:tabs>
          <w:tab w:val="left" w:pos="1134"/>
        </w:tabs>
        <w:spacing w:after="0" w:line="240" w:lineRule="auto"/>
        <w:ind w:firstLine="142"/>
        <w:jc w:val="center"/>
        <w:rPr>
          <w:rFonts w:ascii="Times New Roman" w:eastAsia="Times New Roman" w:hAnsi="Times New Roman" w:cs="Times New Roman"/>
          <w:b/>
          <w:sz w:val="28"/>
          <w:szCs w:val="28"/>
          <w:highlight w:val="cyan"/>
          <w:lang w:eastAsia="ru-RU"/>
        </w:rPr>
      </w:pPr>
    </w:p>
    <w:p w:rsidR="00657C1C" w:rsidRDefault="00657C1C" w:rsidP="00285090">
      <w:pPr>
        <w:tabs>
          <w:tab w:val="left" w:pos="1134"/>
        </w:tabs>
        <w:spacing w:after="0" w:line="240" w:lineRule="auto"/>
        <w:ind w:firstLine="142"/>
        <w:jc w:val="center"/>
        <w:rPr>
          <w:rFonts w:ascii="Times New Roman" w:eastAsia="Times New Roman" w:hAnsi="Times New Roman" w:cs="Times New Roman"/>
          <w:b/>
          <w:sz w:val="28"/>
          <w:szCs w:val="28"/>
          <w:highlight w:val="cyan"/>
          <w:lang w:eastAsia="ru-RU"/>
        </w:rPr>
      </w:pPr>
    </w:p>
    <w:p w:rsidR="007633DE" w:rsidRPr="00BC6444" w:rsidRDefault="007633DE" w:rsidP="00417DCB">
      <w:pPr>
        <w:keepNext/>
        <w:keepLines/>
        <w:spacing w:after="0" w:line="240" w:lineRule="auto"/>
        <w:ind w:firstLine="567"/>
        <w:jc w:val="both"/>
        <w:outlineLvl w:val="0"/>
        <w:rPr>
          <w:rFonts w:ascii="Times New Roman" w:eastAsia="Times New Roman" w:hAnsi="Times New Roman" w:cs="Times New Roman"/>
          <w:bCs/>
          <w:sz w:val="28"/>
          <w:szCs w:val="28"/>
        </w:rPr>
      </w:pPr>
      <w:r w:rsidRPr="00BC6444">
        <w:rPr>
          <w:rFonts w:ascii="Times New Roman" w:eastAsia="Times New Roman" w:hAnsi="Times New Roman" w:cs="Times New Roman"/>
          <w:b/>
          <w:bCs/>
          <w:sz w:val="28"/>
          <w:szCs w:val="28"/>
          <w:lang w:val="en-US"/>
        </w:rPr>
        <w:lastRenderedPageBreak/>
        <w:t>I</w:t>
      </w:r>
      <w:r w:rsidRPr="00BC6444">
        <w:rPr>
          <w:rFonts w:ascii="Times New Roman" w:eastAsia="Times New Roman" w:hAnsi="Times New Roman" w:cs="Times New Roman"/>
          <w:b/>
          <w:bCs/>
          <w:sz w:val="28"/>
          <w:szCs w:val="28"/>
        </w:rPr>
        <w:t xml:space="preserve">. Общая информация о Управлении Федерального казначейства по Омской области </w:t>
      </w:r>
    </w:p>
    <w:p w:rsidR="007633DE" w:rsidRPr="00BC6444" w:rsidRDefault="007633DE" w:rsidP="00417DCB">
      <w:pPr>
        <w:keepNext/>
        <w:keepLines/>
        <w:spacing w:before="120" w:after="120" w:line="240" w:lineRule="auto"/>
        <w:ind w:firstLine="567"/>
        <w:jc w:val="both"/>
        <w:outlineLvl w:val="0"/>
        <w:rPr>
          <w:rFonts w:ascii="Times New Roman" w:eastAsia="Times New Roman" w:hAnsi="Times New Roman" w:cs="Times New Roman"/>
          <w:b/>
          <w:bCs/>
          <w:sz w:val="28"/>
          <w:szCs w:val="28"/>
        </w:rPr>
      </w:pPr>
      <w:bookmarkStart w:id="1" w:name="_Toc160388641"/>
      <w:r w:rsidRPr="00BC6444">
        <w:rPr>
          <w:rFonts w:ascii="Times New Roman" w:eastAsia="Times New Roman" w:hAnsi="Times New Roman" w:cs="Times New Roman"/>
          <w:b/>
          <w:bCs/>
          <w:sz w:val="28"/>
          <w:szCs w:val="28"/>
        </w:rPr>
        <w:t>Общие положения</w:t>
      </w:r>
      <w:bookmarkEnd w:id="1"/>
    </w:p>
    <w:p w:rsidR="007633DE" w:rsidRPr="00BC6444" w:rsidRDefault="007633DE" w:rsidP="00417DCB">
      <w:pPr>
        <w:spacing w:after="0" w:line="240" w:lineRule="auto"/>
        <w:ind w:firstLine="709"/>
        <w:jc w:val="both"/>
        <w:rPr>
          <w:rFonts w:ascii="Times New Roman" w:eastAsia="Calibri" w:hAnsi="Times New Roman" w:cs="Times New Roman"/>
          <w:sz w:val="28"/>
          <w:szCs w:val="28"/>
        </w:rPr>
      </w:pPr>
      <w:proofErr w:type="gramStart"/>
      <w:r w:rsidRPr="00BC6444">
        <w:rPr>
          <w:rFonts w:ascii="Times New Roman" w:eastAsia="Calibri" w:hAnsi="Times New Roman" w:cs="Times New Roman"/>
          <w:sz w:val="28"/>
          <w:szCs w:val="28"/>
        </w:rPr>
        <w:t>Полномочия, возложенные на Управление Федерального казначейства по Омской области (далее – Управление) закреплены в приказе Федерального казначейства от 27 декабря 2013 г. № 316 «Об утверждении положений об управлениях Федерального казначейства по субъектам Российской Федерации, а также признании утратившими силу некоторых Приказов Федерального казначейства».</w:t>
      </w:r>
      <w:proofErr w:type="gramEnd"/>
    </w:p>
    <w:p w:rsidR="007633DE" w:rsidRPr="00BC6444" w:rsidRDefault="007633DE" w:rsidP="00417DCB">
      <w:pPr>
        <w:keepNext/>
        <w:keepLines/>
        <w:spacing w:before="120" w:after="120" w:line="240" w:lineRule="auto"/>
        <w:ind w:firstLine="567"/>
        <w:jc w:val="both"/>
        <w:outlineLvl w:val="0"/>
        <w:rPr>
          <w:rFonts w:ascii="Times New Roman" w:eastAsia="Times New Roman" w:hAnsi="Times New Roman" w:cs="Times New Roman"/>
          <w:b/>
          <w:bCs/>
          <w:sz w:val="28"/>
          <w:szCs w:val="28"/>
        </w:rPr>
      </w:pPr>
      <w:r w:rsidRPr="00BC6444">
        <w:rPr>
          <w:rFonts w:ascii="Times New Roman" w:eastAsia="Times New Roman" w:hAnsi="Times New Roman" w:cs="Times New Roman"/>
          <w:b/>
          <w:bCs/>
          <w:sz w:val="28"/>
          <w:szCs w:val="28"/>
        </w:rPr>
        <w:t>Структура и характеристика Управления</w:t>
      </w:r>
      <w:r w:rsidR="00ED4979" w:rsidRPr="00BC6444">
        <w:rPr>
          <w:rFonts w:ascii="Times New Roman" w:eastAsia="Times New Roman" w:hAnsi="Times New Roman" w:cs="Times New Roman"/>
          <w:b/>
          <w:bCs/>
          <w:sz w:val="28"/>
          <w:szCs w:val="28"/>
        </w:rPr>
        <w:t xml:space="preserve"> Федерального казначейства по Омской области</w:t>
      </w:r>
    </w:p>
    <w:p w:rsidR="007633DE" w:rsidRPr="00BC6444" w:rsidRDefault="007633DE" w:rsidP="00417DCB">
      <w:pPr>
        <w:spacing w:after="0" w:line="240" w:lineRule="auto"/>
        <w:ind w:firstLine="709"/>
        <w:jc w:val="both"/>
        <w:rPr>
          <w:rFonts w:ascii="Times New Roman" w:eastAsia="Calibri" w:hAnsi="Times New Roman" w:cs="Times New Roman"/>
          <w:sz w:val="28"/>
          <w:szCs w:val="28"/>
        </w:rPr>
      </w:pPr>
      <w:r w:rsidRPr="00BC6444">
        <w:rPr>
          <w:rFonts w:ascii="Times New Roman" w:eastAsia="Calibri" w:hAnsi="Times New Roman" w:cs="Times New Roman"/>
          <w:sz w:val="28"/>
        </w:rPr>
        <w:t xml:space="preserve">Управление </w:t>
      </w:r>
      <w:r w:rsidRPr="00BC6444">
        <w:rPr>
          <w:rFonts w:ascii="Times New Roman" w:eastAsia="Calibri" w:hAnsi="Times New Roman" w:cs="Times New Roman"/>
          <w:sz w:val="28"/>
          <w:szCs w:val="28"/>
        </w:rPr>
        <w:t>является территориальным органом Федерального казначейства, созданным в границах Омской области, и находится в непосредственном подчинении Федерального казначейства.</w:t>
      </w:r>
    </w:p>
    <w:p w:rsidR="007633DE" w:rsidRPr="00BC6444" w:rsidRDefault="007633DE" w:rsidP="00417DCB">
      <w:pPr>
        <w:spacing w:after="0" w:line="240" w:lineRule="auto"/>
        <w:ind w:firstLine="709"/>
        <w:jc w:val="both"/>
        <w:rPr>
          <w:rFonts w:ascii="Times New Roman" w:eastAsia="Calibri" w:hAnsi="Times New Roman" w:cs="Times New Roman"/>
          <w:sz w:val="28"/>
          <w:szCs w:val="28"/>
        </w:rPr>
      </w:pPr>
      <w:r w:rsidRPr="00BC6444">
        <w:rPr>
          <w:rFonts w:ascii="Times New Roman" w:eastAsia="Calibri" w:hAnsi="Times New Roman" w:cs="Times New Roman"/>
          <w:sz w:val="28"/>
          <w:szCs w:val="28"/>
        </w:rPr>
        <w:t>Управление взаимодействует в пределах своей компетенции с территориальными органами федеральных органов исполнительной власти, органом исполнительной власти субъект</w:t>
      </w:r>
      <w:r w:rsidR="00541408" w:rsidRPr="00BC6444">
        <w:rPr>
          <w:rFonts w:ascii="Times New Roman" w:eastAsia="Calibri" w:hAnsi="Times New Roman" w:cs="Times New Roman"/>
          <w:sz w:val="28"/>
          <w:szCs w:val="28"/>
        </w:rPr>
        <w:t>а</w:t>
      </w:r>
      <w:r w:rsidRPr="00BC6444">
        <w:rPr>
          <w:rFonts w:ascii="Times New Roman" w:eastAsia="Calibri" w:hAnsi="Times New Roman" w:cs="Times New Roman"/>
          <w:sz w:val="28"/>
          <w:szCs w:val="28"/>
        </w:rPr>
        <w:t xml:space="preserve"> Российской Федерации, органами местного самоуправления, органами управления государственными внебюджетными фондами Российской Федерации, </w:t>
      </w:r>
      <w:r w:rsidR="00B4069E" w:rsidRPr="00BC6444">
        <w:rPr>
          <w:rFonts w:ascii="Times New Roman" w:eastAsia="Times New Roman" w:hAnsi="Times New Roman" w:cs="Times New Roman"/>
          <w:sz w:val="28"/>
          <w:szCs w:val="28"/>
          <w:lang w:eastAsia="ru-RU"/>
        </w:rPr>
        <w:t>Операционно-кассовым центром №</w:t>
      </w:r>
      <w:r w:rsidR="0034702E" w:rsidRPr="00BC6444">
        <w:rPr>
          <w:rFonts w:ascii="Times New Roman" w:eastAsia="Times New Roman" w:hAnsi="Times New Roman" w:cs="Times New Roman"/>
          <w:sz w:val="28"/>
          <w:szCs w:val="28"/>
          <w:lang w:eastAsia="ru-RU"/>
        </w:rPr>
        <w:t xml:space="preserve"> </w:t>
      </w:r>
      <w:r w:rsidR="00B4069E" w:rsidRPr="00BC6444">
        <w:rPr>
          <w:rFonts w:ascii="Times New Roman" w:eastAsia="Times New Roman" w:hAnsi="Times New Roman" w:cs="Times New Roman"/>
          <w:sz w:val="28"/>
          <w:szCs w:val="28"/>
          <w:lang w:eastAsia="ru-RU"/>
        </w:rPr>
        <w:t>6 Сибирского главного управления Центрального банка Российской Федерации</w:t>
      </w:r>
      <w:r w:rsidR="0034702E" w:rsidRPr="00BC6444">
        <w:rPr>
          <w:rFonts w:ascii="Times New Roman" w:eastAsia="Times New Roman" w:hAnsi="Times New Roman" w:cs="Times New Roman"/>
          <w:sz w:val="28"/>
          <w:szCs w:val="28"/>
          <w:lang w:eastAsia="ru-RU"/>
        </w:rPr>
        <w:t xml:space="preserve"> (далее </w:t>
      </w:r>
      <w:r w:rsidR="0034702E" w:rsidRPr="00BC6444">
        <w:rPr>
          <w:rFonts w:ascii="Times New Roman" w:eastAsia="Calibri" w:hAnsi="Times New Roman" w:cs="Times New Roman"/>
          <w:sz w:val="28"/>
          <w:szCs w:val="28"/>
        </w:rPr>
        <w:t>–</w:t>
      </w:r>
      <w:r w:rsidR="000A7E63" w:rsidRPr="00BC6444">
        <w:rPr>
          <w:rFonts w:ascii="Times New Roman" w:eastAsia="Calibri" w:hAnsi="Times New Roman" w:cs="Times New Roman"/>
          <w:sz w:val="28"/>
          <w:szCs w:val="28"/>
        </w:rPr>
        <w:t xml:space="preserve"> ОКЦ № 6 </w:t>
      </w:r>
      <w:proofErr w:type="spellStart"/>
      <w:r w:rsidR="000A7E63" w:rsidRPr="00BC6444">
        <w:rPr>
          <w:rFonts w:ascii="Times New Roman" w:eastAsia="Calibri" w:hAnsi="Times New Roman" w:cs="Times New Roman"/>
          <w:sz w:val="28"/>
          <w:szCs w:val="28"/>
        </w:rPr>
        <w:t>СибГУ</w:t>
      </w:r>
      <w:proofErr w:type="spellEnd"/>
      <w:r w:rsidR="000A7E63" w:rsidRPr="00BC6444">
        <w:rPr>
          <w:rFonts w:ascii="Times New Roman" w:eastAsia="Calibri" w:hAnsi="Times New Roman" w:cs="Times New Roman"/>
          <w:sz w:val="28"/>
          <w:szCs w:val="28"/>
        </w:rPr>
        <w:t xml:space="preserve"> Банка России</w:t>
      </w:r>
      <w:r w:rsidR="0034702E" w:rsidRPr="00BC6444">
        <w:rPr>
          <w:rFonts w:ascii="Times New Roman" w:eastAsia="Times New Roman" w:hAnsi="Times New Roman" w:cs="Times New Roman"/>
          <w:sz w:val="28"/>
          <w:szCs w:val="28"/>
          <w:lang w:eastAsia="ru-RU"/>
        </w:rPr>
        <w:t>)</w:t>
      </w:r>
      <w:r w:rsidR="00B4069E" w:rsidRPr="00BC6444">
        <w:rPr>
          <w:rFonts w:ascii="Times New Roman" w:eastAsia="Times New Roman" w:hAnsi="Times New Roman" w:cs="Times New Roman"/>
          <w:sz w:val="28"/>
          <w:szCs w:val="28"/>
          <w:lang w:eastAsia="ru-RU"/>
        </w:rPr>
        <w:t xml:space="preserve"> </w:t>
      </w:r>
      <w:r w:rsidRPr="00BC6444">
        <w:rPr>
          <w:rFonts w:ascii="Times New Roman" w:eastAsia="Calibri" w:hAnsi="Times New Roman" w:cs="Times New Roman"/>
          <w:sz w:val="28"/>
          <w:szCs w:val="28"/>
        </w:rPr>
        <w:t>и иными организациями.</w:t>
      </w:r>
    </w:p>
    <w:p w:rsidR="007633DE" w:rsidRPr="00BC6444" w:rsidRDefault="007633DE" w:rsidP="007633DE">
      <w:pPr>
        <w:spacing w:after="0" w:line="360" w:lineRule="atLeast"/>
        <w:ind w:firstLine="709"/>
        <w:jc w:val="both"/>
        <w:rPr>
          <w:rFonts w:ascii="Times New Roman" w:eastAsia="Calibri" w:hAnsi="Times New Roman" w:cs="Times New Roman"/>
          <w:sz w:val="28"/>
          <w:szCs w:val="28"/>
        </w:rPr>
      </w:pPr>
      <w:r w:rsidRPr="00BC6444">
        <w:rPr>
          <w:rFonts w:ascii="Times New Roman" w:eastAsia="Calibri" w:hAnsi="Times New Roman" w:cs="Times New Roman"/>
          <w:sz w:val="28"/>
          <w:szCs w:val="28"/>
        </w:rPr>
        <w:t>Орга</w:t>
      </w:r>
      <w:r w:rsidR="000A7E63" w:rsidRPr="00BC6444">
        <w:rPr>
          <w:rFonts w:ascii="Times New Roman" w:eastAsia="Calibri" w:hAnsi="Times New Roman" w:cs="Times New Roman"/>
          <w:sz w:val="28"/>
          <w:szCs w:val="28"/>
        </w:rPr>
        <w:t>низационная структура Управления</w:t>
      </w:r>
      <w:r w:rsidRPr="00BC6444">
        <w:rPr>
          <w:rFonts w:ascii="Times New Roman" w:eastAsia="Calibri" w:hAnsi="Times New Roman" w:cs="Times New Roman"/>
          <w:sz w:val="28"/>
          <w:szCs w:val="28"/>
        </w:rPr>
        <w:t xml:space="preserve"> представлена:</w:t>
      </w:r>
    </w:p>
    <w:p w:rsidR="007633DE" w:rsidRPr="00BC6444" w:rsidRDefault="007633DE" w:rsidP="00406DD0">
      <w:pPr>
        <w:pStyle w:val="a6"/>
        <w:numPr>
          <w:ilvl w:val="0"/>
          <w:numId w:val="48"/>
        </w:numPr>
        <w:spacing w:after="0" w:line="360" w:lineRule="atLeast"/>
        <w:ind w:left="0" w:firstLine="709"/>
        <w:jc w:val="both"/>
        <w:rPr>
          <w:rFonts w:ascii="Times New Roman" w:eastAsia="Calibri" w:hAnsi="Times New Roman" w:cs="Times New Roman"/>
          <w:sz w:val="28"/>
          <w:szCs w:val="28"/>
        </w:rPr>
      </w:pPr>
      <w:r w:rsidRPr="00BC6444">
        <w:rPr>
          <w:rFonts w:ascii="Times New Roman" w:eastAsia="Calibri" w:hAnsi="Times New Roman" w:cs="Times New Roman"/>
          <w:sz w:val="28"/>
          <w:szCs w:val="28"/>
        </w:rPr>
        <w:t>19 отдел</w:t>
      </w:r>
      <w:r w:rsidR="00A7178E" w:rsidRPr="00BC6444">
        <w:rPr>
          <w:rFonts w:ascii="Times New Roman" w:eastAsia="Calibri" w:hAnsi="Times New Roman" w:cs="Times New Roman"/>
          <w:sz w:val="28"/>
          <w:szCs w:val="28"/>
        </w:rPr>
        <w:t>ами</w:t>
      </w:r>
      <w:r w:rsidRPr="00BC6444">
        <w:rPr>
          <w:rFonts w:ascii="Times New Roman" w:eastAsia="Calibri" w:hAnsi="Times New Roman" w:cs="Times New Roman"/>
          <w:sz w:val="28"/>
          <w:szCs w:val="28"/>
        </w:rPr>
        <w:t xml:space="preserve"> Управления;</w:t>
      </w:r>
    </w:p>
    <w:p w:rsidR="007633DE" w:rsidRPr="00BC6444" w:rsidRDefault="007633DE" w:rsidP="00406DD0">
      <w:pPr>
        <w:pStyle w:val="a6"/>
        <w:numPr>
          <w:ilvl w:val="0"/>
          <w:numId w:val="48"/>
        </w:numPr>
        <w:spacing w:after="0" w:line="360" w:lineRule="atLeast"/>
        <w:ind w:left="0" w:firstLine="709"/>
        <w:jc w:val="both"/>
        <w:rPr>
          <w:rFonts w:ascii="Times New Roman" w:eastAsia="Calibri" w:hAnsi="Times New Roman" w:cs="Times New Roman"/>
          <w:sz w:val="28"/>
          <w:szCs w:val="28"/>
        </w:rPr>
      </w:pPr>
      <w:r w:rsidRPr="00BC6444">
        <w:rPr>
          <w:rFonts w:ascii="Times New Roman" w:eastAsia="Calibri" w:hAnsi="Times New Roman" w:cs="Times New Roman"/>
          <w:sz w:val="28"/>
          <w:szCs w:val="28"/>
        </w:rPr>
        <w:t>9 отдел</w:t>
      </w:r>
      <w:r w:rsidR="00A7178E" w:rsidRPr="00BC6444">
        <w:rPr>
          <w:rFonts w:ascii="Times New Roman" w:eastAsia="Calibri" w:hAnsi="Times New Roman" w:cs="Times New Roman"/>
          <w:sz w:val="28"/>
          <w:szCs w:val="28"/>
        </w:rPr>
        <w:t>ами,</w:t>
      </w:r>
      <w:r w:rsidRPr="00BC6444">
        <w:rPr>
          <w:rFonts w:ascii="Times New Roman" w:eastAsia="Calibri" w:hAnsi="Times New Roman" w:cs="Times New Roman"/>
          <w:sz w:val="28"/>
          <w:szCs w:val="28"/>
        </w:rPr>
        <w:t xml:space="preserve"> созданны</w:t>
      </w:r>
      <w:r w:rsidR="00A7178E" w:rsidRPr="00BC6444">
        <w:rPr>
          <w:rFonts w:ascii="Times New Roman" w:eastAsia="Calibri" w:hAnsi="Times New Roman" w:cs="Times New Roman"/>
          <w:sz w:val="28"/>
          <w:szCs w:val="28"/>
        </w:rPr>
        <w:t>ми</w:t>
      </w:r>
      <w:r w:rsidRPr="00BC6444">
        <w:rPr>
          <w:rFonts w:ascii="Times New Roman" w:eastAsia="Calibri" w:hAnsi="Times New Roman" w:cs="Times New Roman"/>
          <w:sz w:val="28"/>
          <w:szCs w:val="28"/>
        </w:rPr>
        <w:t xml:space="preserve"> для осуществления деятельности Управления на соответствующей территории</w:t>
      </w:r>
      <w:r w:rsidR="00A7178E" w:rsidRPr="00BC6444">
        <w:rPr>
          <w:rFonts w:ascii="Times New Roman" w:eastAsia="Calibri" w:hAnsi="Times New Roman" w:cs="Times New Roman"/>
          <w:sz w:val="28"/>
          <w:szCs w:val="28"/>
        </w:rPr>
        <w:t xml:space="preserve"> (далее </w:t>
      </w:r>
      <w:r w:rsidRPr="00BC6444">
        <w:rPr>
          <w:rFonts w:ascii="Times New Roman" w:eastAsia="Calibri" w:hAnsi="Times New Roman" w:cs="Times New Roman"/>
          <w:sz w:val="28"/>
          <w:szCs w:val="28"/>
        </w:rPr>
        <w:t xml:space="preserve"> </w:t>
      </w:r>
      <w:r w:rsidR="00A7178E" w:rsidRPr="00BC6444">
        <w:rPr>
          <w:rFonts w:ascii="Times New Roman" w:eastAsia="Calibri" w:hAnsi="Times New Roman" w:cs="Times New Roman"/>
          <w:sz w:val="28"/>
          <w:szCs w:val="28"/>
        </w:rPr>
        <w:t xml:space="preserve">–  территориальный отдел) </w:t>
      </w:r>
      <w:r w:rsidRPr="00BC6444">
        <w:rPr>
          <w:rFonts w:ascii="Times New Roman" w:eastAsia="Calibri" w:hAnsi="Times New Roman" w:cs="Times New Roman"/>
          <w:sz w:val="28"/>
          <w:szCs w:val="28"/>
        </w:rPr>
        <w:t xml:space="preserve">(Схема 1). </w:t>
      </w:r>
    </w:p>
    <w:p w:rsidR="007633DE" w:rsidRPr="00BC6444" w:rsidRDefault="007633DE" w:rsidP="007633DE">
      <w:pPr>
        <w:spacing w:after="0" w:line="360" w:lineRule="atLeast"/>
        <w:ind w:firstLine="709"/>
        <w:jc w:val="right"/>
        <w:rPr>
          <w:rFonts w:ascii="Times New Roman" w:eastAsia="Calibri" w:hAnsi="Times New Roman" w:cs="Times New Roman"/>
          <w:sz w:val="28"/>
          <w:szCs w:val="28"/>
        </w:rPr>
      </w:pPr>
      <w:r w:rsidRPr="00BC6444">
        <w:rPr>
          <w:rFonts w:ascii="Times New Roman" w:eastAsia="Calibri" w:hAnsi="Times New Roman" w:cs="Times New Roman"/>
          <w:sz w:val="28"/>
          <w:szCs w:val="28"/>
        </w:rPr>
        <w:t>Схема 1</w:t>
      </w:r>
    </w:p>
    <w:p w:rsidR="0081472B" w:rsidRPr="004A1CB7" w:rsidRDefault="007633DE" w:rsidP="00A7178E">
      <w:pPr>
        <w:spacing w:after="0" w:line="360" w:lineRule="atLeast"/>
        <w:ind w:firstLine="709"/>
        <w:jc w:val="center"/>
        <w:rPr>
          <w:rFonts w:ascii="Times New Roman" w:eastAsia="Calibri" w:hAnsi="Times New Roman" w:cs="Times New Roman"/>
          <w:b/>
          <w:sz w:val="28"/>
          <w:szCs w:val="28"/>
        </w:rPr>
      </w:pPr>
      <w:r w:rsidRPr="00BC6444">
        <w:rPr>
          <w:rFonts w:ascii="Times New Roman" w:eastAsia="Calibri" w:hAnsi="Times New Roman" w:cs="Times New Roman"/>
          <w:b/>
          <w:sz w:val="28"/>
          <w:szCs w:val="28"/>
        </w:rPr>
        <w:t>Организационная структура Управления</w:t>
      </w:r>
      <w:r w:rsidRPr="004A1CB7">
        <w:rPr>
          <w:rFonts w:ascii="Times New Roman" w:eastAsia="Calibri" w:hAnsi="Times New Roman" w:cs="Times New Roman"/>
          <w:b/>
          <w:sz w:val="28"/>
          <w:szCs w:val="28"/>
        </w:rPr>
        <w:t xml:space="preserve"> </w:t>
      </w:r>
    </w:p>
    <w:p w:rsidR="00A7178E" w:rsidRPr="004A1CB7" w:rsidRDefault="00A7178E" w:rsidP="00A7178E">
      <w:pPr>
        <w:spacing w:after="0" w:line="360" w:lineRule="atLeast"/>
        <w:ind w:firstLine="709"/>
        <w:jc w:val="center"/>
        <w:rPr>
          <w:rFonts w:ascii="Times New Roman" w:eastAsia="Times New Roman" w:hAnsi="Times New Roman" w:cs="Times New Roman"/>
          <w:b/>
          <w:sz w:val="28"/>
          <w:szCs w:val="28"/>
          <w:lang w:eastAsia="ru-RU"/>
        </w:rPr>
      </w:pPr>
    </w:p>
    <w:p w:rsidR="0081472B" w:rsidRPr="004A1CB7" w:rsidRDefault="00A7178E" w:rsidP="00A670B1">
      <w:pPr>
        <w:tabs>
          <w:tab w:val="left" w:pos="3096"/>
        </w:tabs>
        <w:spacing w:after="0" w:line="240" w:lineRule="auto"/>
        <w:ind w:firstLine="709"/>
        <w:contextualSpacing/>
        <w:jc w:val="both"/>
        <w:rPr>
          <w:rFonts w:ascii="Times New Roman" w:eastAsia="Times New Roman" w:hAnsi="Times New Roman" w:cs="Times New Roman"/>
          <w:b/>
          <w:sz w:val="28"/>
          <w:szCs w:val="28"/>
          <w:lang w:eastAsia="ru-RU"/>
        </w:rPr>
      </w:pPr>
      <w:r w:rsidRPr="004A1CB7">
        <w:rPr>
          <w:rFonts w:ascii="Times New Roman" w:eastAsia="Calibri" w:hAnsi="Times New Roman" w:cs="Times New Roman"/>
          <w:noProof/>
          <w:sz w:val="28"/>
          <w:szCs w:val="28"/>
          <w:lang w:eastAsia="ru-RU"/>
        </w:rPr>
        <w:drawing>
          <wp:inline distT="0" distB="0" distL="0" distR="0" wp14:anchorId="126108FE" wp14:editId="2FA2AB3A">
            <wp:extent cx="6126480" cy="2233749"/>
            <wp:effectExtent l="0" t="38100" r="0" b="14605"/>
            <wp:docPr id="23" name="Схема 2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inline>
        </w:drawing>
      </w:r>
    </w:p>
    <w:p w:rsidR="005472C0" w:rsidRPr="00BC6444" w:rsidRDefault="007633DE" w:rsidP="00A7178E">
      <w:pPr>
        <w:keepNext/>
        <w:keepLines/>
        <w:spacing w:after="0" w:line="360" w:lineRule="atLeast"/>
        <w:jc w:val="both"/>
        <w:outlineLvl w:val="0"/>
        <w:rPr>
          <w:rFonts w:ascii="Times New Roman" w:eastAsia="Times New Roman" w:hAnsi="Times New Roman" w:cs="Times New Roman"/>
          <w:b/>
          <w:sz w:val="28"/>
          <w:szCs w:val="28"/>
          <w:lang w:eastAsia="ru-RU"/>
        </w:rPr>
      </w:pPr>
      <w:r w:rsidRPr="004A1CB7">
        <w:rPr>
          <w:rFonts w:ascii="Times New Roman" w:eastAsia="Calibri" w:hAnsi="Times New Roman" w:cs="Times New Roman"/>
          <w:sz w:val="28"/>
          <w:szCs w:val="28"/>
        </w:rPr>
        <w:lastRenderedPageBreak/>
        <w:t xml:space="preserve"> </w:t>
      </w:r>
      <w:r w:rsidR="00A7178E" w:rsidRPr="004A1CB7">
        <w:rPr>
          <w:rFonts w:ascii="Times New Roman" w:eastAsia="Calibri" w:hAnsi="Times New Roman" w:cs="Times New Roman"/>
          <w:sz w:val="28"/>
          <w:szCs w:val="28"/>
        </w:rPr>
        <w:tab/>
      </w:r>
      <w:r w:rsidR="00A7178E" w:rsidRPr="00BC6444">
        <w:rPr>
          <w:rFonts w:ascii="Times New Roman" w:eastAsia="Calibri" w:hAnsi="Times New Roman" w:cs="Times New Roman"/>
          <w:b/>
          <w:sz w:val="28"/>
          <w:szCs w:val="28"/>
          <w:lang w:val="en-US"/>
        </w:rPr>
        <w:t>II</w:t>
      </w:r>
      <w:r w:rsidR="00A7178E" w:rsidRPr="00BC6444">
        <w:rPr>
          <w:rFonts w:ascii="Times New Roman" w:eastAsia="Calibri" w:hAnsi="Times New Roman" w:cs="Times New Roman"/>
          <w:b/>
          <w:sz w:val="28"/>
          <w:szCs w:val="28"/>
        </w:rPr>
        <w:t>.</w:t>
      </w:r>
      <w:r w:rsidR="00A7178E" w:rsidRPr="00BC6444">
        <w:rPr>
          <w:rFonts w:ascii="Times New Roman" w:eastAsia="Calibri" w:hAnsi="Times New Roman" w:cs="Times New Roman"/>
          <w:sz w:val="28"/>
          <w:szCs w:val="28"/>
        </w:rPr>
        <w:t xml:space="preserve"> </w:t>
      </w:r>
      <w:r w:rsidR="005472C0" w:rsidRPr="00BC6444">
        <w:rPr>
          <w:rFonts w:ascii="Times New Roman" w:eastAsia="Times New Roman" w:hAnsi="Times New Roman" w:cs="Times New Roman"/>
          <w:b/>
          <w:sz w:val="28"/>
          <w:szCs w:val="28"/>
          <w:lang w:eastAsia="ru-RU"/>
        </w:rPr>
        <w:t>Основные результаты деятельности Управления Федерального казначейства по Омской области в 202</w:t>
      </w:r>
      <w:r w:rsidR="00225554" w:rsidRPr="00BC6444">
        <w:rPr>
          <w:rFonts w:ascii="Times New Roman" w:eastAsia="Times New Roman" w:hAnsi="Times New Roman" w:cs="Times New Roman"/>
          <w:b/>
          <w:sz w:val="28"/>
          <w:szCs w:val="28"/>
          <w:lang w:eastAsia="ru-RU"/>
        </w:rPr>
        <w:t>5</w:t>
      </w:r>
      <w:r w:rsidR="005472C0" w:rsidRPr="00BC6444">
        <w:rPr>
          <w:rFonts w:ascii="Times New Roman" w:eastAsia="Times New Roman" w:hAnsi="Times New Roman" w:cs="Times New Roman"/>
          <w:b/>
          <w:sz w:val="28"/>
          <w:szCs w:val="28"/>
          <w:lang w:eastAsia="ru-RU"/>
        </w:rPr>
        <w:t xml:space="preserve"> году</w:t>
      </w:r>
    </w:p>
    <w:p w:rsidR="00816235" w:rsidRPr="00BC6444" w:rsidRDefault="00A618A1" w:rsidP="005472C0">
      <w:pPr>
        <w:spacing w:after="0" w:line="240" w:lineRule="auto"/>
        <w:ind w:firstLine="709"/>
        <w:contextualSpacing/>
        <w:jc w:val="both"/>
        <w:rPr>
          <w:rFonts w:ascii="Times New Roman" w:eastAsia="Times New Roman" w:hAnsi="Times New Roman" w:cs="Times New Roman"/>
          <w:sz w:val="28"/>
          <w:szCs w:val="28"/>
          <w:lang w:eastAsia="ru-RU"/>
        </w:rPr>
      </w:pPr>
      <w:r w:rsidRPr="00BC6444">
        <w:rPr>
          <w:rFonts w:ascii="Times New Roman" w:eastAsia="Times New Roman" w:hAnsi="Times New Roman" w:cs="Times New Roman"/>
          <w:sz w:val="28"/>
          <w:szCs w:val="28"/>
          <w:lang w:eastAsia="ru-RU"/>
        </w:rPr>
        <w:t>В своей деятельности Управление руководств</w:t>
      </w:r>
      <w:r w:rsidR="00F82055" w:rsidRPr="00BC6444">
        <w:rPr>
          <w:rFonts w:ascii="Times New Roman" w:eastAsia="Times New Roman" w:hAnsi="Times New Roman" w:cs="Times New Roman"/>
          <w:sz w:val="28"/>
          <w:szCs w:val="28"/>
          <w:lang w:eastAsia="ru-RU"/>
        </w:rPr>
        <w:t>овалось</w:t>
      </w:r>
      <w:r w:rsidRPr="00BC6444">
        <w:rPr>
          <w:rFonts w:ascii="Times New Roman" w:eastAsia="Times New Roman" w:hAnsi="Times New Roman" w:cs="Times New Roman"/>
          <w:sz w:val="28"/>
          <w:szCs w:val="28"/>
          <w:lang w:eastAsia="ru-RU"/>
        </w:rPr>
        <w:t xml:space="preserve"> «Планом по исполнению Управлением Федерального казначейства по Омской области Плана деятельности Федерального </w:t>
      </w:r>
      <w:r w:rsidR="00225554" w:rsidRPr="00BC6444">
        <w:rPr>
          <w:rFonts w:ascii="Times New Roman" w:eastAsia="Times New Roman" w:hAnsi="Times New Roman" w:cs="Times New Roman"/>
          <w:sz w:val="28"/>
          <w:szCs w:val="28"/>
          <w:lang w:eastAsia="ru-RU"/>
        </w:rPr>
        <w:t>к</w:t>
      </w:r>
      <w:r w:rsidRPr="00BC6444">
        <w:rPr>
          <w:rFonts w:ascii="Times New Roman" w:eastAsia="Times New Roman" w:hAnsi="Times New Roman" w:cs="Times New Roman"/>
          <w:sz w:val="28"/>
          <w:szCs w:val="28"/>
          <w:lang w:eastAsia="ru-RU"/>
        </w:rPr>
        <w:t>азначейства на 202</w:t>
      </w:r>
      <w:r w:rsidR="005826C3" w:rsidRPr="00BC6444">
        <w:rPr>
          <w:rFonts w:ascii="Times New Roman" w:eastAsia="Times New Roman" w:hAnsi="Times New Roman" w:cs="Times New Roman"/>
          <w:sz w:val="28"/>
          <w:szCs w:val="28"/>
          <w:lang w:eastAsia="ru-RU"/>
        </w:rPr>
        <w:t>5</w:t>
      </w:r>
      <w:r w:rsidRPr="00BC6444">
        <w:rPr>
          <w:rFonts w:ascii="Times New Roman" w:eastAsia="Times New Roman" w:hAnsi="Times New Roman" w:cs="Times New Roman"/>
          <w:sz w:val="28"/>
          <w:szCs w:val="28"/>
          <w:lang w:eastAsia="ru-RU"/>
        </w:rPr>
        <w:t xml:space="preserve"> год и Основных мероприятий на 202</w:t>
      </w:r>
      <w:r w:rsidR="005826C3" w:rsidRPr="00BC6444">
        <w:rPr>
          <w:rFonts w:ascii="Times New Roman" w:eastAsia="Times New Roman" w:hAnsi="Times New Roman" w:cs="Times New Roman"/>
          <w:sz w:val="28"/>
          <w:szCs w:val="28"/>
          <w:lang w:eastAsia="ru-RU"/>
        </w:rPr>
        <w:t>5</w:t>
      </w:r>
      <w:r w:rsidRPr="00BC6444">
        <w:rPr>
          <w:rFonts w:ascii="Times New Roman" w:eastAsia="Times New Roman" w:hAnsi="Times New Roman" w:cs="Times New Roman"/>
          <w:sz w:val="28"/>
          <w:szCs w:val="28"/>
          <w:lang w:eastAsia="ru-RU"/>
        </w:rPr>
        <w:t xml:space="preserve"> год по реализации Стратегической карты Казначейства России», утвержденны</w:t>
      </w:r>
      <w:r w:rsidR="009D38C7" w:rsidRPr="00BC6444">
        <w:rPr>
          <w:rFonts w:ascii="Times New Roman" w:eastAsia="Times New Roman" w:hAnsi="Times New Roman" w:cs="Times New Roman"/>
          <w:sz w:val="28"/>
          <w:szCs w:val="28"/>
          <w:lang w:eastAsia="ru-RU"/>
        </w:rPr>
        <w:t>м руководителем Управления</w:t>
      </w:r>
      <w:r w:rsidR="005826C3" w:rsidRPr="00BC6444">
        <w:rPr>
          <w:rFonts w:ascii="Times New Roman" w:eastAsia="Times New Roman" w:hAnsi="Times New Roman" w:cs="Times New Roman"/>
          <w:sz w:val="28"/>
          <w:szCs w:val="28"/>
          <w:lang w:eastAsia="ru-RU"/>
        </w:rPr>
        <w:t xml:space="preserve"> 26</w:t>
      </w:r>
      <w:r w:rsidR="009D38C7" w:rsidRPr="00BC6444">
        <w:rPr>
          <w:rFonts w:ascii="Times New Roman" w:eastAsia="Times New Roman" w:hAnsi="Times New Roman" w:cs="Times New Roman"/>
          <w:sz w:val="28"/>
          <w:szCs w:val="28"/>
          <w:lang w:eastAsia="ru-RU"/>
        </w:rPr>
        <w:t xml:space="preserve"> июня </w:t>
      </w:r>
      <w:r w:rsidRPr="00BC6444">
        <w:rPr>
          <w:rFonts w:ascii="Times New Roman" w:eastAsia="Times New Roman" w:hAnsi="Times New Roman" w:cs="Times New Roman"/>
          <w:sz w:val="28"/>
          <w:szCs w:val="28"/>
          <w:lang w:eastAsia="ru-RU"/>
        </w:rPr>
        <w:t>202</w:t>
      </w:r>
      <w:r w:rsidR="005826C3" w:rsidRPr="00BC6444">
        <w:rPr>
          <w:rFonts w:ascii="Times New Roman" w:eastAsia="Times New Roman" w:hAnsi="Times New Roman" w:cs="Times New Roman"/>
          <w:sz w:val="28"/>
          <w:szCs w:val="28"/>
          <w:lang w:eastAsia="ru-RU"/>
        </w:rPr>
        <w:t>5</w:t>
      </w:r>
      <w:r w:rsidR="009D38C7" w:rsidRPr="00BC6444">
        <w:rPr>
          <w:rFonts w:ascii="Times New Roman" w:eastAsia="Times New Roman" w:hAnsi="Times New Roman" w:cs="Times New Roman"/>
          <w:sz w:val="28"/>
          <w:szCs w:val="28"/>
          <w:lang w:eastAsia="ru-RU"/>
        </w:rPr>
        <w:t>г.</w:t>
      </w:r>
    </w:p>
    <w:p w:rsidR="005F4DE1" w:rsidRPr="00BC6444" w:rsidRDefault="005F4DE1" w:rsidP="005F4DE1">
      <w:pPr>
        <w:spacing w:after="0" w:line="240" w:lineRule="auto"/>
        <w:ind w:firstLine="709"/>
        <w:jc w:val="both"/>
        <w:rPr>
          <w:rFonts w:ascii="Times New Roman" w:eastAsia="Times New Roman" w:hAnsi="Times New Roman" w:cs="Times New Roman"/>
          <w:b/>
          <w:i/>
          <w:sz w:val="28"/>
          <w:szCs w:val="28"/>
          <w:lang w:eastAsia="ru-RU"/>
        </w:rPr>
      </w:pPr>
      <w:r w:rsidRPr="00BC6444">
        <w:rPr>
          <w:rFonts w:ascii="Times New Roman" w:eastAsia="Times New Roman" w:hAnsi="Times New Roman" w:cs="Times New Roman"/>
          <w:b/>
          <w:sz w:val="28"/>
          <w:szCs w:val="28"/>
          <w:lang w:eastAsia="ru-RU"/>
        </w:rPr>
        <w:t>1. Организация и осуществление учета поступлений в бюджетную систему Российской Федерации и их распределения между бюджетами бюджетной системы Российской Федерации</w:t>
      </w:r>
    </w:p>
    <w:p w:rsidR="005F4DE1" w:rsidRPr="00BC6444" w:rsidRDefault="005F4DE1" w:rsidP="005F4DE1">
      <w:pPr>
        <w:suppressAutoHyphens/>
        <w:spacing w:after="0" w:line="240" w:lineRule="auto"/>
        <w:ind w:firstLine="709"/>
        <w:jc w:val="both"/>
        <w:rPr>
          <w:rFonts w:ascii="Times New Roman" w:eastAsia="Times New Roman" w:hAnsi="Times New Roman" w:cs="Times New Roman"/>
          <w:sz w:val="28"/>
          <w:szCs w:val="28"/>
          <w:lang w:eastAsia="ar-SA"/>
        </w:rPr>
      </w:pPr>
      <w:r w:rsidRPr="00BC6444">
        <w:rPr>
          <w:rFonts w:ascii="Times New Roman" w:eastAsia="Times New Roman" w:hAnsi="Times New Roman" w:cs="Times New Roman"/>
          <w:sz w:val="28"/>
          <w:szCs w:val="28"/>
          <w:lang w:eastAsia="ar-SA"/>
        </w:rPr>
        <w:t>Учет поступлений и их распределение между бюджетами бюджетной системы Российской Федерации осуществлялись Управлением в соответствии с требованиями бюджетного законодательства.</w:t>
      </w:r>
    </w:p>
    <w:p w:rsidR="005F4DE1" w:rsidRPr="00BC6444" w:rsidRDefault="005F4DE1" w:rsidP="005F4DE1">
      <w:pPr>
        <w:suppressAutoHyphens/>
        <w:spacing w:after="0" w:line="240" w:lineRule="auto"/>
        <w:ind w:firstLine="709"/>
        <w:jc w:val="both"/>
        <w:rPr>
          <w:rFonts w:ascii="Times New Roman" w:eastAsia="Times New Roman" w:hAnsi="Times New Roman" w:cs="Times New Roman"/>
          <w:sz w:val="28"/>
          <w:szCs w:val="28"/>
          <w:lang w:eastAsia="ar-SA"/>
        </w:rPr>
      </w:pPr>
      <w:r w:rsidRPr="00BC6444">
        <w:rPr>
          <w:rFonts w:ascii="Times New Roman" w:eastAsia="Times New Roman" w:hAnsi="Times New Roman" w:cs="Times New Roman"/>
          <w:sz w:val="28"/>
          <w:szCs w:val="28"/>
          <w:lang w:eastAsia="ar-SA"/>
        </w:rPr>
        <w:t xml:space="preserve">Учет и распределение поступлений осуществлялись на казначейском счете для осуществления и отражения операций по учету и распределению поступлений </w:t>
      </w:r>
      <w:r w:rsidR="00225554" w:rsidRPr="00BC6444">
        <w:rPr>
          <w:rFonts w:ascii="Times New Roman" w:eastAsia="Times New Roman" w:hAnsi="Times New Roman" w:cs="Times New Roman"/>
          <w:sz w:val="28"/>
          <w:szCs w:val="28"/>
          <w:lang w:eastAsia="ar-SA"/>
        </w:rPr>
        <w:t xml:space="preserve">       </w:t>
      </w:r>
      <w:r w:rsidRPr="00BC6444">
        <w:rPr>
          <w:rFonts w:ascii="Times New Roman" w:eastAsia="Times New Roman" w:hAnsi="Times New Roman" w:cs="Times New Roman"/>
          <w:sz w:val="28"/>
          <w:szCs w:val="28"/>
          <w:lang w:eastAsia="ar-SA"/>
        </w:rPr>
        <w:t xml:space="preserve">№ 03100643000000015200 «Средства поступлений, являющихся источниками формирования доходов бюджетов бюджетной системы Российской Федерации», открытом в Управлении (далее – счет № 03100). </w:t>
      </w:r>
    </w:p>
    <w:p w:rsidR="005F4DE1" w:rsidRPr="00BC6444" w:rsidRDefault="005F4DE1" w:rsidP="005F4DE1">
      <w:pPr>
        <w:suppressAutoHyphens/>
        <w:spacing w:after="0" w:line="240" w:lineRule="auto"/>
        <w:ind w:firstLine="709"/>
        <w:jc w:val="both"/>
        <w:rPr>
          <w:rFonts w:ascii="Times New Roman" w:eastAsia="Times New Roman" w:hAnsi="Times New Roman" w:cs="Times New Roman"/>
          <w:sz w:val="28"/>
          <w:szCs w:val="28"/>
          <w:lang w:eastAsia="ar-SA"/>
        </w:rPr>
      </w:pPr>
      <w:r w:rsidRPr="00BC6444">
        <w:rPr>
          <w:rFonts w:ascii="Times New Roman" w:eastAsia="Times New Roman" w:hAnsi="Times New Roman" w:cs="Times New Roman"/>
          <w:sz w:val="28"/>
          <w:szCs w:val="28"/>
          <w:lang w:val="en-US" w:eastAsia="ar-SA"/>
        </w:rPr>
        <w:t>C</w:t>
      </w:r>
      <w:r w:rsidRPr="00BC6444">
        <w:rPr>
          <w:rFonts w:ascii="Times New Roman" w:eastAsia="Times New Roman" w:hAnsi="Times New Roman" w:cs="Times New Roman"/>
          <w:sz w:val="28"/>
          <w:szCs w:val="28"/>
          <w:lang w:eastAsia="ar-SA"/>
        </w:rPr>
        <w:t xml:space="preserve"> 09</w:t>
      </w:r>
      <w:r w:rsidR="00225554" w:rsidRPr="00BC6444">
        <w:rPr>
          <w:rFonts w:ascii="Times New Roman" w:eastAsia="Times New Roman" w:hAnsi="Times New Roman" w:cs="Times New Roman"/>
          <w:sz w:val="28"/>
          <w:szCs w:val="28"/>
          <w:lang w:eastAsia="ar-SA"/>
        </w:rPr>
        <w:t xml:space="preserve"> июня </w:t>
      </w:r>
      <w:r w:rsidRPr="00BC6444">
        <w:rPr>
          <w:rFonts w:ascii="Times New Roman" w:eastAsia="Times New Roman" w:hAnsi="Times New Roman" w:cs="Times New Roman"/>
          <w:sz w:val="28"/>
          <w:szCs w:val="28"/>
          <w:lang w:eastAsia="ar-SA"/>
        </w:rPr>
        <w:t>2025</w:t>
      </w:r>
      <w:r w:rsidR="00225554" w:rsidRPr="00BC6444">
        <w:rPr>
          <w:rFonts w:ascii="Times New Roman" w:eastAsia="Times New Roman" w:hAnsi="Times New Roman" w:cs="Times New Roman"/>
          <w:sz w:val="28"/>
          <w:szCs w:val="28"/>
          <w:lang w:eastAsia="ar-SA"/>
        </w:rPr>
        <w:t xml:space="preserve"> г.</w:t>
      </w:r>
      <w:r w:rsidRPr="00BC6444">
        <w:rPr>
          <w:rFonts w:ascii="Times New Roman" w:eastAsia="Times New Roman" w:hAnsi="Times New Roman" w:cs="Times New Roman"/>
          <w:sz w:val="28"/>
          <w:szCs w:val="28"/>
          <w:lang w:eastAsia="ar-SA"/>
        </w:rPr>
        <w:t xml:space="preserve"> учет и распределение поступлений осуществлялись Управлением в подсистеме управления доходами государственной интегрированной информационной системы управления общественными финансами «Электронный бюджет»</w:t>
      </w:r>
      <w:r w:rsidR="000F4C52" w:rsidRPr="00BC6444">
        <w:rPr>
          <w:rFonts w:ascii="Times New Roman" w:hAnsi="Times New Roman"/>
          <w:sz w:val="28"/>
          <w:szCs w:val="28"/>
        </w:rPr>
        <w:t xml:space="preserve"> (далее – ПУД ГИИС ЭБ)</w:t>
      </w:r>
      <w:r w:rsidRPr="00BC6444">
        <w:rPr>
          <w:rFonts w:ascii="Times New Roman" w:eastAsia="Times New Roman" w:hAnsi="Times New Roman" w:cs="Times New Roman"/>
          <w:sz w:val="28"/>
          <w:szCs w:val="28"/>
          <w:lang w:eastAsia="ar-SA"/>
        </w:rPr>
        <w:t>.</w:t>
      </w:r>
    </w:p>
    <w:p w:rsidR="005F4DE1" w:rsidRPr="00BC6444" w:rsidRDefault="005F4DE1" w:rsidP="005F4DE1">
      <w:pPr>
        <w:suppressAutoHyphens/>
        <w:spacing w:after="0" w:line="240" w:lineRule="auto"/>
        <w:ind w:firstLine="709"/>
        <w:jc w:val="both"/>
        <w:rPr>
          <w:rFonts w:ascii="Times New Roman" w:eastAsia="Times New Roman" w:hAnsi="Times New Roman" w:cs="Times New Roman"/>
          <w:sz w:val="28"/>
          <w:szCs w:val="28"/>
          <w:lang w:eastAsia="ar-SA"/>
        </w:rPr>
      </w:pPr>
      <w:r w:rsidRPr="00BC6444">
        <w:rPr>
          <w:rFonts w:ascii="Times New Roman" w:eastAsia="Times New Roman" w:hAnsi="Times New Roman" w:cs="Times New Roman"/>
          <w:sz w:val="28"/>
          <w:szCs w:val="28"/>
          <w:lang w:eastAsia="ar-SA"/>
        </w:rPr>
        <w:t xml:space="preserve">По данным Управления за 2025 год со счета № 03100 распределено и перечислено доходов в бюджеты бюджетной системы Российской Федерации на  общую сумму 102 333,6 </w:t>
      </w:r>
      <w:r w:rsidRPr="00BC6444">
        <w:rPr>
          <w:rFonts w:ascii="Times New Roman" w:eastAsia="Times New Roman" w:hAnsi="Times New Roman" w:cs="Times New Roman"/>
          <w:bCs/>
          <w:iCs/>
          <w:sz w:val="28"/>
          <w:szCs w:val="28"/>
          <w:lang w:eastAsia="ar-SA"/>
        </w:rPr>
        <w:t>млн. рублей   (Таблица 1), из них</w:t>
      </w:r>
      <w:r w:rsidRPr="00BC6444">
        <w:rPr>
          <w:rFonts w:ascii="Times New Roman" w:eastAsia="Times New Roman" w:hAnsi="Times New Roman" w:cs="Times New Roman"/>
          <w:sz w:val="28"/>
          <w:szCs w:val="28"/>
          <w:lang w:eastAsia="ar-SA"/>
        </w:rPr>
        <w:t>:</w:t>
      </w:r>
      <w:r w:rsidRPr="00BC6444">
        <w:t xml:space="preserve"> </w:t>
      </w:r>
    </w:p>
    <w:p w:rsidR="005F4DE1" w:rsidRPr="00BC6444" w:rsidRDefault="005F4DE1" w:rsidP="00406DD0">
      <w:pPr>
        <w:numPr>
          <w:ilvl w:val="0"/>
          <w:numId w:val="11"/>
        </w:numPr>
        <w:tabs>
          <w:tab w:val="left" w:pos="851"/>
        </w:tabs>
        <w:spacing w:after="0" w:line="240" w:lineRule="auto"/>
        <w:rPr>
          <w:rFonts w:ascii="Times New Roman" w:hAnsi="Times New Roman" w:cs="Times New Roman"/>
          <w:sz w:val="28"/>
          <w:szCs w:val="28"/>
          <w:lang w:eastAsia="ar-SA"/>
        </w:rPr>
      </w:pPr>
      <w:r w:rsidRPr="00BC6444">
        <w:rPr>
          <w:rFonts w:ascii="Times New Roman" w:hAnsi="Times New Roman" w:cs="Times New Roman"/>
          <w:sz w:val="28"/>
          <w:szCs w:val="28"/>
          <w:lang w:eastAsia="ar-SA"/>
        </w:rPr>
        <w:t xml:space="preserve">в федеральный </w:t>
      </w:r>
      <w:r w:rsidRPr="00BC6444">
        <w:rPr>
          <w:rFonts w:ascii="Times New Roman" w:hAnsi="Times New Roman" w:cs="Times New Roman"/>
          <w:bCs/>
          <w:iCs/>
          <w:sz w:val="28"/>
          <w:szCs w:val="28"/>
          <w:lang w:eastAsia="ar-SA"/>
        </w:rPr>
        <w:t xml:space="preserve">бюджет </w:t>
      </w:r>
      <w:r w:rsidRPr="00BC6444">
        <w:rPr>
          <w:rFonts w:ascii="Times New Roman" w:hAnsi="Times New Roman" w:cs="Times New Roman"/>
          <w:sz w:val="28"/>
          <w:szCs w:val="28"/>
          <w:lang w:eastAsia="ar-SA"/>
        </w:rPr>
        <w:t xml:space="preserve">– 5 208,9 млн. рублей; </w:t>
      </w:r>
    </w:p>
    <w:p w:rsidR="005F4DE1" w:rsidRPr="00BC6444" w:rsidRDefault="005F4DE1" w:rsidP="00406DD0">
      <w:pPr>
        <w:numPr>
          <w:ilvl w:val="0"/>
          <w:numId w:val="11"/>
        </w:numPr>
        <w:tabs>
          <w:tab w:val="left" w:pos="851"/>
        </w:tabs>
        <w:spacing w:after="0" w:line="240" w:lineRule="auto"/>
        <w:rPr>
          <w:rFonts w:ascii="Times New Roman" w:hAnsi="Times New Roman" w:cs="Times New Roman"/>
          <w:sz w:val="28"/>
          <w:szCs w:val="28"/>
          <w:lang w:eastAsia="ar-SA"/>
        </w:rPr>
      </w:pPr>
      <w:r w:rsidRPr="00BC6444">
        <w:rPr>
          <w:rFonts w:ascii="Times New Roman" w:hAnsi="Times New Roman" w:cs="Times New Roman"/>
          <w:sz w:val="28"/>
          <w:szCs w:val="28"/>
          <w:lang w:eastAsia="ar-SA"/>
        </w:rPr>
        <w:t xml:space="preserve">в областной бюджет – 20 947,8 млн. рублей; </w:t>
      </w:r>
    </w:p>
    <w:p w:rsidR="005F4DE1" w:rsidRPr="00BC6444" w:rsidRDefault="005F4DE1" w:rsidP="00406DD0">
      <w:pPr>
        <w:numPr>
          <w:ilvl w:val="0"/>
          <w:numId w:val="11"/>
        </w:numPr>
        <w:tabs>
          <w:tab w:val="left" w:pos="851"/>
        </w:tabs>
        <w:spacing w:after="0" w:line="240" w:lineRule="auto"/>
        <w:rPr>
          <w:rFonts w:ascii="Times New Roman" w:hAnsi="Times New Roman" w:cs="Times New Roman"/>
          <w:sz w:val="28"/>
          <w:szCs w:val="28"/>
          <w:lang w:eastAsia="ar-SA"/>
        </w:rPr>
      </w:pPr>
      <w:r w:rsidRPr="00BC6444">
        <w:rPr>
          <w:rFonts w:ascii="Times New Roman" w:hAnsi="Times New Roman" w:cs="Times New Roman"/>
          <w:sz w:val="28"/>
          <w:szCs w:val="28"/>
          <w:lang w:eastAsia="ar-SA"/>
        </w:rPr>
        <w:t xml:space="preserve">в местные бюджеты – 15 544,0 млн. рублей; </w:t>
      </w:r>
    </w:p>
    <w:p w:rsidR="00D84685" w:rsidRPr="00BC6444" w:rsidRDefault="005F4DE1" w:rsidP="00406DD0">
      <w:pPr>
        <w:numPr>
          <w:ilvl w:val="0"/>
          <w:numId w:val="11"/>
        </w:numPr>
        <w:tabs>
          <w:tab w:val="left" w:pos="709"/>
          <w:tab w:val="left" w:pos="851"/>
        </w:tabs>
        <w:spacing w:after="0" w:line="240" w:lineRule="auto"/>
        <w:jc w:val="both"/>
        <w:rPr>
          <w:rFonts w:ascii="Times New Roman" w:hAnsi="Times New Roman" w:cs="Times New Roman"/>
          <w:sz w:val="28"/>
          <w:szCs w:val="28"/>
          <w:lang w:eastAsia="ar-SA"/>
        </w:rPr>
      </w:pPr>
      <w:r w:rsidRPr="00BC6444">
        <w:rPr>
          <w:rFonts w:ascii="Times New Roman" w:hAnsi="Times New Roman" w:cs="Times New Roman"/>
          <w:sz w:val="28"/>
          <w:szCs w:val="28"/>
          <w:lang w:eastAsia="ar-SA"/>
        </w:rPr>
        <w:t>в бюджеты государственных внебюджетных фондов – 60 632,9  млн. рублей.</w:t>
      </w:r>
    </w:p>
    <w:p w:rsidR="00E71A16" w:rsidRPr="00BC6444" w:rsidRDefault="00E71A16" w:rsidP="00E71A16">
      <w:pPr>
        <w:tabs>
          <w:tab w:val="left" w:pos="709"/>
          <w:tab w:val="left" w:pos="851"/>
        </w:tabs>
        <w:spacing w:after="0" w:line="240" w:lineRule="auto"/>
        <w:ind w:left="720"/>
        <w:jc w:val="both"/>
        <w:rPr>
          <w:rFonts w:ascii="Times New Roman" w:hAnsi="Times New Roman" w:cs="Times New Roman"/>
          <w:sz w:val="28"/>
          <w:szCs w:val="28"/>
          <w:lang w:eastAsia="ar-SA"/>
        </w:rPr>
      </w:pPr>
    </w:p>
    <w:p w:rsidR="005F4DE1" w:rsidRPr="00347534" w:rsidRDefault="005F4DE1" w:rsidP="00D84685">
      <w:pPr>
        <w:tabs>
          <w:tab w:val="left" w:pos="709"/>
          <w:tab w:val="left" w:pos="851"/>
        </w:tabs>
        <w:spacing w:after="0" w:line="240" w:lineRule="auto"/>
        <w:ind w:left="720"/>
        <w:jc w:val="both"/>
        <w:rPr>
          <w:rFonts w:ascii="Times New Roman" w:eastAsia="Times New Roman" w:hAnsi="Times New Roman" w:cs="Times New Roman"/>
          <w:sz w:val="28"/>
          <w:szCs w:val="28"/>
          <w:lang w:eastAsia="ru-RU"/>
        </w:rPr>
      </w:pPr>
      <w:r w:rsidRPr="00BC6444">
        <w:t xml:space="preserve"> </w:t>
      </w:r>
      <w:r w:rsidR="00D84685" w:rsidRPr="00BC6444">
        <w:tab/>
      </w:r>
      <w:r w:rsidR="00D84685" w:rsidRPr="00BC6444">
        <w:tab/>
      </w:r>
      <w:r w:rsidR="00D84685" w:rsidRPr="00BC6444">
        <w:tab/>
      </w:r>
      <w:r w:rsidR="00D84685" w:rsidRPr="00BC6444">
        <w:tab/>
      </w:r>
      <w:r w:rsidR="00D84685" w:rsidRPr="00BC6444">
        <w:tab/>
      </w:r>
      <w:r w:rsidR="00D84685" w:rsidRPr="00BC6444">
        <w:tab/>
      </w:r>
      <w:r w:rsidR="00D84685" w:rsidRPr="00BC6444">
        <w:tab/>
      </w:r>
      <w:r w:rsidR="00D84685" w:rsidRPr="00BC6444">
        <w:tab/>
      </w:r>
      <w:r w:rsidR="00D84685" w:rsidRPr="00BC6444">
        <w:tab/>
      </w:r>
      <w:r w:rsidR="00D84685" w:rsidRPr="00BC6444">
        <w:tab/>
      </w:r>
      <w:r w:rsidR="00D84685" w:rsidRPr="00BC6444">
        <w:tab/>
      </w:r>
      <w:r w:rsidR="00D84685" w:rsidRPr="00BC6444">
        <w:tab/>
      </w:r>
      <w:r w:rsidR="00D84685" w:rsidRPr="00BC6444">
        <w:tab/>
      </w:r>
      <w:r w:rsidR="00D84685" w:rsidRPr="00BC6444">
        <w:tab/>
      </w:r>
      <w:r w:rsidR="00D84685" w:rsidRPr="00BC6444">
        <w:tab/>
        <w:t xml:space="preserve">       </w:t>
      </w:r>
      <w:r w:rsidRPr="00BC6444">
        <w:rPr>
          <w:rFonts w:ascii="Times New Roman" w:eastAsia="Times New Roman" w:hAnsi="Times New Roman" w:cs="Times New Roman"/>
          <w:sz w:val="28"/>
          <w:szCs w:val="28"/>
          <w:lang w:eastAsia="ru-RU"/>
        </w:rPr>
        <w:t>Таблица 1</w:t>
      </w:r>
    </w:p>
    <w:p w:rsidR="005F4DE1" w:rsidRPr="00464A0D" w:rsidRDefault="005F4DE1" w:rsidP="005F4DE1">
      <w:pPr>
        <w:spacing w:after="0" w:line="240" w:lineRule="auto"/>
        <w:jc w:val="center"/>
        <w:rPr>
          <w:rFonts w:ascii="Times New Roman" w:hAnsi="Times New Roman" w:cs="Times New Roman"/>
          <w:b/>
          <w:bCs/>
          <w:sz w:val="28"/>
          <w:szCs w:val="28"/>
          <w:lang w:eastAsia="ru-RU"/>
        </w:rPr>
      </w:pPr>
      <w:r w:rsidRPr="00347534">
        <w:rPr>
          <w:rFonts w:ascii="Times New Roman" w:hAnsi="Times New Roman" w:cs="Times New Roman"/>
          <w:b/>
          <w:bCs/>
          <w:sz w:val="28"/>
          <w:szCs w:val="28"/>
          <w:lang w:eastAsia="ru-RU"/>
        </w:rPr>
        <w:t>Информация о поступлении доходов за 2024 и 2025 годы по уровню бюджетов, млн. руб., %</w:t>
      </w:r>
    </w:p>
    <w:tbl>
      <w:tblPr>
        <w:tblW w:w="10080" w:type="dxa"/>
        <w:tblInd w:w="93" w:type="dxa"/>
        <w:tblLook w:val="04A0" w:firstRow="1" w:lastRow="0" w:firstColumn="1" w:lastColumn="0" w:noHBand="0" w:noVBand="1"/>
      </w:tblPr>
      <w:tblGrid>
        <w:gridCol w:w="2114"/>
        <w:gridCol w:w="1421"/>
        <w:gridCol w:w="1536"/>
        <w:gridCol w:w="1531"/>
        <w:gridCol w:w="1635"/>
        <w:gridCol w:w="1843"/>
      </w:tblGrid>
      <w:tr w:rsidR="005F4DE1" w:rsidRPr="00347534" w:rsidTr="00CF2978">
        <w:trPr>
          <w:trHeight w:hRule="exact" w:val="567"/>
          <w:tblHeader/>
        </w:trPr>
        <w:tc>
          <w:tcPr>
            <w:tcW w:w="2114" w:type="dxa"/>
            <w:vMerge w:val="restart"/>
            <w:tcBorders>
              <w:top w:val="single" w:sz="8" w:space="0" w:color="auto"/>
              <w:left w:val="single" w:sz="8" w:space="0" w:color="auto"/>
              <w:bottom w:val="single" w:sz="8" w:space="0" w:color="000000"/>
              <w:right w:val="single" w:sz="8" w:space="0" w:color="auto"/>
            </w:tcBorders>
            <w:shd w:val="clear" w:color="000000" w:fill="FFFFFF"/>
            <w:vAlign w:val="center"/>
            <w:hideMark/>
          </w:tcPr>
          <w:p w:rsidR="005F4DE1" w:rsidRPr="00347534" w:rsidRDefault="005F4DE1" w:rsidP="0034702E">
            <w:pPr>
              <w:spacing w:after="0" w:line="240" w:lineRule="auto"/>
              <w:jc w:val="center"/>
              <w:rPr>
                <w:rFonts w:ascii="Times New Roman" w:eastAsia="Times New Roman" w:hAnsi="Times New Roman" w:cs="Times New Roman"/>
                <w:sz w:val="24"/>
                <w:szCs w:val="24"/>
                <w:lang w:eastAsia="ru-RU"/>
              </w:rPr>
            </w:pPr>
            <w:r w:rsidRPr="00347534">
              <w:rPr>
                <w:rFonts w:ascii="Times New Roman" w:eastAsia="Times New Roman" w:hAnsi="Times New Roman" w:cs="Times New Roman"/>
                <w:sz w:val="24"/>
                <w:szCs w:val="24"/>
                <w:lang w:eastAsia="ru-RU"/>
              </w:rPr>
              <w:t>Наименование бюджета</w:t>
            </w:r>
          </w:p>
        </w:tc>
        <w:tc>
          <w:tcPr>
            <w:tcW w:w="1421" w:type="dxa"/>
            <w:vMerge w:val="restart"/>
            <w:tcBorders>
              <w:top w:val="single" w:sz="8" w:space="0" w:color="auto"/>
              <w:left w:val="single" w:sz="8" w:space="0" w:color="auto"/>
              <w:bottom w:val="single" w:sz="8" w:space="0" w:color="000000"/>
              <w:right w:val="single" w:sz="8" w:space="0" w:color="auto"/>
            </w:tcBorders>
            <w:shd w:val="clear" w:color="000000" w:fill="FFFFFF"/>
            <w:vAlign w:val="center"/>
            <w:hideMark/>
          </w:tcPr>
          <w:p w:rsidR="005F4DE1" w:rsidRPr="00347534" w:rsidRDefault="005F4DE1" w:rsidP="0034702E">
            <w:pPr>
              <w:spacing w:after="0" w:line="240" w:lineRule="auto"/>
              <w:jc w:val="center"/>
              <w:rPr>
                <w:rFonts w:ascii="Times New Roman" w:eastAsia="Times New Roman" w:hAnsi="Times New Roman" w:cs="Times New Roman"/>
                <w:sz w:val="24"/>
                <w:szCs w:val="24"/>
                <w:lang w:eastAsia="ru-RU"/>
              </w:rPr>
            </w:pPr>
            <w:r w:rsidRPr="00347534">
              <w:rPr>
                <w:rFonts w:ascii="Times New Roman" w:eastAsia="Times New Roman" w:hAnsi="Times New Roman" w:cs="Times New Roman"/>
                <w:sz w:val="24"/>
                <w:szCs w:val="24"/>
                <w:lang w:eastAsia="ru-RU"/>
              </w:rPr>
              <w:t>2025 год</w:t>
            </w:r>
          </w:p>
        </w:tc>
        <w:tc>
          <w:tcPr>
            <w:tcW w:w="1536" w:type="dxa"/>
            <w:vMerge w:val="restart"/>
            <w:tcBorders>
              <w:top w:val="single" w:sz="8" w:space="0" w:color="auto"/>
              <w:left w:val="single" w:sz="8" w:space="0" w:color="auto"/>
              <w:bottom w:val="single" w:sz="8" w:space="0" w:color="000000"/>
              <w:right w:val="single" w:sz="8" w:space="0" w:color="auto"/>
            </w:tcBorders>
            <w:shd w:val="clear" w:color="000000" w:fill="FFFFFF"/>
            <w:vAlign w:val="center"/>
            <w:hideMark/>
          </w:tcPr>
          <w:p w:rsidR="005F4DE1" w:rsidRPr="00347534" w:rsidRDefault="005F4DE1" w:rsidP="0034702E">
            <w:pPr>
              <w:spacing w:after="0" w:line="240" w:lineRule="auto"/>
              <w:jc w:val="center"/>
              <w:rPr>
                <w:rFonts w:ascii="Times New Roman" w:eastAsia="Times New Roman" w:hAnsi="Times New Roman" w:cs="Times New Roman"/>
                <w:sz w:val="24"/>
                <w:szCs w:val="24"/>
                <w:lang w:eastAsia="ru-RU"/>
              </w:rPr>
            </w:pPr>
            <w:r w:rsidRPr="00347534">
              <w:rPr>
                <w:rFonts w:ascii="Times New Roman" w:eastAsia="Times New Roman" w:hAnsi="Times New Roman" w:cs="Times New Roman"/>
                <w:sz w:val="24"/>
                <w:szCs w:val="24"/>
                <w:lang w:eastAsia="ru-RU"/>
              </w:rPr>
              <w:t>Доля в общем объеме поступлений за 2025 год</w:t>
            </w:r>
          </w:p>
        </w:tc>
        <w:tc>
          <w:tcPr>
            <w:tcW w:w="1531" w:type="dxa"/>
            <w:vMerge w:val="restart"/>
            <w:tcBorders>
              <w:top w:val="single" w:sz="8" w:space="0" w:color="auto"/>
              <w:left w:val="single" w:sz="8" w:space="0" w:color="auto"/>
              <w:bottom w:val="single" w:sz="8" w:space="0" w:color="000000"/>
              <w:right w:val="single" w:sz="8" w:space="0" w:color="auto"/>
            </w:tcBorders>
            <w:shd w:val="clear" w:color="000000" w:fill="FFFFFF"/>
            <w:vAlign w:val="center"/>
            <w:hideMark/>
          </w:tcPr>
          <w:p w:rsidR="005F4DE1" w:rsidRPr="00347534" w:rsidRDefault="005F4DE1" w:rsidP="0034702E">
            <w:pPr>
              <w:spacing w:after="0" w:line="240" w:lineRule="auto"/>
              <w:jc w:val="center"/>
              <w:rPr>
                <w:rFonts w:ascii="Times New Roman" w:eastAsia="Times New Roman" w:hAnsi="Times New Roman" w:cs="Times New Roman"/>
                <w:sz w:val="24"/>
                <w:szCs w:val="24"/>
                <w:lang w:eastAsia="ru-RU"/>
              </w:rPr>
            </w:pPr>
            <w:r w:rsidRPr="00347534">
              <w:rPr>
                <w:rFonts w:ascii="Times New Roman" w:eastAsia="Times New Roman" w:hAnsi="Times New Roman" w:cs="Times New Roman"/>
                <w:sz w:val="24"/>
                <w:szCs w:val="24"/>
                <w:lang w:eastAsia="ru-RU"/>
              </w:rPr>
              <w:t>2024 год</w:t>
            </w:r>
          </w:p>
        </w:tc>
        <w:tc>
          <w:tcPr>
            <w:tcW w:w="3478" w:type="dxa"/>
            <w:gridSpan w:val="2"/>
            <w:tcBorders>
              <w:top w:val="single" w:sz="8" w:space="0" w:color="auto"/>
              <w:left w:val="nil"/>
              <w:bottom w:val="nil"/>
              <w:right w:val="single" w:sz="8" w:space="0" w:color="000000"/>
            </w:tcBorders>
            <w:shd w:val="clear" w:color="000000" w:fill="FFFFFF"/>
            <w:vAlign w:val="center"/>
            <w:hideMark/>
          </w:tcPr>
          <w:p w:rsidR="005F4DE1" w:rsidRPr="00347534" w:rsidRDefault="005F4DE1" w:rsidP="0034702E">
            <w:pPr>
              <w:spacing w:after="0" w:line="240" w:lineRule="auto"/>
              <w:jc w:val="center"/>
              <w:rPr>
                <w:rFonts w:ascii="Times New Roman" w:eastAsia="Times New Roman" w:hAnsi="Times New Roman" w:cs="Times New Roman"/>
                <w:sz w:val="24"/>
                <w:szCs w:val="24"/>
                <w:lang w:eastAsia="ru-RU"/>
              </w:rPr>
            </w:pPr>
            <w:r w:rsidRPr="00347534">
              <w:rPr>
                <w:rFonts w:ascii="Times New Roman" w:eastAsia="Times New Roman" w:hAnsi="Times New Roman" w:cs="Times New Roman"/>
                <w:sz w:val="24"/>
                <w:szCs w:val="24"/>
                <w:lang w:eastAsia="ru-RU"/>
              </w:rPr>
              <w:t>Прирост</w:t>
            </w:r>
            <w:proofErr w:type="gramStart"/>
            <w:r w:rsidRPr="00347534">
              <w:rPr>
                <w:rFonts w:ascii="Times New Roman" w:eastAsia="Times New Roman" w:hAnsi="Times New Roman" w:cs="Times New Roman"/>
                <w:sz w:val="24"/>
                <w:szCs w:val="24"/>
                <w:lang w:eastAsia="ru-RU"/>
              </w:rPr>
              <w:t xml:space="preserve"> (+), </w:t>
            </w:r>
            <w:proofErr w:type="gramEnd"/>
            <w:r w:rsidRPr="00347534">
              <w:rPr>
                <w:rFonts w:ascii="Times New Roman" w:eastAsia="Times New Roman" w:hAnsi="Times New Roman" w:cs="Times New Roman"/>
                <w:sz w:val="24"/>
                <w:szCs w:val="24"/>
                <w:lang w:eastAsia="ru-RU"/>
              </w:rPr>
              <w:t>снижение (-) поступлений</w:t>
            </w:r>
          </w:p>
        </w:tc>
      </w:tr>
      <w:tr w:rsidR="005F4DE1" w:rsidRPr="00347534" w:rsidTr="00CF2978">
        <w:trPr>
          <w:trHeight w:val="630"/>
          <w:tblHeader/>
        </w:trPr>
        <w:tc>
          <w:tcPr>
            <w:tcW w:w="2114" w:type="dxa"/>
            <w:vMerge/>
            <w:tcBorders>
              <w:top w:val="single" w:sz="8" w:space="0" w:color="auto"/>
              <w:left w:val="single" w:sz="8" w:space="0" w:color="auto"/>
              <w:bottom w:val="single" w:sz="8" w:space="0" w:color="000000"/>
              <w:right w:val="single" w:sz="8" w:space="0" w:color="auto"/>
            </w:tcBorders>
            <w:vAlign w:val="center"/>
            <w:hideMark/>
          </w:tcPr>
          <w:p w:rsidR="005F4DE1" w:rsidRPr="00347534" w:rsidRDefault="005F4DE1" w:rsidP="0034702E">
            <w:pPr>
              <w:spacing w:after="0" w:line="240" w:lineRule="auto"/>
              <w:rPr>
                <w:rFonts w:ascii="Times New Roman" w:eastAsia="Times New Roman" w:hAnsi="Times New Roman" w:cs="Times New Roman"/>
                <w:sz w:val="24"/>
                <w:szCs w:val="24"/>
                <w:lang w:eastAsia="ru-RU"/>
              </w:rPr>
            </w:pPr>
          </w:p>
        </w:tc>
        <w:tc>
          <w:tcPr>
            <w:tcW w:w="1421" w:type="dxa"/>
            <w:vMerge/>
            <w:tcBorders>
              <w:top w:val="single" w:sz="8" w:space="0" w:color="auto"/>
              <w:left w:val="single" w:sz="8" w:space="0" w:color="auto"/>
              <w:bottom w:val="single" w:sz="8" w:space="0" w:color="000000"/>
              <w:right w:val="single" w:sz="8" w:space="0" w:color="auto"/>
            </w:tcBorders>
            <w:vAlign w:val="center"/>
            <w:hideMark/>
          </w:tcPr>
          <w:p w:rsidR="005F4DE1" w:rsidRPr="00347534" w:rsidRDefault="005F4DE1" w:rsidP="0034702E">
            <w:pPr>
              <w:spacing w:after="0" w:line="240" w:lineRule="auto"/>
              <w:rPr>
                <w:rFonts w:ascii="Times New Roman" w:eastAsia="Times New Roman" w:hAnsi="Times New Roman" w:cs="Times New Roman"/>
                <w:sz w:val="24"/>
                <w:szCs w:val="24"/>
                <w:lang w:eastAsia="ru-RU"/>
              </w:rPr>
            </w:pPr>
          </w:p>
        </w:tc>
        <w:tc>
          <w:tcPr>
            <w:tcW w:w="1536" w:type="dxa"/>
            <w:vMerge/>
            <w:tcBorders>
              <w:top w:val="single" w:sz="8" w:space="0" w:color="auto"/>
              <w:left w:val="single" w:sz="8" w:space="0" w:color="auto"/>
              <w:bottom w:val="single" w:sz="8" w:space="0" w:color="000000"/>
              <w:right w:val="single" w:sz="8" w:space="0" w:color="auto"/>
            </w:tcBorders>
            <w:vAlign w:val="center"/>
            <w:hideMark/>
          </w:tcPr>
          <w:p w:rsidR="005F4DE1" w:rsidRPr="00347534" w:rsidRDefault="005F4DE1" w:rsidP="0034702E">
            <w:pPr>
              <w:spacing w:after="0" w:line="240" w:lineRule="auto"/>
              <w:rPr>
                <w:rFonts w:ascii="Times New Roman" w:eastAsia="Times New Roman" w:hAnsi="Times New Roman" w:cs="Times New Roman"/>
                <w:sz w:val="24"/>
                <w:szCs w:val="24"/>
                <w:lang w:eastAsia="ru-RU"/>
              </w:rPr>
            </w:pPr>
          </w:p>
        </w:tc>
        <w:tc>
          <w:tcPr>
            <w:tcW w:w="1531" w:type="dxa"/>
            <w:vMerge/>
            <w:tcBorders>
              <w:top w:val="single" w:sz="8" w:space="0" w:color="auto"/>
              <w:left w:val="single" w:sz="8" w:space="0" w:color="auto"/>
              <w:bottom w:val="single" w:sz="8" w:space="0" w:color="000000"/>
              <w:right w:val="single" w:sz="8" w:space="0" w:color="auto"/>
            </w:tcBorders>
            <w:vAlign w:val="center"/>
            <w:hideMark/>
          </w:tcPr>
          <w:p w:rsidR="005F4DE1" w:rsidRPr="00347534" w:rsidRDefault="005F4DE1" w:rsidP="0034702E">
            <w:pPr>
              <w:spacing w:after="0" w:line="240" w:lineRule="auto"/>
              <w:rPr>
                <w:rFonts w:ascii="Times New Roman" w:eastAsia="Times New Roman" w:hAnsi="Times New Roman" w:cs="Times New Roman"/>
                <w:sz w:val="24"/>
                <w:szCs w:val="24"/>
                <w:lang w:eastAsia="ru-RU"/>
              </w:rPr>
            </w:pPr>
          </w:p>
        </w:tc>
        <w:tc>
          <w:tcPr>
            <w:tcW w:w="3478" w:type="dxa"/>
            <w:gridSpan w:val="2"/>
            <w:tcBorders>
              <w:top w:val="nil"/>
              <w:left w:val="nil"/>
              <w:bottom w:val="nil"/>
              <w:right w:val="single" w:sz="8" w:space="0" w:color="000000"/>
            </w:tcBorders>
            <w:shd w:val="clear" w:color="000000" w:fill="FFFFFF"/>
            <w:vAlign w:val="center"/>
            <w:hideMark/>
          </w:tcPr>
          <w:p w:rsidR="005F4DE1" w:rsidRPr="00347534" w:rsidRDefault="005F4DE1" w:rsidP="0034702E">
            <w:pPr>
              <w:spacing w:after="0" w:line="240" w:lineRule="auto"/>
              <w:jc w:val="center"/>
              <w:rPr>
                <w:rFonts w:ascii="Times New Roman" w:eastAsia="Times New Roman" w:hAnsi="Times New Roman" w:cs="Times New Roman"/>
                <w:sz w:val="24"/>
                <w:szCs w:val="24"/>
                <w:lang w:eastAsia="ru-RU"/>
              </w:rPr>
            </w:pPr>
            <w:r w:rsidRPr="00347534">
              <w:rPr>
                <w:rFonts w:ascii="Times New Roman" w:eastAsia="Times New Roman" w:hAnsi="Times New Roman" w:cs="Times New Roman"/>
                <w:sz w:val="24"/>
                <w:szCs w:val="24"/>
                <w:lang w:eastAsia="ru-RU"/>
              </w:rPr>
              <w:t>2025 года к 2024 году</w:t>
            </w:r>
          </w:p>
        </w:tc>
      </w:tr>
      <w:tr w:rsidR="005F4DE1" w:rsidRPr="00347534" w:rsidTr="00CF2978">
        <w:trPr>
          <w:trHeight w:val="82"/>
          <w:tblHeader/>
        </w:trPr>
        <w:tc>
          <w:tcPr>
            <w:tcW w:w="2114" w:type="dxa"/>
            <w:vMerge/>
            <w:tcBorders>
              <w:top w:val="single" w:sz="8" w:space="0" w:color="auto"/>
              <w:left w:val="single" w:sz="8" w:space="0" w:color="auto"/>
              <w:bottom w:val="single" w:sz="8" w:space="0" w:color="000000"/>
              <w:right w:val="single" w:sz="8" w:space="0" w:color="auto"/>
            </w:tcBorders>
            <w:vAlign w:val="center"/>
            <w:hideMark/>
          </w:tcPr>
          <w:p w:rsidR="005F4DE1" w:rsidRPr="00347534" w:rsidRDefault="005F4DE1" w:rsidP="0034702E">
            <w:pPr>
              <w:spacing w:after="0" w:line="240" w:lineRule="auto"/>
              <w:rPr>
                <w:rFonts w:ascii="Times New Roman" w:eastAsia="Times New Roman" w:hAnsi="Times New Roman" w:cs="Times New Roman"/>
                <w:sz w:val="24"/>
                <w:szCs w:val="24"/>
                <w:lang w:eastAsia="ru-RU"/>
              </w:rPr>
            </w:pPr>
          </w:p>
        </w:tc>
        <w:tc>
          <w:tcPr>
            <w:tcW w:w="1421" w:type="dxa"/>
            <w:vMerge/>
            <w:tcBorders>
              <w:top w:val="single" w:sz="8" w:space="0" w:color="auto"/>
              <w:left w:val="single" w:sz="8" w:space="0" w:color="auto"/>
              <w:bottom w:val="single" w:sz="8" w:space="0" w:color="000000"/>
              <w:right w:val="single" w:sz="8" w:space="0" w:color="auto"/>
            </w:tcBorders>
            <w:vAlign w:val="center"/>
            <w:hideMark/>
          </w:tcPr>
          <w:p w:rsidR="005F4DE1" w:rsidRPr="00347534" w:rsidRDefault="005F4DE1" w:rsidP="0034702E">
            <w:pPr>
              <w:spacing w:after="0" w:line="240" w:lineRule="auto"/>
              <w:rPr>
                <w:rFonts w:ascii="Times New Roman" w:eastAsia="Times New Roman" w:hAnsi="Times New Roman" w:cs="Times New Roman"/>
                <w:sz w:val="24"/>
                <w:szCs w:val="24"/>
                <w:lang w:eastAsia="ru-RU"/>
              </w:rPr>
            </w:pPr>
          </w:p>
        </w:tc>
        <w:tc>
          <w:tcPr>
            <w:tcW w:w="1536" w:type="dxa"/>
            <w:vMerge/>
            <w:tcBorders>
              <w:top w:val="single" w:sz="8" w:space="0" w:color="auto"/>
              <w:left w:val="single" w:sz="8" w:space="0" w:color="auto"/>
              <w:bottom w:val="single" w:sz="8" w:space="0" w:color="000000"/>
              <w:right w:val="single" w:sz="8" w:space="0" w:color="auto"/>
            </w:tcBorders>
            <w:vAlign w:val="center"/>
            <w:hideMark/>
          </w:tcPr>
          <w:p w:rsidR="005F4DE1" w:rsidRPr="00347534" w:rsidRDefault="005F4DE1" w:rsidP="0034702E">
            <w:pPr>
              <w:spacing w:after="0" w:line="240" w:lineRule="auto"/>
              <w:rPr>
                <w:rFonts w:ascii="Times New Roman" w:eastAsia="Times New Roman" w:hAnsi="Times New Roman" w:cs="Times New Roman"/>
                <w:sz w:val="24"/>
                <w:szCs w:val="24"/>
                <w:lang w:eastAsia="ru-RU"/>
              </w:rPr>
            </w:pPr>
          </w:p>
        </w:tc>
        <w:tc>
          <w:tcPr>
            <w:tcW w:w="1531" w:type="dxa"/>
            <w:vMerge/>
            <w:tcBorders>
              <w:top w:val="single" w:sz="8" w:space="0" w:color="auto"/>
              <w:left w:val="single" w:sz="8" w:space="0" w:color="auto"/>
              <w:bottom w:val="single" w:sz="8" w:space="0" w:color="000000"/>
              <w:right w:val="single" w:sz="8" w:space="0" w:color="auto"/>
            </w:tcBorders>
            <w:vAlign w:val="center"/>
            <w:hideMark/>
          </w:tcPr>
          <w:p w:rsidR="005F4DE1" w:rsidRPr="00347534" w:rsidRDefault="005F4DE1" w:rsidP="0034702E">
            <w:pPr>
              <w:spacing w:after="0" w:line="240" w:lineRule="auto"/>
              <w:rPr>
                <w:rFonts w:ascii="Times New Roman" w:eastAsia="Times New Roman" w:hAnsi="Times New Roman" w:cs="Times New Roman"/>
                <w:sz w:val="24"/>
                <w:szCs w:val="24"/>
                <w:lang w:eastAsia="ru-RU"/>
              </w:rPr>
            </w:pPr>
          </w:p>
        </w:tc>
        <w:tc>
          <w:tcPr>
            <w:tcW w:w="3478" w:type="dxa"/>
            <w:gridSpan w:val="2"/>
            <w:tcBorders>
              <w:top w:val="nil"/>
              <w:left w:val="nil"/>
              <w:bottom w:val="single" w:sz="8" w:space="0" w:color="auto"/>
              <w:right w:val="single" w:sz="8" w:space="0" w:color="000000"/>
            </w:tcBorders>
            <w:shd w:val="clear" w:color="000000" w:fill="FFFFFF"/>
            <w:vAlign w:val="center"/>
            <w:hideMark/>
          </w:tcPr>
          <w:p w:rsidR="005F4DE1" w:rsidRPr="00347534" w:rsidRDefault="005F4DE1" w:rsidP="0034702E">
            <w:pPr>
              <w:spacing w:after="0" w:line="240" w:lineRule="auto"/>
              <w:jc w:val="center"/>
              <w:rPr>
                <w:rFonts w:ascii="Times New Roman" w:eastAsia="Times New Roman" w:hAnsi="Times New Roman" w:cs="Times New Roman"/>
                <w:sz w:val="24"/>
                <w:szCs w:val="24"/>
                <w:lang w:eastAsia="ru-RU"/>
              </w:rPr>
            </w:pPr>
            <w:r w:rsidRPr="00347534">
              <w:rPr>
                <w:rFonts w:ascii="Times New Roman" w:eastAsia="Times New Roman" w:hAnsi="Times New Roman" w:cs="Times New Roman"/>
                <w:sz w:val="24"/>
                <w:szCs w:val="24"/>
                <w:lang w:eastAsia="ru-RU"/>
              </w:rPr>
              <w:t> </w:t>
            </w:r>
          </w:p>
        </w:tc>
      </w:tr>
      <w:tr w:rsidR="005F4DE1" w:rsidRPr="00347534" w:rsidTr="00CF2978">
        <w:trPr>
          <w:trHeight w:val="315"/>
          <w:tblHeader/>
        </w:trPr>
        <w:tc>
          <w:tcPr>
            <w:tcW w:w="2114" w:type="dxa"/>
            <w:vMerge/>
            <w:tcBorders>
              <w:top w:val="single" w:sz="8" w:space="0" w:color="auto"/>
              <w:left w:val="single" w:sz="8" w:space="0" w:color="auto"/>
              <w:bottom w:val="single" w:sz="8" w:space="0" w:color="000000"/>
              <w:right w:val="single" w:sz="8" w:space="0" w:color="auto"/>
            </w:tcBorders>
            <w:vAlign w:val="center"/>
            <w:hideMark/>
          </w:tcPr>
          <w:p w:rsidR="005F4DE1" w:rsidRPr="00347534" w:rsidRDefault="005F4DE1" w:rsidP="0034702E">
            <w:pPr>
              <w:spacing w:after="0" w:line="240" w:lineRule="auto"/>
              <w:rPr>
                <w:rFonts w:ascii="Times New Roman" w:eastAsia="Times New Roman" w:hAnsi="Times New Roman" w:cs="Times New Roman"/>
                <w:sz w:val="24"/>
                <w:szCs w:val="24"/>
                <w:lang w:eastAsia="ru-RU"/>
              </w:rPr>
            </w:pPr>
          </w:p>
        </w:tc>
        <w:tc>
          <w:tcPr>
            <w:tcW w:w="1421" w:type="dxa"/>
            <w:tcBorders>
              <w:top w:val="nil"/>
              <w:left w:val="nil"/>
              <w:bottom w:val="nil"/>
              <w:right w:val="single" w:sz="8" w:space="0" w:color="auto"/>
            </w:tcBorders>
            <w:shd w:val="clear" w:color="000000" w:fill="FFFFFF"/>
            <w:vAlign w:val="center"/>
            <w:hideMark/>
          </w:tcPr>
          <w:p w:rsidR="005F4DE1" w:rsidRPr="00347534" w:rsidRDefault="005F4DE1" w:rsidP="0034702E">
            <w:pPr>
              <w:spacing w:after="0" w:line="240" w:lineRule="auto"/>
              <w:jc w:val="center"/>
              <w:rPr>
                <w:rFonts w:ascii="Times New Roman" w:eastAsia="Times New Roman" w:hAnsi="Times New Roman" w:cs="Times New Roman"/>
                <w:sz w:val="24"/>
                <w:szCs w:val="24"/>
                <w:lang w:eastAsia="ru-RU"/>
              </w:rPr>
            </w:pPr>
            <w:r w:rsidRPr="00347534">
              <w:rPr>
                <w:rFonts w:ascii="Times New Roman" w:eastAsia="Times New Roman" w:hAnsi="Times New Roman" w:cs="Times New Roman"/>
                <w:sz w:val="24"/>
                <w:szCs w:val="24"/>
                <w:lang w:eastAsia="ru-RU"/>
              </w:rPr>
              <w:t>Сумма,</w:t>
            </w:r>
          </w:p>
        </w:tc>
        <w:tc>
          <w:tcPr>
            <w:tcW w:w="1536" w:type="dxa"/>
            <w:vMerge w:val="restart"/>
            <w:tcBorders>
              <w:top w:val="nil"/>
              <w:left w:val="single" w:sz="8" w:space="0" w:color="auto"/>
              <w:bottom w:val="single" w:sz="8" w:space="0" w:color="000000"/>
              <w:right w:val="single" w:sz="8" w:space="0" w:color="auto"/>
            </w:tcBorders>
            <w:shd w:val="clear" w:color="000000" w:fill="FFFFFF"/>
            <w:vAlign w:val="center"/>
            <w:hideMark/>
          </w:tcPr>
          <w:p w:rsidR="005F4DE1" w:rsidRPr="00347534" w:rsidRDefault="005F4DE1" w:rsidP="0034702E">
            <w:pPr>
              <w:spacing w:after="0" w:line="240" w:lineRule="auto"/>
              <w:jc w:val="center"/>
              <w:rPr>
                <w:rFonts w:ascii="Times New Roman" w:eastAsia="Times New Roman" w:hAnsi="Times New Roman" w:cs="Times New Roman"/>
                <w:sz w:val="24"/>
                <w:szCs w:val="24"/>
                <w:lang w:eastAsia="ru-RU"/>
              </w:rPr>
            </w:pPr>
            <w:r w:rsidRPr="00347534">
              <w:rPr>
                <w:rFonts w:ascii="Times New Roman" w:eastAsia="Times New Roman" w:hAnsi="Times New Roman" w:cs="Times New Roman"/>
                <w:sz w:val="24"/>
                <w:szCs w:val="24"/>
                <w:lang w:eastAsia="ru-RU"/>
              </w:rPr>
              <w:t>%</w:t>
            </w:r>
          </w:p>
        </w:tc>
        <w:tc>
          <w:tcPr>
            <w:tcW w:w="1531" w:type="dxa"/>
            <w:tcBorders>
              <w:top w:val="nil"/>
              <w:left w:val="nil"/>
              <w:bottom w:val="nil"/>
              <w:right w:val="single" w:sz="8" w:space="0" w:color="auto"/>
            </w:tcBorders>
            <w:shd w:val="clear" w:color="000000" w:fill="FFFFFF"/>
            <w:vAlign w:val="center"/>
            <w:hideMark/>
          </w:tcPr>
          <w:p w:rsidR="005F4DE1" w:rsidRPr="00347534" w:rsidRDefault="005F4DE1" w:rsidP="0034702E">
            <w:pPr>
              <w:spacing w:after="0" w:line="240" w:lineRule="auto"/>
              <w:jc w:val="center"/>
              <w:rPr>
                <w:rFonts w:ascii="Times New Roman" w:eastAsia="Times New Roman" w:hAnsi="Times New Roman" w:cs="Times New Roman"/>
                <w:sz w:val="24"/>
                <w:szCs w:val="24"/>
                <w:lang w:eastAsia="ru-RU"/>
              </w:rPr>
            </w:pPr>
            <w:r w:rsidRPr="00347534">
              <w:rPr>
                <w:rFonts w:ascii="Times New Roman" w:eastAsia="Times New Roman" w:hAnsi="Times New Roman" w:cs="Times New Roman"/>
                <w:sz w:val="24"/>
                <w:szCs w:val="24"/>
                <w:lang w:eastAsia="ru-RU"/>
              </w:rPr>
              <w:t>Сумма,</w:t>
            </w:r>
          </w:p>
        </w:tc>
        <w:tc>
          <w:tcPr>
            <w:tcW w:w="1635" w:type="dxa"/>
            <w:tcBorders>
              <w:top w:val="nil"/>
              <w:left w:val="nil"/>
              <w:bottom w:val="nil"/>
              <w:right w:val="single" w:sz="8" w:space="0" w:color="auto"/>
            </w:tcBorders>
            <w:shd w:val="clear" w:color="000000" w:fill="FFFFFF"/>
            <w:vAlign w:val="center"/>
            <w:hideMark/>
          </w:tcPr>
          <w:p w:rsidR="005F4DE1" w:rsidRPr="00347534" w:rsidRDefault="005F4DE1" w:rsidP="0034702E">
            <w:pPr>
              <w:spacing w:after="0" w:line="240" w:lineRule="auto"/>
              <w:jc w:val="center"/>
              <w:rPr>
                <w:rFonts w:ascii="Times New Roman" w:eastAsia="Times New Roman" w:hAnsi="Times New Roman" w:cs="Times New Roman"/>
                <w:sz w:val="24"/>
                <w:szCs w:val="24"/>
                <w:lang w:eastAsia="ru-RU"/>
              </w:rPr>
            </w:pPr>
            <w:r w:rsidRPr="00347534">
              <w:rPr>
                <w:rFonts w:ascii="Times New Roman" w:eastAsia="Times New Roman" w:hAnsi="Times New Roman" w:cs="Times New Roman"/>
                <w:sz w:val="24"/>
                <w:szCs w:val="24"/>
                <w:lang w:eastAsia="ru-RU"/>
              </w:rPr>
              <w:t>Сумма,</w:t>
            </w:r>
          </w:p>
        </w:tc>
        <w:tc>
          <w:tcPr>
            <w:tcW w:w="1843" w:type="dxa"/>
            <w:vMerge w:val="restart"/>
            <w:tcBorders>
              <w:top w:val="nil"/>
              <w:left w:val="single" w:sz="8" w:space="0" w:color="auto"/>
              <w:bottom w:val="single" w:sz="8" w:space="0" w:color="000000"/>
              <w:right w:val="single" w:sz="8" w:space="0" w:color="auto"/>
            </w:tcBorders>
            <w:shd w:val="clear" w:color="000000" w:fill="FFFFFF"/>
            <w:vAlign w:val="center"/>
            <w:hideMark/>
          </w:tcPr>
          <w:p w:rsidR="005F4DE1" w:rsidRPr="00347534" w:rsidRDefault="005F4DE1" w:rsidP="0034702E">
            <w:pPr>
              <w:spacing w:after="0" w:line="240" w:lineRule="auto"/>
              <w:jc w:val="center"/>
              <w:rPr>
                <w:rFonts w:ascii="Times New Roman" w:eastAsia="Times New Roman" w:hAnsi="Times New Roman" w:cs="Times New Roman"/>
                <w:sz w:val="24"/>
                <w:szCs w:val="24"/>
                <w:lang w:eastAsia="ru-RU"/>
              </w:rPr>
            </w:pPr>
            <w:r w:rsidRPr="00347534">
              <w:rPr>
                <w:rFonts w:ascii="Times New Roman" w:eastAsia="Times New Roman" w:hAnsi="Times New Roman" w:cs="Times New Roman"/>
                <w:sz w:val="24"/>
                <w:szCs w:val="24"/>
                <w:lang w:eastAsia="ru-RU"/>
              </w:rPr>
              <w:t>%</w:t>
            </w:r>
          </w:p>
        </w:tc>
      </w:tr>
      <w:tr w:rsidR="005F4DE1" w:rsidRPr="00347534" w:rsidTr="00CF2978">
        <w:trPr>
          <w:trHeight w:val="392"/>
          <w:tblHeader/>
        </w:trPr>
        <w:tc>
          <w:tcPr>
            <w:tcW w:w="2114" w:type="dxa"/>
            <w:vMerge/>
            <w:tcBorders>
              <w:top w:val="single" w:sz="8" w:space="0" w:color="auto"/>
              <w:left w:val="single" w:sz="8" w:space="0" w:color="auto"/>
              <w:bottom w:val="single" w:sz="8" w:space="0" w:color="000000"/>
              <w:right w:val="single" w:sz="8" w:space="0" w:color="auto"/>
            </w:tcBorders>
            <w:vAlign w:val="center"/>
            <w:hideMark/>
          </w:tcPr>
          <w:p w:rsidR="005F4DE1" w:rsidRPr="00347534" w:rsidRDefault="005F4DE1" w:rsidP="0034702E">
            <w:pPr>
              <w:spacing w:after="0" w:line="240" w:lineRule="auto"/>
              <w:rPr>
                <w:rFonts w:ascii="Times New Roman" w:eastAsia="Times New Roman" w:hAnsi="Times New Roman" w:cs="Times New Roman"/>
                <w:sz w:val="24"/>
                <w:szCs w:val="24"/>
                <w:lang w:eastAsia="ru-RU"/>
              </w:rPr>
            </w:pPr>
          </w:p>
        </w:tc>
        <w:tc>
          <w:tcPr>
            <w:tcW w:w="1421" w:type="dxa"/>
            <w:tcBorders>
              <w:top w:val="nil"/>
              <w:left w:val="nil"/>
              <w:bottom w:val="single" w:sz="8" w:space="0" w:color="auto"/>
              <w:right w:val="single" w:sz="8" w:space="0" w:color="auto"/>
            </w:tcBorders>
            <w:shd w:val="clear" w:color="000000" w:fill="FFFFFF"/>
            <w:vAlign w:val="center"/>
            <w:hideMark/>
          </w:tcPr>
          <w:p w:rsidR="005F4DE1" w:rsidRPr="00347534" w:rsidRDefault="005F4DE1" w:rsidP="0034702E">
            <w:pPr>
              <w:spacing w:after="0" w:line="240" w:lineRule="auto"/>
              <w:jc w:val="center"/>
              <w:rPr>
                <w:rFonts w:ascii="Times New Roman" w:eastAsia="Times New Roman" w:hAnsi="Times New Roman" w:cs="Times New Roman"/>
                <w:sz w:val="24"/>
                <w:szCs w:val="24"/>
                <w:lang w:eastAsia="ru-RU"/>
              </w:rPr>
            </w:pPr>
            <w:r w:rsidRPr="00347534">
              <w:rPr>
                <w:rFonts w:ascii="Times New Roman" w:eastAsia="Times New Roman" w:hAnsi="Times New Roman" w:cs="Times New Roman"/>
                <w:sz w:val="24"/>
                <w:szCs w:val="24"/>
                <w:lang w:eastAsia="ru-RU"/>
              </w:rPr>
              <w:t>млн. руб.</w:t>
            </w:r>
          </w:p>
        </w:tc>
        <w:tc>
          <w:tcPr>
            <w:tcW w:w="1536" w:type="dxa"/>
            <w:vMerge/>
            <w:tcBorders>
              <w:top w:val="nil"/>
              <w:left w:val="single" w:sz="8" w:space="0" w:color="auto"/>
              <w:bottom w:val="single" w:sz="8" w:space="0" w:color="000000"/>
              <w:right w:val="single" w:sz="8" w:space="0" w:color="auto"/>
            </w:tcBorders>
            <w:vAlign w:val="center"/>
            <w:hideMark/>
          </w:tcPr>
          <w:p w:rsidR="005F4DE1" w:rsidRPr="00347534" w:rsidRDefault="005F4DE1" w:rsidP="0034702E">
            <w:pPr>
              <w:spacing w:after="0" w:line="240" w:lineRule="auto"/>
              <w:rPr>
                <w:rFonts w:ascii="Times New Roman" w:eastAsia="Times New Roman" w:hAnsi="Times New Roman" w:cs="Times New Roman"/>
                <w:sz w:val="24"/>
                <w:szCs w:val="24"/>
                <w:lang w:eastAsia="ru-RU"/>
              </w:rPr>
            </w:pPr>
          </w:p>
        </w:tc>
        <w:tc>
          <w:tcPr>
            <w:tcW w:w="1531" w:type="dxa"/>
            <w:tcBorders>
              <w:top w:val="nil"/>
              <w:left w:val="nil"/>
              <w:bottom w:val="single" w:sz="8" w:space="0" w:color="auto"/>
              <w:right w:val="single" w:sz="8" w:space="0" w:color="auto"/>
            </w:tcBorders>
            <w:shd w:val="clear" w:color="000000" w:fill="FFFFFF"/>
            <w:vAlign w:val="center"/>
            <w:hideMark/>
          </w:tcPr>
          <w:p w:rsidR="005F4DE1" w:rsidRPr="00347534" w:rsidRDefault="005F4DE1" w:rsidP="0034702E">
            <w:pPr>
              <w:spacing w:after="0" w:line="240" w:lineRule="auto"/>
              <w:jc w:val="center"/>
              <w:rPr>
                <w:rFonts w:ascii="Times New Roman" w:eastAsia="Times New Roman" w:hAnsi="Times New Roman" w:cs="Times New Roman"/>
                <w:sz w:val="24"/>
                <w:szCs w:val="24"/>
                <w:lang w:eastAsia="ru-RU"/>
              </w:rPr>
            </w:pPr>
            <w:r w:rsidRPr="00347534">
              <w:rPr>
                <w:rFonts w:ascii="Times New Roman" w:eastAsia="Times New Roman" w:hAnsi="Times New Roman" w:cs="Times New Roman"/>
                <w:sz w:val="24"/>
                <w:szCs w:val="24"/>
                <w:lang w:eastAsia="ru-RU"/>
              </w:rPr>
              <w:t>млн. руб.</w:t>
            </w:r>
          </w:p>
        </w:tc>
        <w:tc>
          <w:tcPr>
            <w:tcW w:w="1635" w:type="dxa"/>
            <w:tcBorders>
              <w:top w:val="nil"/>
              <w:left w:val="nil"/>
              <w:bottom w:val="single" w:sz="8" w:space="0" w:color="auto"/>
              <w:right w:val="single" w:sz="8" w:space="0" w:color="auto"/>
            </w:tcBorders>
            <w:shd w:val="clear" w:color="000000" w:fill="FFFFFF"/>
            <w:vAlign w:val="center"/>
            <w:hideMark/>
          </w:tcPr>
          <w:p w:rsidR="005F4DE1" w:rsidRPr="00347534" w:rsidRDefault="005F4DE1" w:rsidP="0034702E">
            <w:pPr>
              <w:spacing w:after="0" w:line="240" w:lineRule="auto"/>
              <w:jc w:val="center"/>
              <w:rPr>
                <w:rFonts w:ascii="Times New Roman" w:eastAsia="Times New Roman" w:hAnsi="Times New Roman" w:cs="Times New Roman"/>
                <w:sz w:val="24"/>
                <w:szCs w:val="24"/>
                <w:lang w:eastAsia="ru-RU"/>
              </w:rPr>
            </w:pPr>
            <w:r w:rsidRPr="00347534">
              <w:rPr>
                <w:rFonts w:ascii="Times New Roman" w:eastAsia="Times New Roman" w:hAnsi="Times New Roman" w:cs="Times New Roman"/>
                <w:sz w:val="24"/>
                <w:szCs w:val="24"/>
                <w:lang w:eastAsia="ru-RU"/>
              </w:rPr>
              <w:t>млн. руб.</w:t>
            </w:r>
          </w:p>
        </w:tc>
        <w:tc>
          <w:tcPr>
            <w:tcW w:w="1843" w:type="dxa"/>
            <w:vMerge/>
            <w:tcBorders>
              <w:top w:val="nil"/>
              <w:left w:val="single" w:sz="8" w:space="0" w:color="auto"/>
              <w:bottom w:val="single" w:sz="8" w:space="0" w:color="000000"/>
              <w:right w:val="single" w:sz="8" w:space="0" w:color="auto"/>
            </w:tcBorders>
            <w:vAlign w:val="center"/>
            <w:hideMark/>
          </w:tcPr>
          <w:p w:rsidR="005F4DE1" w:rsidRPr="00347534" w:rsidRDefault="005F4DE1" w:rsidP="0034702E">
            <w:pPr>
              <w:spacing w:after="0" w:line="240" w:lineRule="auto"/>
              <w:rPr>
                <w:rFonts w:ascii="Times New Roman" w:eastAsia="Times New Roman" w:hAnsi="Times New Roman" w:cs="Times New Roman"/>
                <w:sz w:val="24"/>
                <w:szCs w:val="24"/>
                <w:lang w:eastAsia="ru-RU"/>
              </w:rPr>
            </w:pPr>
          </w:p>
        </w:tc>
      </w:tr>
      <w:tr w:rsidR="005F4DE1" w:rsidRPr="00347534" w:rsidTr="00CF2978">
        <w:trPr>
          <w:trHeight w:val="755"/>
        </w:trPr>
        <w:tc>
          <w:tcPr>
            <w:tcW w:w="2114" w:type="dxa"/>
            <w:tcBorders>
              <w:top w:val="single" w:sz="4" w:space="0" w:color="auto"/>
              <w:left w:val="single" w:sz="8" w:space="0" w:color="auto"/>
              <w:bottom w:val="single" w:sz="8" w:space="0" w:color="auto"/>
              <w:right w:val="single" w:sz="8" w:space="0" w:color="auto"/>
            </w:tcBorders>
            <w:shd w:val="clear" w:color="000000" w:fill="FFFFFF"/>
            <w:vAlign w:val="center"/>
            <w:hideMark/>
          </w:tcPr>
          <w:p w:rsidR="005F4DE1" w:rsidRPr="00347534" w:rsidRDefault="005F4DE1" w:rsidP="0034702E">
            <w:pPr>
              <w:spacing w:after="0" w:line="240" w:lineRule="auto"/>
              <w:rPr>
                <w:rFonts w:ascii="Times New Roman" w:eastAsia="Times New Roman" w:hAnsi="Times New Roman" w:cs="Times New Roman"/>
                <w:sz w:val="24"/>
                <w:szCs w:val="24"/>
                <w:lang w:eastAsia="ru-RU"/>
              </w:rPr>
            </w:pPr>
            <w:r w:rsidRPr="00347534">
              <w:rPr>
                <w:rFonts w:ascii="Times New Roman" w:eastAsia="Times New Roman" w:hAnsi="Times New Roman" w:cs="Times New Roman"/>
                <w:sz w:val="24"/>
                <w:szCs w:val="24"/>
                <w:lang w:eastAsia="ru-RU"/>
              </w:rPr>
              <w:t>Федеральный бюджет</w:t>
            </w:r>
          </w:p>
        </w:tc>
        <w:tc>
          <w:tcPr>
            <w:tcW w:w="1421" w:type="dxa"/>
            <w:tcBorders>
              <w:top w:val="single" w:sz="4" w:space="0" w:color="auto"/>
              <w:left w:val="nil"/>
              <w:bottom w:val="single" w:sz="8" w:space="0" w:color="auto"/>
              <w:right w:val="single" w:sz="8" w:space="0" w:color="auto"/>
            </w:tcBorders>
            <w:shd w:val="clear" w:color="000000" w:fill="FFFFFF"/>
            <w:vAlign w:val="center"/>
            <w:hideMark/>
          </w:tcPr>
          <w:p w:rsidR="005F4DE1" w:rsidRPr="00347534" w:rsidRDefault="005F4DE1" w:rsidP="0034702E">
            <w:pPr>
              <w:spacing w:after="0" w:line="240" w:lineRule="auto"/>
              <w:jc w:val="right"/>
              <w:rPr>
                <w:rFonts w:ascii="Times New Roman" w:eastAsia="Times New Roman" w:hAnsi="Times New Roman" w:cs="Times New Roman"/>
                <w:sz w:val="24"/>
                <w:szCs w:val="24"/>
                <w:lang w:eastAsia="ru-RU"/>
              </w:rPr>
            </w:pPr>
            <w:r w:rsidRPr="00347534">
              <w:rPr>
                <w:rFonts w:ascii="Times New Roman" w:eastAsia="Times New Roman" w:hAnsi="Times New Roman" w:cs="Times New Roman"/>
                <w:sz w:val="24"/>
                <w:szCs w:val="24"/>
                <w:lang w:eastAsia="ru-RU"/>
              </w:rPr>
              <w:t>5 208,9</w:t>
            </w:r>
          </w:p>
        </w:tc>
        <w:tc>
          <w:tcPr>
            <w:tcW w:w="1536" w:type="dxa"/>
            <w:tcBorders>
              <w:top w:val="single" w:sz="4" w:space="0" w:color="auto"/>
              <w:left w:val="nil"/>
              <w:bottom w:val="single" w:sz="8" w:space="0" w:color="auto"/>
              <w:right w:val="single" w:sz="8" w:space="0" w:color="auto"/>
            </w:tcBorders>
            <w:shd w:val="clear" w:color="000000" w:fill="FFFFFF"/>
            <w:vAlign w:val="center"/>
            <w:hideMark/>
          </w:tcPr>
          <w:p w:rsidR="005F4DE1" w:rsidRPr="00347534" w:rsidRDefault="005F4DE1" w:rsidP="0034702E">
            <w:pPr>
              <w:spacing w:after="0" w:line="240" w:lineRule="auto"/>
              <w:jc w:val="right"/>
              <w:rPr>
                <w:rFonts w:ascii="Times New Roman" w:eastAsia="Times New Roman" w:hAnsi="Times New Roman" w:cs="Times New Roman"/>
                <w:sz w:val="24"/>
                <w:szCs w:val="24"/>
                <w:lang w:eastAsia="ru-RU"/>
              </w:rPr>
            </w:pPr>
            <w:r w:rsidRPr="00347534">
              <w:rPr>
                <w:rFonts w:ascii="Times New Roman" w:eastAsia="Times New Roman" w:hAnsi="Times New Roman" w:cs="Times New Roman"/>
                <w:sz w:val="24"/>
                <w:szCs w:val="24"/>
                <w:lang w:eastAsia="ru-RU"/>
              </w:rPr>
              <w:t>5,1</w:t>
            </w:r>
          </w:p>
        </w:tc>
        <w:tc>
          <w:tcPr>
            <w:tcW w:w="1531" w:type="dxa"/>
            <w:tcBorders>
              <w:top w:val="single" w:sz="4" w:space="0" w:color="auto"/>
              <w:left w:val="nil"/>
              <w:bottom w:val="single" w:sz="8" w:space="0" w:color="auto"/>
              <w:right w:val="single" w:sz="8" w:space="0" w:color="auto"/>
            </w:tcBorders>
            <w:shd w:val="clear" w:color="000000" w:fill="FFFFFF"/>
            <w:vAlign w:val="center"/>
            <w:hideMark/>
          </w:tcPr>
          <w:p w:rsidR="005F4DE1" w:rsidRPr="00347534" w:rsidRDefault="005F4DE1" w:rsidP="0034702E">
            <w:pPr>
              <w:spacing w:after="0" w:line="240" w:lineRule="auto"/>
              <w:jc w:val="right"/>
              <w:rPr>
                <w:rFonts w:ascii="Times New Roman" w:eastAsia="Times New Roman" w:hAnsi="Times New Roman" w:cs="Times New Roman"/>
                <w:sz w:val="24"/>
                <w:szCs w:val="24"/>
                <w:lang w:eastAsia="ru-RU"/>
              </w:rPr>
            </w:pPr>
            <w:r w:rsidRPr="00347534">
              <w:rPr>
                <w:rFonts w:ascii="Times New Roman" w:eastAsia="Times New Roman" w:hAnsi="Times New Roman" w:cs="Times New Roman"/>
                <w:sz w:val="24"/>
                <w:szCs w:val="24"/>
                <w:lang w:eastAsia="ru-RU"/>
              </w:rPr>
              <w:t>3 812,2</w:t>
            </w:r>
          </w:p>
        </w:tc>
        <w:tc>
          <w:tcPr>
            <w:tcW w:w="1635" w:type="dxa"/>
            <w:tcBorders>
              <w:top w:val="single" w:sz="4" w:space="0" w:color="auto"/>
              <w:left w:val="nil"/>
              <w:bottom w:val="single" w:sz="8" w:space="0" w:color="auto"/>
              <w:right w:val="single" w:sz="8" w:space="0" w:color="auto"/>
            </w:tcBorders>
            <w:shd w:val="clear" w:color="000000" w:fill="FFFFFF"/>
            <w:vAlign w:val="center"/>
            <w:hideMark/>
          </w:tcPr>
          <w:p w:rsidR="005F4DE1" w:rsidRPr="00347534" w:rsidRDefault="005F4DE1" w:rsidP="0034702E">
            <w:pPr>
              <w:spacing w:after="0" w:line="240" w:lineRule="auto"/>
              <w:jc w:val="right"/>
              <w:rPr>
                <w:rFonts w:ascii="Times New Roman" w:eastAsia="Times New Roman" w:hAnsi="Times New Roman" w:cs="Times New Roman"/>
                <w:sz w:val="24"/>
                <w:szCs w:val="24"/>
                <w:lang w:eastAsia="ru-RU"/>
              </w:rPr>
            </w:pPr>
            <w:r w:rsidRPr="00347534">
              <w:rPr>
                <w:rFonts w:ascii="Times New Roman" w:eastAsia="Times New Roman" w:hAnsi="Times New Roman" w:cs="Times New Roman"/>
                <w:sz w:val="24"/>
                <w:szCs w:val="24"/>
                <w:lang w:eastAsia="ru-RU"/>
              </w:rPr>
              <w:t>1 396,7</w:t>
            </w:r>
          </w:p>
        </w:tc>
        <w:tc>
          <w:tcPr>
            <w:tcW w:w="1843" w:type="dxa"/>
            <w:tcBorders>
              <w:top w:val="single" w:sz="4" w:space="0" w:color="auto"/>
              <w:left w:val="nil"/>
              <w:bottom w:val="single" w:sz="8" w:space="0" w:color="auto"/>
              <w:right w:val="single" w:sz="8" w:space="0" w:color="auto"/>
            </w:tcBorders>
            <w:shd w:val="clear" w:color="000000" w:fill="FFFFFF"/>
            <w:vAlign w:val="center"/>
            <w:hideMark/>
          </w:tcPr>
          <w:p w:rsidR="005F4DE1" w:rsidRPr="00347534" w:rsidRDefault="005F4DE1" w:rsidP="0034702E">
            <w:pPr>
              <w:spacing w:after="0" w:line="240" w:lineRule="auto"/>
              <w:jc w:val="right"/>
              <w:rPr>
                <w:rFonts w:ascii="Times New Roman" w:eastAsia="Times New Roman" w:hAnsi="Times New Roman" w:cs="Times New Roman"/>
                <w:sz w:val="24"/>
                <w:szCs w:val="24"/>
                <w:lang w:eastAsia="ru-RU"/>
              </w:rPr>
            </w:pPr>
            <w:r w:rsidRPr="00347534">
              <w:rPr>
                <w:rFonts w:ascii="Times New Roman" w:eastAsia="Times New Roman" w:hAnsi="Times New Roman" w:cs="Times New Roman"/>
                <w:sz w:val="24"/>
                <w:szCs w:val="24"/>
                <w:lang w:eastAsia="ru-RU"/>
              </w:rPr>
              <w:t>36,6</w:t>
            </w:r>
          </w:p>
        </w:tc>
      </w:tr>
      <w:tr w:rsidR="005F4DE1" w:rsidRPr="00347534" w:rsidTr="00CF2978">
        <w:tblPrEx>
          <w:tblLook w:val="0480" w:firstRow="0" w:lastRow="0" w:firstColumn="1" w:lastColumn="0" w:noHBand="0" w:noVBand="1"/>
        </w:tblPrEx>
        <w:trPr>
          <w:trHeight w:val="960"/>
        </w:trPr>
        <w:tc>
          <w:tcPr>
            <w:tcW w:w="2114" w:type="dxa"/>
            <w:tcBorders>
              <w:top w:val="single" w:sz="4" w:space="0" w:color="auto"/>
              <w:left w:val="single" w:sz="8" w:space="0" w:color="auto"/>
              <w:bottom w:val="single" w:sz="8" w:space="0" w:color="auto"/>
              <w:right w:val="single" w:sz="8" w:space="0" w:color="auto"/>
            </w:tcBorders>
            <w:shd w:val="clear" w:color="000000" w:fill="FFFFFF"/>
            <w:vAlign w:val="center"/>
            <w:hideMark/>
          </w:tcPr>
          <w:p w:rsidR="005F4DE1" w:rsidRPr="00347534" w:rsidRDefault="005F4DE1" w:rsidP="0034702E">
            <w:pPr>
              <w:spacing w:after="0" w:line="240" w:lineRule="auto"/>
              <w:rPr>
                <w:rFonts w:ascii="Times New Roman" w:eastAsia="Times New Roman" w:hAnsi="Times New Roman" w:cs="Times New Roman"/>
                <w:sz w:val="24"/>
                <w:szCs w:val="24"/>
                <w:lang w:eastAsia="ru-RU"/>
              </w:rPr>
            </w:pPr>
            <w:r w:rsidRPr="00347534">
              <w:rPr>
                <w:rFonts w:ascii="Times New Roman" w:eastAsia="Times New Roman" w:hAnsi="Times New Roman" w:cs="Times New Roman"/>
                <w:sz w:val="24"/>
                <w:szCs w:val="24"/>
                <w:lang w:eastAsia="ru-RU"/>
              </w:rPr>
              <w:lastRenderedPageBreak/>
              <w:t>Областной бюджет</w:t>
            </w:r>
          </w:p>
        </w:tc>
        <w:tc>
          <w:tcPr>
            <w:tcW w:w="1421" w:type="dxa"/>
            <w:tcBorders>
              <w:top w:val="single" w:sz="4" w:space="0" w:color="auto"/>
              <w:left w:val="nil"/>
              <w:bottom w:val="single" w:sz="8" w:space="0" w:color="auto"/>
              <w:right w:val="single" w:sz="8" w:space="0" w:color="auto"/>
            </w:tcBorders>
            <w:shd w:val="clear" w:color="000000" w:fill="FFFFFF"/>
            <w:vAlign w:val="center"/>
            <w:hideMark/>
          </w:tcPr>
          <w:p w:rsidR="005F4DE1" w:rsidRPr="00347534" w:rsidRDefault="005F4DE1" w:rsidP="0034702E">
            <w:pPr>
              <w:spacing w:after="0" w:line="240" w:lineRule="auto"/>
              <w:jc w:val="right"/>
              <w:rPr>
                <w:rFonts w:ascii="Times New Roman" w:eastAsia="Times New Roman" w:hAnsi="Times New Roman" w:cs="Times New Roman"/>
                <w:sz w:val="24"/>
                <w:szCs w:val="24"/>
                <w:lang w:eastAsia="ru-RU"/>
              </w:rPr>
            </w:pPr>
            <w:r w:rsidRPr="00347534">
              <w:rPr>
                <w:rFonts w:ascii="Times New Roman" w:eastAsia="Times New Roman" w:hAnsi="Times New Roman" w:cs="Times New Roman"/>
                <w:sz w:val="24"/>
                <w:szCs w:val="24"/>
                <w:lang w:eastAsia="ru-RU"/>
              </w:rPr>
              <w:t>20 947,8</w:t>
            </w:r>
          </w:p>
        </w:tc>
        <w:tc>
          <w:tcPr>
            <w:tcW w:w="1536" w:type="dxa"/>
            <w:tcBorders>
              <w:top w:val="single" w:sz="4" w:space="0" w:color="auto"/>
              <w:left w:val="nil"/>
              <w:bottom w:val="single" w:sz="8" w:space="0" w:color="auto"/>
              <w:right w:val="single" w:sz="8" w:space="0" w:color="auto"/>
            </w:tcBorders>
            <w:shd w:val="clear" w:color="000000" w:fill="FFFFFF"/>
            <w:vAlign w:val="center"/>
            <w:hideMark/>
          </w:tcPr>
          <w:p w:rsidR="005F4DE1" w:rsidRPr="00347534" w:rsidRDefault="005F4DE1" w:rsidP="0034702E">
            <w:pPr>
              <w:spacing w:after="0" w:line="240" w:lineRule="auto"/>
              <w:jc w:val="right"/>
              <w:rPr>
                <w:rFonts w:ascii="Times New Roman" w:eastAsia="Times New Roman" w:hAnsi="Times New Roman" w:cs="Times New Roman"/>
                <w:sz w:val="24"/>
                <w:szCs w:val="24"/>
                <w:lang w:eastAsia="ru-RU"/>
              </w:rPr>
            </w:pPr>
            <w:r w:rsidRPr="00347534">
              <w:rPr>
                <w:rFonts w:ascii="Times New Roman" w:eastAsia="Times New Roman" w:hAnsi="Times New Roman" w:cs="Times New Roman"/>
                <w:sz w:val="24"/>
                <w:szCs w:val="24"/>
                <w:lang w:eastAsia="ru-RU"/>
              </w:rPr>
              <w:t>20,5</w:t>
            </w:r>
          </w:p>
        </w:tc>
        <w:tc>
          <w:tcPr>
            <w:tcW w:w="1531" w:type="dxa"/>
            <w:tcBorders>
              <w:top w:val="single" w:sz="4" w:space="0" w:color="auto"/>
              <w:left w:val="nil"/>
              <w:bottom w:val="single" w:sz="8" w:space="0" w:color="auto"/>
              <w:right w:val="single" w:sz="8" w:space="0" w:color="auto"/>
            </w:tcBorders>
            <w:shd w:val="clear" w:color="000000" w:fill="FFFFFF"/>
            <w:vAlign w:val="center"/>
            <w:hideMark/>
          </w:tcPr>
          <w:p w:rsidR="005F4DE1" w:rsidRPr="00347534" w:rsidRDefault="005F4DE1" w:rsidP="0034702E">
            <w:pPr>
              <w:spacing w:after="0" w:line="240" w:lineRule="auto"/>
              <w:jc w:val="right"/>
              <w:rPr>
                <w:rFonts w:ascii="Times New Roman" w:eastAsia="Times New Roman" w:hAnsi="Times New Roman" w:cs="Times New Roman"/>
                <w:sz w:val="24"/>
                <w:szCs w:val="24"/>
                <w:lang w:eastAsia="ru-RU"/>
              </w:rPr>
            </w:pPr>
            <w:r w:rsidRPr="00347534">
              <w:rPr>
                <w:rFonts w:ascii="Times New Roman" w:eastAsia="Times New Roman" w:hAnsi="Times New Roman" w:cs="Times New Roman"/>
                <w:sz w:val="24"/>
                <w:szCs w:val="24"/>
                <w:lang w:eastAsia="ru-RU"/>
              </w:rPr>
              <w:t>20 654,8</w:t>
            </w:r>
          </w:p>
        </w:tc>
        <w:tc>
          <w:tcPr>
            <w:tcW w:w="1635" w:type="dxa"/>
            <w:tcBorders>
              <w:top w:val="single" w:sz="4" w:space="0" w:color="auto"/>
              <w:left w:val="nil"/>
              <w:bottom w:val="single" w:sz="8" w:space="0" w:color="auto"/>
              <w:right w:val="single" w:sz="8" w:space="0" w:color="auto"/>
            </w:tcBorders>
            <w:shd w:val="clear" w:color="000000" w:fill="FFFFFF"/>
            <w:vAlign w:val="center"/>
            <w:hideMark/>
          </w:tcPr>
          <w:p w:rsidR="005F4DE1" w:rsidRPr="00347534" w:rsidRDefault="005F4DE1" w:rsidP="0034702E">
            <w:pPr>
              <w:spacing w:after="0" w:line="240" w:lineRule="auto"/>
              <w:jc w:val="right"/>
              <w:rPr>
                <w:rFonts w:ascii="Times New Roman" w:eastAsia="Times New Roman" w:hAnsi="Times New Roman" w:cs="Times New Roman"/>
                <w:sz w:val="24"/>
                <w:szCs w:val="24"/>
                <w:lang w:eastAsia="ru-RU"/>
              </w:rPr>
            </w:pPr>
            <w:r w:rsidRPr="00347534">
              <w:rPr>
                <w:rFonts w:ascii="Times New Roman" w:eastAsia="Times New Roman" w:hAnsi="Times New Roman" w:cs="Times New Roman"/>
                <w:sz w:val="24"/>
                <w:szCs w:val="24"/>
                <w:lang w:eastAsia="ru-RU"/>
              </w:rPr>
              <w:t>293,0</w:t>
            </w:r>
          </w:p>
        </w:tc>
        <w:tc>
          <w:tcPr>
            <w:tcW w:w="1843" w:type="dxa"/>
            <w:tcBorders>
              <w:top w:val="single" w:sz="4" w:space="0" w:color="auto"/>
              <w:left w:val="nil"/>
              <w:bottom w:val="single" w:sz="8" w:space="0" w:color="auto"/>
              <w:right w:val="single" w:sz="8" w:space="0" w:color="auto"/>
            </w:tcBorders>
            <w:shd w:val="clear" w:color="000000" w:fill="FFFFFF"/>
            <w:vAlign w:val="center"/>
            <w:hideMark/>
          </w:tcPr>
          <w:p w:rsidR="005F4DE1" w:rsidRPr="00347534" w:rsidRDefault="005F4DE1" w:rsidP="0034702E">
            <w:pPr>
              <w:spacing w:after="0" w:line="240" w:lineRule="auto"/>
              <w:jc w:val="right"/>
              <w:rPr>
                <w:rFonts w:ascii="Times New Roman" w:eastAsia="Times New Roman" w:hAnsi="Times New Roman" w:cs="Times New Roman"/>
                <w:sz w:val="24"/>
                <w:szCs w:val="24"/>
                <w:lang w:eastAsia="ru-RU"/>
              </w:rPr>
            </w:pPr>
            <w:r w:rsidRPr="00347534">
              <w:rPr>
                <w:rFonts w:ascii="Times New Roman" w:eastAsia="Times New Roman" w:hAnsi="Times New Roman" w:cs="Times New Roman"/>
                <w:sz w:val="24"/>
                <w:szCs w:val="24"/>
                <w:lang w:eastAsia="ru-RU"/>
              </w:rPr>
              <w:t>1,4</w:t>
            </w:r>
          </w:p>
        </w:tc>
      </w:tr>
      <w:tr w:rsidR="005F4DE1" w:rsidRPr="00347534" w:rsidTr="00CF2978">
        <w:tblPrEx>
          <w:tblLook w:val="0480" w:firstRow="0" w:lastRow="0" w:firstColumn="1" w:lastColumn="0" w:noHBand="0" w:noVBand="1"/>
        </w:tblPrEx>
        <w:trPr>
          <w:trHeight w:val="960"/>
        </w:trPr>
        <w:tc>
          <w:tcPr>
            <w:tcW w:w="2114" w:type="dxa"/>
            <w:tcBorders>
              <w:top w:val="nil"/>
              <w:left w:val="single" w:sz="8" w:space="0" w:color="auto"/>
              <w:bottom w:val="single" w:sz="4" w:space="0" w:color="auto"/>
              <w:right w:val="single" w:sz="8" w:space="0" w:color="auto"/>
            </w:tcBorders>
            <w:shd w:val="clear" w:color="000000" w:fill="FFFFFF"/>
            <w:vAlign w:val="center"/>
            <w:hideMark/>
          </w:tcPr>
          <w:p w:rsidR="005F4DE1" w:rsidRPr="00347534" w:rsidRDefault="005F4DE1" w:rsidP="0034702E">
            <w:pPr>
              <w:spacing w:after="0" w:line="240" w:lineRule="auto"/>
              <w:rPr>
                <w:rFonts w:ascii="Times New Roman" w:eastAsia="Times New Roman" w:hAnsi="Times New Roman" w:cs="Times New Roman"/>
                <w:sz w:val="24"/>
                <w:szCs w:val="24"/>
                <w:lang w:eastAsia="ru-RU"/>
              </w:rPr>
            </w:pPr>
            <w:r w:rsidRPr="00347534">
              <w:rPr>
                <w:rFonts w:ascii="Times New Roman" w:eastAsia="Times New Roman" w:hAnsi="Times New Roman" w:cs="Times New Roman"/>
                <w:sz w:val="24"/>
                <w:szCs w:val="24"/>
                <w:lang w:eastAsia="ru-RU"/>
              </w:rPr>
              <w:t>Местные бюджеты</w:t>
            </w:r>
          </w:p>
        </w:tc>
        <w:tc>
          <w:tcPr>
            <w:tcW w:w="1421" w:type="dxa"/>
            <w:tcBorders>
              <w:top w:val="nil"/>
              <w:left w:val="nil"/>
              <w:bottom w:val="single" w:sz="4" w:space="0" w:color="auto"/>
              <w:right w:val="single" w:sz="8" w:space="0" w:color="auto"/>
            </w:tcBorders>
            <w:shd w:val="clear" w:color="000000" w:fill="FFFFFF"/>
            <w:vAlign w:val="center"/>
            <w:hideMark/>
          </w:tcPr>
          <w:p w:rsidR="005F4DE1" w:rsidRPr="00347534" w:rsidRDefault="005F4DE1" w:rsidP="0034702E">
            <w:pPr>
              <w:spacing w:after="0" w:line="240" w:lineRule="auto"/>
              <w:jc w:val="right"/>
              <w:rPr>
                <w:rFonts w:ascii="Times New Roman" w:eastAsia="Times New Roman" w:hAnsi="Times New Roman" w:cs="Times New Roman"/>
                <w:sz w:val="24"/>
                <w:szCs w:val="24"/>
                <w:lang w:eastAsia="ru-RU"/>
              </w:rPr>
            </w:pPr>
            <w:r w:rsidRPr="00347534">
              <w:rPr>
                <w:rFonts w:ascii="Times New Roman" w:eastAsia="Times New Roman" w:hAnsi="Times New Roman" w:cs="Times New Roman"/>
                <w:sz w:val="24"/>
                <w:szCs w:val="24"/>
                <w:lang w:eastAsia="ru-RU"/>
              </w:rPr>
              <w:t>15 544,0</w:t>
            </w:r>
          </w:p>
        </w:tc>
        <w:tc>
          <w:tcPr>
            <w:tcW w:w="1536" w:type="dxa"/>
            <w:tcBorders>
              <w:top w:val="nil"/>
              <w:left w:val="nil"/>
              <w:bottom w:val="single" w:sz="4" w:space="0" w:color="auto"/>
              <w:right w:val="single" w:sz="8" w:space="0" w:color="auto"/>
            </w:tcBorders>
            <w:shd w:val="clear" w:color="000000" w:fill="FFFFFF"/>
            <w:vAlign w:val="center"/>
            <w:hideMark/>
          </w:tcPr>
          <w:p w:rsidR="005F4DE1" w:rsidRPr="00347534" w:rsidRDefault="005F4DE1" w:rsidP="0034702E">
            <w:pPr>
              <w:spacing w:after="0" w:line="240" w:lineRule="auto"/>
              <w:jc w:val="right"/>
              <w:rPr>
                <w:rFonts w:ascii="Times New Roman" w:eastAsia="Times New Roman" w:hAnsi="Times New Roman" w:cs="Times New Roman"/>
                <w:sz w:val="24"/>
                <w:szCs w:val="24"/>
                <w:lang w:eastAsia="ru-RU"/>
              </w:rPr>
            </w:pPr>
            <w:r w:rsidRPr="00347534">
              <w:rPr>
                <w:rFonts w:ascii="Times New Roman" w:eastAsia="Times New Roman" w:hAnsi="Times New Roman" w:cs="Times New Roman"/>
                <w:sz w:val="24"/>
                <w:szCs w:val="24"/>
                <w:lang w:eastAsia="ru-RU"/>
              </w:rPr>
              <w:t>15,2</w:t>
            </w:r>
          </w:p>
        </w:tc>
        <w:tc>
          <w:tcPr>
            <w:tcW w:w="1531" w:type="dxa"/>
            <w:tcBorders>
              <w:top w:val="nil"/>
              <w:left w:val="nil"/>
              <w:bottom w:val="single" w:sz="4" w:space="0" w:color="auto"/>
              <w:right w:val="single" w:sz="8" w:space="0" w:color="auto"/>
            </w:tcBorders>
            <w:shd w:val="clear" w:color="000000" w:fill="FFFFFF"/>
            <w:vAlign w:val="center"/>
            <w:hideMark/>
          </w:tcPr>
          <w:p w:rsidR="005F4DE1" w:rsidRPr="00347534" w:rsidRDefault="005F4DE1" w:rsidP="0034702E">
            <w:pPr>
              <w:spacing w:after="0" w:line="240" w:lineRule="auto"/>
              <w:jc w:val="right"/>
              <w:rPr>
                <w:rFonts w:ascii="Times New Roman" w:eastAsia="Times New Roman" w:hAnsi="Times New Roman" w:cs="Times New Roman"/>
                <w:sz w:val="24"/>
                <w:szCs w:val="24"/>
                <w:lang w:eastAsia="ru-RU"/>
              </w:rPr>
            </w:pPr>
            <w:r w:rsidRPr="00347534">
              <w:rPr>
                <w:rFonts w:ascii="Times New Roman" w:eastAsia="Times New Roman" w:hAnsi="Times New Roman" w:cs="Times New Roman"/>
                <w:sz w:val="24"/>
                <w:szCs w:val="24"/>
                <w:lang w:eastAsia="ru-RU"/>
              </w:rPr>
              <w:t>18 736,2</w:t>
            </w:r>
          </w:p>
        </w:tc>
        <w:tc>
          <w:tcPr>
            <w:tcW w:w="1635" w:type="dxa"/>
            <w:tcBorders>
              <w:top w:val="nil"/>
              <w:left w:val="nil"/>
              <w:bottom w:val="single" w:sz="4" w:space="0" w:color="auto"/>
              <w:right w:val="single" w:sz="8" w:space="0" w:color="auto"/>
            </w:tcBorders>
            <w:shd w:val="clear" w:color="000000" w:fill="FFFFFF"/>
            <w:vAlign w:val="center"/>
            <w:hideMark/>
          </w:tcPr>
          <w:p w:rsidR="005F4DE1" w:rsidRPr="00347534" w:rsidRDefault="005F4DE1" w:rsidP="0034702E">
            <w:pPr>
              <w:spacing w:after="0" w:line="240" w:lineRule="auto"/>
              <w:jc w:val="right"/>
              <w:rPr>
                <w:rFonts w:ascii="Times New Roman" w:eastAsia="Times New Roman" w:hAnsi="Times New Roman" w:cs="Times New Roman"/>
                <w:sz w:val="24"/>
                <w:szCs w:val="24"/>
                <w:lang w:eastAsia="ru-RU"/>
              </w:rPr>
            </w:pPr>
            <w:r w:rsidRPr="00347534">
              <w:rPr>
                <w:rFonts w:ascii="Times New Roman" w:eastAsia="Times New Roman" w:hAnsi="Times New Roman" w:cs="Times New Roman"/>
                <w:sz w:val="24"/>
                <w:szCs w:val="24"/>
                <w:lang w:eastAsia="ru-RU"/>
              </w:rPr>
              <w:t>-3 192,2</w:t>
            </w:r>
          </w:p>
        </w:tc>
        <w:tc>
          <w:tcPr>
            <w:tcW w:w="1843" w:type="dxa"/>
            <w:tcBorders>
              <w:top w:val="nil"/>
              <w:left w:val="nil"/>
              <w:bottom w:val="single" w:sz="4" w:space="0" w:color="auto"/>
              <w:right w:val="single" w:sz="8" w:space="0" w:color="auto"/>
            </w:tcBorders>
            <w:shd w:val="clear" w:color="000000" w:fill="FFFFFF"/>
            <w:vAlign w:val="center"/>
            <w:hideMark/>
          </w:tcPr>
          <w:p w:rsidR="005F4DE1" w:rsidRPr="00347534" w:rsidRDefault="005F4DE1" w:rsidP="0034702E">
            <w:pPr>
              <w:spacing w:after="0" w:line="240" w:lineRule="auto"/>
              <w:jc w:val="right"/>
              <w:rPr>
                <w:rFonts w:ascii="Times New Roman" w:eastAsia="Times New Roman" w:hAnsi="Times New Roman" w:cs="Times New Roman"/>
                <w:sz w:val="24"/>
                <w:szCs w:val="24"/>
                <w:lang w:eastAsia="ru-RU"/>
              </w:rPr>
            </w:pPr>
            <w:r w:rsidRPr="00347534">
              <w:rPr>
                <w:rFonts w:ascii="Times New Roman" w:eastAsia="Times New Roman" w:hAnsi="Times New Roman" w:cs="Times New Roman"/>
                <w:sz w:val="24"/>
                <w:szCs w:val="24"/>
                <w:lang w:eastAsia="ru-RU"/>
              </w:rPr>
              <w:t>-17,0</w:t>
            </w:r>
          </w:p>
        </w:tc>
      </w:tr>
      <w:tr w:rsidR="005F4DE1" w:rsidRPr="00347534" w:rsidTr="00CF2978">
        <w:tblPrEx>
          <w:tblLook w:val="0480" w:firstRow="0" w:lastRow="0" w:firstColumn="1" w:lastColumn="0" w:noHBand="0" w:noVBand="1"/>
        </w:tblPrEx>
        <w:trPr>
          <w:trHeight w:val="1977"/>
        </w:trPr>
        <w:tc>
          <w:tcPr>
            <w:tcW w:w="2114" w:type="dxa"/>
            <w:tcBorders>
              <w:top w:val="single" w:sz="4" w:space="0" w:color="auto"/>
              <w:left w:val="single" w:sz="8" w:space="0" w:color="auto"/>
              <w:bottom w:val="single" w:sz="8" w:space="0" w:color="auto"/>
              <w:right w:val="single" w:sz="8" w:space="0" w:color="auto"/>
            </w:tcBorders>
            <w:shd w:val="clear" w:color="000000" w:fill="FFFFFF"/>
            <w:vAlign w:val="center"/>
            <w:hideMark/>
          </w:tcPr>
          <w:p w:rsidR="005F4DE1" w:rsidRPr="00347534" w:rsidRDefault="005F4DE1" w:rsidP="0034702E">
            <w:pPr>
              <w:spacing w:after="0" w:line="240" w:lineRule="auto"/>
              <w:rPr>
                <w:rFonts w:ascii="Times New Roman" w:eastAsia="Times New Roman" w:hAnsi="Times New Roman" w:cs="Times New Roman"/>
                <w:sz w:val="24"/>
                <w:szCs w:val="24"/>
                <w:lang w:eastAsia="ru-RU"/>
              </w:rPr>
            </w:pPr>
            <w:r w:rsidRPr="00347534">
              <w:rPr>
                <w:rFonts w:ascii="Times New Roman" w:eastAsia="Times New Roman" w:hAnsi="Times New Roman" w:cs="Times New Roman"/>
                <w:sz w:val="24"/>
                <w:szCs w:val="24"/>
                <w:lang w:eastAsia="ru-RU"/>
              </w:rPr>
              <w:t xml:space="preserve">Бюджет Фонда пенсионного и социального страхования Российской Федерации </w:t>
            </w:r>
          </w:p>
        </w:tc>
        <w:tc>
          <w:tcPr>
            <w:tcW w:w="1421" w:type="dxa"/>
            <w:tcBorders>
              <w:top w:val="single" w:sz="4" w:space="0" w:color="auto"/>
              <w:left w:val="nil"/>
              <w:bottom w:val="single" w:sz="8" w:space="0" w:color="auto"/>
              <w:right w:val="single" w:sz="8" w:space="0" w:color="auto"/>
            </w:tcBorders>
            <w:shd w:val="clear" w:color="000000" w:fill="FFFFFF"/>
            <w:vAlign w:val="center"/>
            <w:hideMark/>
          </w:tcPr>
          <w:p w:rsidR="005F4DE1" w:rsidRPr="00347534" w:rsidRDefault="005F4DE1" w:rsidP="0034702E">
            <w:pPr>
              <w:spacing w:after="0" w:line="240" w:lineRule="auto"/>
              <w:jc w:val="right"/>
              <w:rPr>
                <w:rFonts w:ascii="Times New Roman" w:eastAsia="Times New Roman" w:hAnsi="Times New Roman" w:cs="Times New Roman"/>
                <w:sz w:val="24"/>
                <w:szCs w:val="24"/>
                <w:lang w:eastAsia="ru-RU"/>
              </w:rPr>
            </w:pPr>
            <w:r w:rsidRPr="00347534">
              <w:rPr>
                <w:rFonts w:ascii="Times New Roman" w:eastAsia="Times New Roman" w:hAnsi="Times New Roman" w:cs="Times New Roman"/>
                <w:sz w:val="24"/>
                <w:szCs w:val="24"/>
                <w:lang w:eastAsia="ru-RU"/>
              </w:rPr>
              <w:t>2 109,6</w:t>
            </w:r>
          </w:p>
        </w:tc>
        <w:tc>
          <w:tcPr>
            <w:tcW w:w="1536" w:type="dxa"/>
            <w:tcBorders>
              <w:top w:val="single" w:sz="4" w:space="0" w:color="auto"/>
              <w:left w:val="nil"/>
              <w:bottom w:val="single" w:sz="8" w:space="0" w:color="auto"/>
              <w:right w:val="single" w:sz="8" w:space="0" w:color="auto"/>
            </w:tcBorders>
            <w:shd w:val="clear" w:color="000000" w:fill="FFFFFF"/>
            <w:vAlign w:val="center"/>
            <w:hideMark/>
          </w:tcPr>
          <w:p w:rsidR="005F4DE1" w:rsidRPr="00347534" w:rsidRDefault="005F4DE1" w:rsidP="0034702E">
            <w:pPr>
              <w:spacing w:after="0" w:line="240" w:lineRule="auto"/>
              <w:jc w:val="right"/>
              <w:rPr>
                <w:rFonts w:ascii="Times New Roman" w:eastAsia="Times New Roman" w:hAnsi="Times New Roman" w:cs="Times New Roman"/>
                <w:sz w:val="24"/>
                <w:szCs w:val="24"/>
                <w:lang w:eastAsia="ru-RU"/>
              </w:rPr>
            </w:pPr>
            <w:r w:rsidRPr="00347534">
              <w:rPr>
                <w:rFonts w:ascii="Times New Roman" w:eastAsia="Times New Roman" w:hAnsi="Times New Roman" w:cs="Times New Roman"/>
                <w:sz w:val="24"/>
                <w:szCs w:val="24"/>
                <w:lang w:eastAsia="ru-RU"/>
              </w:rPr>
              <w:t>2,1</w:t>
            </w:r>
          </w:p>
        </w:tc>
        <w:tc>
          <w:tcPr>
            <w:tcW w:w="1531" w:type="dxa"/>
            <w:tcBorders>
              <w:top w:val="single" w:sz="4" w:space="0" w:color="auto"/>
              <w:left w:val="nil"/>
              <w:bottom w:val="single" w:sz="8" w:space="0" w:color="auto"/>
              <w:right w:val="single" w:sz="8" w:space="0" w:color="auto"/>
            </w:tcBorders>
            <w:shd w:val="clear" w:color="000000" w:fill="FFFFFF"/>
            <w:vAlign w:val="center"/>
            <w:hideMark/>
          </w:tcPr>
          <w:p w:rsidR="005F4DE1" w:rsidRPr="00347534" w:rsidRDefault="005F4DE1" w:rsidP="0034702E">
            <w:pPr>
              <w:spacing w:after="0" w:line="240" w:lineRule="auto"/>
              <w:jc w:val="right"/>
              <w:rPr>
                <w:rFonts w:ascii="Times New Roman" w:eastAsia="Times New Roman" w:hAnsi="Times New Roman" w:cs="Times New Roman"/>
                <w:sz w:val="24"/>
                <w:szCs w:val="24"/>
                <w:lang w:eastAsia="ru-RU"/>
              </w:rPr>
            </w:pPr>
            <w:r w:rsidRPr="00347534">
              <w:rPr>
                <w:rFonts w:ascii="Times New Roman" w:eastAsia="Times New Roman" w:hAnsi="Times New Roman" w:cs="Times New Roman"/>
                <w:sz w:val="24"/>
                <w:szCs w:val="24"/>
                <w:lang w:eastAsia="ru-RU"/>
              </w:rPr>
              <w:t>1775,4</w:t>
            </w:r>
          </w:p>
        </w:tc>
        <w:tc>
          <w:tcPr>
            <w:tcW w:w="1635" w:type="dxa"/>
            <w:tcBorders>
              <w:top w:val="single" w:sz="4" w:space="0" w:color="auto"/>
              <w:left w:val="nil"/>
              <w:bottom w:val="single" w:sz="8" w:space="0" w:color="auto"/>
              <w:right w:val="single" w:sz="8" w:space="0" w:color="auto"/>
            </w:tcBorders>
            <w:shd w:val="clear" w:color="000000" w:fill="FFFFFF"/>
            <w:vAlign w:val="center"/>
            <w:hideMark/>
          </w:tcPr>
          <w:p w:rsidR="005F4DE1" w:rsidRPr="00347534" w:rsidRDefault="005F4DE1" w:rsidP="0034702E">
            <w:pPr>
              <w:spacing w:after="0" w:line="240" w:lineRule="auto"/>
              <w:jc w:val="right"/>
              <w:rPr>
                <w:rFonts w:ascii="Times New Roman" w:eastAsia="Times New Roman" w:hAnsi="Times New Roman" w:cs="Times New Roman"/>
                <w:sz w:val="24"/>
                <w:szCs w:val="24"/>
                <w:lang w:eastAsia="ru-RU"/>
              </w:rPr>
            </w:pPr>
            <w:r w:rsidRPr="00347534">
              <w:rPr>
                <w:rFonts w:ascii="Times New Roman" w:eastAsia="Times New Roman" w:hAnsi="Times New Roman" w:cs="Times New Roman"/>
                <w:sz w:val="24"/>
                <w:szCs w:val="24"/>
                <w:lang w:eastAsia="ru-RU"/>
              </w:rPr>
              <w:t>334,2</w:t>
            </w:r>
          </w:p>
        </w:tc>
        <w:tc>
          <w:tcPr>
            <w:tcW w:w="1843" w:type="dxa"/>
            <w:tcBorders>
              <w:top w:val="single" w:sz="4" w:space="0" w:color="auto"/>
              <w:left w:val="nil"/>
              <w:bottom w:val="single" w:sz="8" w:space="0" w:color="auto"/>
              <w:right w:val="single" w:sz="8" w:space="0" w:color="auto"/>
            </w:tcBorders>
            <w:shd w:val="clear" w:color="000000" w:fill="FFFFFF"/>
            <w:vAlign w:val="center"/>
            <w:hideMark/>
          </w:tcPr>
          <w:p w:rsidR="005F4DE1" w:rsidRPr="00347534" w:rsidRDefault="005F4DE1" w:rsidP="0034702E">
            <w:pPr>
              <w:spacing w:after="0" w:line="240" w:lineRule="auto"/>
              <w:jc w:val="right"/>
              <w:rPr>
                <w:rFonts w:ascii="Times New Roman" w:eastAsia="Times New Roman" w:hAnsi="Times New Roman" w:cs="Times New Roman"/>
                <w:sz w:val="24"/>
                <w:szCs w:val="24"/>
                <w:lang w:eastAsia="ru-RU"/>
              </w:rPr>
            </w:pPr>
            <w:r w:rsidRPr="00347534">
              <w:rPr>
                <w:rFonts w:ascii="Times New Roman" w:eastAsia="Times New Roman" w:hAnsi="Times New Roman" w:cs="Times New Roman"/>
                <w:sz w:val="24"/>
                <w:szCs w:val="24"/>
                <w:lang w:eastAsia="ru-RU"/>
              </w:rPr>
              <w:t>18,8</w:t>
            </w:r>
          </w:p>
        </w:tc>
      </w:tr>
      <w:tr w:rsidR="005F4DE1" w:rsidRPr="00347534" w:rsidTr="00CF2978">
        <w:tblPrEx>
          <w:tblLook w:val="0480" w:firstRow="0" w:lastRow="0" w:firstColumn="1" w:lastColumn="0" w:noHBand="0" w:noVBand="1"/>
        </w:tblPrEx>
        <w:trPr>
          <w:trHeight w:val="1953"/>
        </w:trPr>
        <w:tc>
          <w:tcPr>
            <w:tcW w:w="2114" w:type="dxa"/>
            <w:tcBorders>
              <w:top w:val="nil"/>
              <w:left w:val="single" w:sz="8" w:space="0" w:color="auto"/>
              <w:bottom w:val="single" w:sz="8" w:space="0" w:color="auto"/>
              <w:right w:val="single" w:sz="8" w:space="0" w:color="auto"/>
            </w:tcBorders>
            <w:shd w:val="clear" w:color="000000" w:fill="FFFFFF"/>
            <w:vAlign w:val="center"/>
            <w:hideMark/>
          </w:tcPr>
          <w:p w:rsidR="005F4DE1" w:rsidRPr="00347534" w:rsidRDefault="005F4DE1" w:rsidP="0034702E">
            <w:pPr>
              <w:spacing w:after="0" w:line="240" w:lineRule="auto"/>
              <w:rPr>
                <w:rFonts w:ascii="Times New Roman" w:eastAsia="Times New Roman" w:hAnsi="Times New Roman" w:cs="Times New Roman"/>
                <w:sz w:val="24"/>
                <w:szCs w:val="24"/>
                <w:lang w:eastAsia="ru-RU"/>
              </w:rPr>
            </w:pPr>
            <w:r w:rsidRPr="00347534">
              <w:rPr>
                <w:rFonts w:ascii="Times New Roman" w:eastAsia="Times New Roman" w:hAnsi="Times New Roman" w:cs="Times New Roman"/>
                <w:sz w:val="24"/>
                <w:szCs w:val="24"/>
                <w:lang w:eastAsia="ru-RU"/>
              </w:rPr>
              <w:t>Бюджет Федерального фонда обязательного медицинского страхования</w:t>
            </w:r>
          </w:p>
        </w:tc>
        <w:tc>
          <w:tcPr>
            <w:tcW w:w="1421" w:type="dxa"/>
            <w:tcBorders>
              <w:top w:val="nil"/>
              <w:left w:val="nil"/>
              <w:bottom w:val="single" w:sz="8" w:space="0" w:color="auto"/>
              <w:right w:val="single" w:sz="8" w:space="0" w:color="auto"/>
            </w:tcBorders>
            <w:shd w:val="clear" w:color="000000" w:fill="FFFFFF"/>
            <w:vAlign w:val="center"/>
            <w:hideMark/>
          </w:tcPr>
          <w:p w:rsidR="005F4DE1" w:rsidRPr="00347534" w:rsidRDefault="005F4DE1" w:rsidP="0034702E">
            <w:pPr>
              <w:spacing w:after="0" w:line="240" w:lineRule="auto"/>
              <w:jc w:val="right"/>
              <w:rPr>
                <w:rFonts w:ascii="Times New Roman" w:eastAsia="Times New Roman" w:hAnsi="Times New Roman" w:cs="Times New Roman"/>
                <w:sz w:val="24"/>
                <w:szCs w:val="24"/>
                <w:lang w:eastAsia="ru-RU"/>
              </w:rPr>
            </w:pPr>
            <w:r w:rsidRPr="00347534">
              <w:rPr>
                <w:rFonts w:ascii="Times New Roman" w:eastAsia="Times New Roman" w:hAnsi="Times New Roman" w:cs="Times New Roman"/>
                <w:sz w:val="24"/>
                <w:szCs w:val="24"/>
                <w:lang w:eastAsia="ru-RU"/>
              </w:rPr>
              <w:t>12 954,5</w:t>
            </w:r>
          </w:p>
        </w:tc>
        <w:tc>
          <w:tcPr>
            <w:tcW w:w="1536" w:type="dxa"/>
            <w:tcBorders>
              <w:top w:val="nil"/>
              <w:left w:val="nil"/>
              <w:bottom w:val="single" w:sz="8" w:space="0" w:color="auto"/>
              <w:right w:val="single" w:sz="8" w:space="0" w:color="auto"/>
            </w:tcBorders>
            <w:shd w:val="clear" w:color="000000" w:fill="FFFFFF"/>
            <w:vAlign w:val="center"/>
            <w:hideMark/>
          </w:tcPr>
          <w:p w:rsidR="005F4DE1" w:rsidRPr="00347534" w:rsidRDefault="005F4DE1" w:rsidP="0034702E">
            <w:pPr>
              <w:spacing w:after="0" w:line="240" w:lineRule="auto"/>
              <w:jc w:val="right"/>
              <w:rPr>
                <w:rFonts w:ascii="Times New Roman" w:eastAsia="Times New Roman" w:hAnsi="Times New Roman" w:cs="Times New Roman"/>
                <w:sz w:val="24"/>
                <w:szCs w:val="24"/>
                <w:lang w:eastAsia="ru-RU"/>
              </w:rPr>
            </w:pPr>
            <w:r w:rsidRPr="00347534">
              <w:rPr>
                <w:rFonts w:ascii="Times New Roman" w:eastAsia="Times New Roman" w:hAnsi="Times New Roman" w:cs="Times New Roman"/>
                <w:sz w:val="24"/>
                <w:szCs w:val="24"/>
                <w:lang w:eastAsia="ru-RU"/>
              </w:rPr>
              <w:t>12,6</w:t>
            </w:r>
          </w:p>
        </w:tc>
        <w:tc>
          <w:tcPr>
            <w:tcW w:w="1531" w:type="dxa"/>
            <w:tcBorders>
              <w:top w:val="nil"/>
              <w:left w:val="nil"/>
              <w:bottom w:val="single" w:sz="8" w:space="0" w:color="auto"/>
              <w:right w:val="single" w:sz="8" w:space="0" w:color="auto"/>
            </w:tcBorders>
            <w:shd w:val="clear" w:color="000000" w:fill="FFFFFF"/>
            <w:vAlign w:val="center"/>
            <w:hideMark/>
          </w:tcPr>
          <w:p w:rsidR="005F4DE1" w:rsidRPr="00347534" w:rsidRDefault="005F4DE1" w:rsidP="0034702E">
            <w:pPr>
              <w:spacing w:after="0" w:line="240" w:lineRule="auto"/>
              <w:jc w:val="right"/>
              <w:rPr>
                <w:rFonts w:ascii="Times New Roman" w:eastAsia="Times New Roman" w:hAnsi="Times New Roman" w:cs="Times New Roman"/>
                <w:sz w:val="24"/>
                <w:szCs w:val="24"/>
                <w:lang w:eastAsia="ru-RU"/>
              </w:rPr>
            </w:pPr>
            <w:r w:rsidRPr="00347534">
              <w:rPr>
                <w:rFonts w:ascii="Times New Roman" w:eastAsia="Times New Roman" w:hAnsi="Times New Roman" w:cs="Times New Roman"/>
                <w:sz w:val="24"/>
                <w:szCs w:val="24"/>
                <w:lang w:eastAsia="ru-RU"/>
              </w:rPr>
              <w:t>11707,8</w:t>
            </w:r>
          </w:p>
        </w:tc>
        <w:tc>
          <w:tcPr>
            <w:tcW w:w="1635" w:type="dxa"/>
            <w:tcBorders>
              <w:top w:val="nil"/>
              <w:left w:val="nil"/>
              <w:bottom w:val="single" w:sz="8" w:space="0" w:color="auto"/>
              <w:right w:val="single" w:sz="8" w:space="0" w:color="auto"/>
            </w:tcBorders>
            <w:shd w:val="clear" w:color="000000" w:fill="FFFFFF"/>
            <w:vAlign w:val="center"/>
            <w:hideMark/>
          </w:tcPr>
          <w:p w:rsidR="005F4DE1" w:rsidRPr="00347534" w:rsidRDefault="005F4DE1" w:rsidP="0034702E">
            <w:pPr>
              <w:spacing w:after="0" w:line="240" w:lineRule="auto"/>
              <w:jc w:val="right"/>
              <w:rPr>
                <w:rFonts w:ascii="Times New Roman" w:eastAsia="Times New Roman" w:hAnsi="Times New Roman" w:cs="Times New Roman"/>
                <w:sz w:val="24"/>
                <w:szCs w:val="24"/>
                <w:lang w:eastAsia="ru-RU"/>
              </w:rPr>
            </w:pPr>
            <w:r w:rsidRPr="00347534">
              <w:rPr>
                <w:rFonts w:ascii="Times New Roman" w:eastAsia="Times New Roman" w:hAnsi="Times New Roman" w:cs="Times New Roman"/>
                <w:sz w:val="24"/>
                <w:szCs w:val="24"/>
                <w:lang w:eastAsia="ru-RU"/>
              </w:rPr>
              <w:t>1246,7</w:t>
            </w:r>
          </w:p>
        </w:tc>
        <w:tc>
          <w:tcPr>
            <w:tcW w:w="1843" w:type="dxa"/>
            <w:tcBorders>
              <w:top w:val="nil"/>
              <w:left w:val="nil"/>
              <w:bottom w:val="single" w:sz="8" w:space="0" w:color="auto"/>
              <w:right w:val="single" w:sz="8" w:space="0" w:color="auto"/>
            </w:tcBorders>
            <w:shd w:val="clear" w:color="000000" w:fill="FFFFFF"/>
            <w:vAlign w:val="center"/>
            <w:hideMark/>
          </w:tcPr>
          <w:p w:rsidR="005F4DE1" w:rsidRPr="00347534" w:rsidRDefault="005F4DE1" w:rsidP="0034702E">
            <w:pPr>
              <w:spacing w:after="0" w:line="240" w:lineRule="auto"/>
              <w:jc w:val="right"/>
              <w:rPr>
                <w:rFonts w:ascii="Times New Roman" w:eastAsia="Times New Roman" w:hAnsi="Times New Roman" w:cs="Times New Roman"/>
                <w:sz w:val="24"/>
                <w:szCs w:val="24"/>
                <w:lang w:eastAsia="ru-RU"/>
              </w:rPr>
            </w:pPr>
            <w:r w:rsidRPr="00347534">
              <w:rPr>
                <w:rFonts w:ascii="Times New Roman" w:eastAsia="Times New Roman" w:hAnsi="Times New Roman" w:cs="Times New Roman"/>
                <w:sz w:val="24"/>
                <w:szCs w:val="24"/>
                <w:lang w:eastAsia="ru-RU"/>
              </w:rPr>
              <w:t>10,6</w:t>
            </w:r>
          </w:p>
        </w:tc>
      </w:tr>
      <w:tr w:rsidR="005F4DE1" w:rsidRPr="00347534" w:rsidTr="00CF2978">
        <w:tblPrEx>
          <w:tblLook w:val="0480" w:firstRow="0" w:lastRow="0" w:firstColumn="1" w:lastColumn="0" w:noHBand="0" w:noVBand="1"/>
        </w:tblPrEx>
        <w:trPr>
          <w:trHeight w:val="2122"/>
        </w:trPr>
        <w:tc>
          <w:tcPr>
            <w:tcW w:w="2114" w:type="dxa"/>
            <w:tcBorders>
              <w:top w:val="nil"/>
              <w:left w:val="single" w:sz="8" w:space="0" w:color="auto"/>
              <w:bottom w:val="single" w:sz="8" w:space="0" w:color="auto"/>
              <w:right w:val="single" w:sz="8" w:space="0" w:color="auto"/>
            </w:tcBorders>
            <w:shd w:val="clear" w:color="000000" w:fill="FFFFFF"/>
            <w:vAlign w:val="center"/>
            <w:hideMark/>
          </w:tcPr>
          <w:p w:rsidR="005F4DE1" w:rsidRPr="00347534" w:rsidRDefault="005F4DE1" w:rsidP="0034702E">
            <w:pPr>
              <w:spacing w:after="0" w:line="240" w:lineRule="auto"/>
              <w:rPr>
                <w:rFonts w:ascii="Times New Roman" w:eastAsia="Times New Roman" w:hAnsi="Times New Roman" w:cs="Times New Roman"/>
                <w:sz w:val="24"/>
                <w:szCs w:val="24"/>
                <w:lang w:eastAsia="ru-RU"/>
              </w:rPr>
            </w:pPr>
            <w:r w:rsidRPr="00347534">
              <w:rPr>
                <w:rFonts w:ascii="Times New Roman" w:eastAsia="Times New Roman" w:hAnsi="Times New Roman" w:cs="Times New Roman"/>
                <w:sz w:val="24"/>
                <w:szCs w:val="24"/>
                <w:lang w:eastAsia="ru-RU"/>
              </w:rPr>
              <w:t>Бюджет Территориального фонда обязательного медицинского страхования</w:t>
            </w:r>
          </w:p>
        </w:tc>
        <w:tc>
          <w:tcPr>
            <w:tcW w:w="1421" w:type="dxa"/>
            <w:tcBorders>
              <w:top w:val="nil"/>
              <w:left w:val="nil"/>
              <w:bottom w:val="single" w:sz="8" w:space="0" w:color="auto"/>
              <w:right w:val="single" w:sz="8" w:space="0" w:color="auto"/>
            </w:tcBorders>
            <w:shd w:val="clear" w:color="000000" w:fill="FFFFFF"/>
            <w:vAlign w:val="center"/>
            <w:hideMark/>
          </w:tcPr>
          <w:p w:rsidR="005F4DE1" w:rsidRPr="00347534" w:rsidRDefault="005F4DE1" w:rsidP="0034702E">
            <w:pPr>
              <w:spacing w:after="0" w:line="240" w:lineRule="auto"/>
              <w:jc w:val="right"/>
              <w:rPr>
                <w:rFonts w:ascii="Times New Roman" w:eastAsia="Times New Roman" w:hAnsi="Times New Roman" w:cs="Times New Roman"/>
                <w:sz w:val="24"/>
                <w:szCs w:val="24"/>
                <w:lang w:eastAsia="ru-RU"/>
              </w:rPr>
            </w:pPr>
            <w:r w:rsidRPr="00347534">
              <w:rPr>
                <w:rFonts w:ascii="Times New Roman" w:eastAsia="Times New Roman" w:hAnsi="Times New Roman" w:cs="Times New Roman"/>
                <w:sz w:val="24"/>
                <w:szCs w:val="24"/>
                <w:lang w:eastAsia="ru-RU"/>
              </w:rPr>
              <w:t>45 568,8</w:t>
            </w:r>
          </w:p>
        </w:tc>
        <w:tc>
          <w:tcPr>
            <w:tcW w:w="1536" w:type="dxa"/>
            <w:tcBorders>
              <w:top w:val="nil"/>
              <w:left w:val="nil"/>
              <w:bottom w:val="single" w:sz="8" w:space="0" w:color="auto"/>
              <w:right w:val="single" w:sz="8" w:space="0" w:color="auto"/>
            </w:tcBorders>
            <w:shd w:val="clear" w:color="000000" w:fill="FFFFFF"/>
            <w:vAlign w:val="center"/>
            <w:hideMark/>
          </w:tcPr>
          <w:p w:rsidR="005F4DE1" w:rsidRPr="00347534" w:rsidRDefault="005F4DE1" w:rsidP="0034702E">
            <w:pPr>
              <w:spacing w:after="0" w:line="240" w:lineRule="auto"/>
              <w:jc w:val="right"/>
              <w:rPr>
                <w:rFonts w:ascii="Times New Roman" w:eastAsia="Times New Roman" w:hAnsi="Times New Roman" w:cs="Times New Roman"/>
                <w:sz w:val="24"/>
                <w:szCs w:val="24"/>
                <w:lang w:eastAsia="ru-RU"/>
              </w:rPr>
            </w:pPr>
            <w:r w:rsidRPr="00347534">
              <w:rPr>
                <w:rFonts w:ascii="Times New Roman" w:eastAsia="Times New Roman" w:hAnsi="Times New Roman" w:cs="Times New Roman"/>
                <w:sz w:val="24"/>
                <w:szCs w:val="24"/>
                <w:lang w:eastAsia="ru-RU"/>
              </w:rPr>
              <w:t>44,5</w:t>
            </w:r>
          </w:p>
        </w:tc>
        <w:tc>
          <w:tcPr>
            <w:tcW w:w="1531" w:type="dxa"/>
            <w:tcBorders>
              <w:top w:val="nil"/>
              <w:left w:val="nil"/>
              <w:bottom w:val="single" w:sz="8" w:space="0" w:color="auto"/>
              <w:right w:val="single" w:sz="8" w:space="0" w:color="auto"/>
            </w:tcBorders>
            <w:shd w:val="clear" w:color="000000" w:fill="FFFFFF"/>
            <w:vAlign w:val="center"/>
            <w:hideMark/>
          </w:tcPr>
          <w:p w:rsidR="005F4DE1" w:rsidRPr="00347534" w:rsidRDefault="005F4DE1" w:rsidP="0034702E">
            <w:pPr>
              <w:spacing w:after="0" w:line="240" w:lineRule="auto"/>
              <w:jc w:val="right"/>
              <w:rPr>
                <w:rFonts w:ascii="Times New Roman" w:eastAsia="Times New Roman" w:hAnsi="Times New Roman" w:cs="Times New Roman"/>
                <w:sz w:val="24"/>
                <w:szCs w:val="24"/>
                <w:lang w:eastAsia="ru-RU"/>
              </w:rPr>
            </w:pPr>
            <w:r w:rsidRPr="00347534">
              <w:rPr>
                <w:rFonts w:ascii="Times New Roman" w:eastAsia="Times New Roman" w:hAnsi="Times New Roman" w:cs="Times New Roman"/>
                <w:sz w:val="24"/>
                <w:szCs w:val="24"/>
                <w:lang w:eastAsia="ru-RU"/>
              </w:rPr>
              <w:t>39863,3</w:t>
            </w:r>
          </w:p>
        </w:tc>
        <w:tc>
          <w:tcPr>
            <w:tcW w:w="1635" w:type="dxa"/>
            <w:tcBorders>
              <w:top w:val="nil"/>
              <w:left w:val="nil"/>
              <w:bottom w:val="single" w:sz="8" w:space="0" w:color="auto"/>
              <w:right w:val="single" w:sz="8" w:space="0" w:color="auto"/>
            </w:tcBorders>
            <w:shd w:val="clear" w:color="000000" w:fill="FFFFFF"/>
            <w:vAlign w:val="center"/>
            <w:hideMark/>
          </w:tcPr>
          <w:p w:rsidR="005F4DE1" w:rsidRPr="00347534" w:rsidRDefault="005F4DE1" w:rsidP="0034702E">
            <w:pPr>
              <w:spacing w:after="0" w:line="240" w:lineRule="auto"/>
              <w:jc w:val="right"/>
              <w:rPr>
                <w:rFonts w:ascii="Times New Roman" w:eastAsia="Times New Roman" w:hAnsi="Times New Roman" w:cs="Times New Roman"/>
                <w:sz w:val="24"/>
                <w:szCs w:val="24"/>
                <w:lang w:eastAsia="ru-RU"/>
              </w:rPr>
            </w:pPr>
            <w:r w:rsidRPr="00347534">
              <w:rPr>
                <w:rFonts w:ascii="Times New Roman" w:eastAsia="Times New Roman" w:hAnsi="Times New Roman" w:cs="Times New Roman"/>
                <w:sz w:val="24"/>
                <w:szCs w:val="24"/>
                <w:lang w:eastAsia="ru-RU"/>
              </w:rPr>
              <w:t>5705,5</w:t>
            </w:r>
          </w:p>
        </w:tc>
        <w:tc>
          <w:tcPr>
            <w:tcW w:w="1843" w:type="dxa"/>
            <w:tcBorders>
              <w:top w:val="nil"/>
              <w:left w:val="nil"/>
              <w:bottom w:val="single" w:sz="8" w:space="0" w:color="auto"/>
              <w:right w:val="single" w:sz="8" w:space="0" w:color="auto"/>
            </w:tcBorders>
            <w:shd w:val="clear" w:color="000000" w:fill="FFFFFF"/>
            <w:vAlign w:val="center"/>
            <w:hideMark/>
          </w:tcPr>
          <w:p w:rsidR="005F4DE1" w:rsidRPr="00347534" w:rsidRDefault="005F4DE1" w:rsidP="0034702E">
            <w:pPr>
              <w:spacing w:after="0" w:line="240" w:lineRule="auto"/>
              <w:jc w:val="right"/>
              <w:rPr>
                <w:rFonts w:ascii="Times New Roman" w:eastAsia="Times New Roman" w:hAnsi="Times New Roman" w:cs="Times New Roman"/>
                <w:sz w:val="24"/>
                <w:szCs w:val="24"/>
                <w:lang w:eastAsia="ru-RU"/>
              </w:rPr>
            </w:pPr>
            <w:r w:rsidRPr="00347534">
              <w:rPr>
                <w:rFonts w:ascii="Times New Roman" w:eastAsia="Times New Roman" w:hAnsi="Times New Roman" w:cs="Times New Roman"/>
                <w:sz w:val="24"/>
                <w:szCs w:val="24"/>
                <w:lang w:eastAsia="ru-RU"/>
              </w:rPr>
              <w:t>14,3</w:t>
            </w:r>
          </w:p>
        </w:tc>
      </w:tr>
      <w:tr w:rsidR="005F4DE1" w:rsidRPr="00347534" w:rsidTr="00CF2978">
        <w:tblPrEx>
          <w:tblLook w:val="0480" w:firstRow="0" w:lastRow="0" w:firstColumn="1" w:lastColumn="0" w:noHBand="0" w:noVBand="1"/>
        </w:tblPrEx>
        <w:trPr>
          <w:trHeight w:val="645"/>
        </w:trPr>
        <w:tc>
          <w:tcPr>
            <w:tcW w:w="2114" w:type="dxa"/>
            <w:tcBorders>
              <w:top w:val="nil"/>
              <w:left w:val="single" w:sz="8" w:space="0" w:color="auto"/>
              <w:bottom w:val="single" w:sz="8" w:space="0" w:color="auto"/>
              <w:right w:val="single" w:sz="8" w:space="0" w:color="auto"/>
            </w:tcBorders>
            <w:shd w:val="clear" w:color="000000" w:fill="FFFFFF"/>
            <w:vAlign w:val="center"/>
            <w:hideMark/>
          </w:tcPr>
          <w:p w:rsidR="005F4DE1" w:rsidRPr="00347534" w:rsidRDefault="005F4DE1" w:rsidP="0034702E">
            <w:pPr>
              <w:spacing w:after="0" w:line="240" w:lineRule="auto"/>
              <w:rPr>
                <w:rFonts w:ascii="Times New Roman" w:eastAsia="Times New Roman" w:hAnsi="Times New Roman" w:cs="Times New Roman"/>
                <w:b/>
                <w:bCs/>
                <w:sz w:val="24"/>
                <w:szCs w:val="24"/>
                <w:lang w:eastAsia="ru-RU"/>
              </w:rPr>
            </w:pPr>
            <w:r w:rsidRPr="00347534">
              <w:rPr>
                <w:rFonts w:ascii="Times New Roman" w:eastAsia="Times New Roman" w:hAnsi="Times New Roman" w:cs="Times New Roman"/>
                <w:b/>
                <w:bCs/>
                <w:sz w:val="24"/>
                <w:szCs w:val="24"/>
                <w:lang w:eastAsia="ru-RU"/>
              </w:rPr>
              <w:t>Всего доходов</w:t>
            </w:r>
          </w:p>
        </w:tc>
        <w:tc>
          <w:tcPr>
            <w:tcW w:w="1421" w:type="dxa"/>
            <w:tcBorders>
              <w:top w:val="nil"/>
              <w:left w:val="nil"/>
              <w:bottom w:val="single" w:sz="8" w:space="0" w:color="auto"/>
              <w:right w:val="single" w:sz="8" w:space="0" w:color="auto"/>
            </w:tcBorders>
            <w:shd w:val="clear" w:color="000000" w:fill="FFFFFF"/>
            <w:vAlign w:val="center"/>
            <w:hideMark/>
          </w:tcPr>
          <w:p w:rsidR="005F4DE1" w:rsidRPr="00347534" w:rsidRDefault="005F4DE1" w:rsidP="0034702E">
            <w:pPr>
              <w:spacing w:after="0" w:line="240" w:lineRule="auto"/>
              <w:jc w:val="right"/>
              <w:rPr>
                <w:rFonts w:ascii="Times New Roman" w:eastAsia="Times New Roman" w:hAnsi="Times New Roman" w:cs="Times New Roman"/>
                <w:b/>
                <w:bCs/>
                <w:sz w:val="24"/>
                <w:szCs w:val="24"/>
                <w:lang w:eastAsia="ru-RU"/>
              </w:rPr>
            </w:pPr>
            <w:r w:rsidRPr="00347534">
              <w:rPr>
                <w:rFonts w:ascii="Times New Roman" w:eastAsia="Times New Roman" w:hAnsi="Times New Roman" w:cs="Times New Roman"/>
                <w:b/>
                <w:bCs/>
                <w:sz w:val="24"/>
                <w:szCs w:val="24"/>
                <w:lang w:eastAsia="ru-RU"/>
              </w:rPr>
              <w:t>102 333,6</w:t>
            </w:r>
          </w:p>
        </w:tc>
        <w:tc>
          <w:tcPr>
            <w:tcW w:w="1536" w:type="dxa"/>
            <w:tcBorders>
              <w:top w:val="nil"/>
              <w:left w:val="nil"/>
              <w:bottom w:val="single" w:sz="8" w:space="0" w:color="auto"/>
              <w:right w:val="single" w:sz="8" w:space="0" w:color="auto"/>
            </w:tcBorders>
            <w:shd w:val="clear" w:color="000000" w:fill="FFFFFF"/>
            <w:vAlign w:val="center"/>
            <w:hideMark/>
          </w:tcPr>
          <w:p w:rsidR="005F4DE1" w:rsidRPr="00347534" w:rsidRDefault="005F4DE1" w:rsidP="0034702E">
            <w:pPr>
              <w:spacing w:after="0" w:line="240" w:lineRule="auto"/>
              <w:jc w:val="right"/>
              <w:rPr>
                <w:rFonts w:ascii="Times New Roman" w:eastAsia="Times New Roman" w:hAnsi="Times New Roman" w:cs="Times New Roman"/>
                <w:b/>
                <w:bCs/>
                <w:sz w:val="24"/>
                <w:szCs w:val="24"/>
                <w:lang w:eastAsia="ru-RU"/>
              </w:rPr>
            </w:pPr>
            <w:r w:rsidRPr="00347534">
              <w:rPr>
                <w:rFonts w:ascii="Times New Roman" w:eastAsia="Times New Roman" w:hAnsi="Times New Roman" w:cs="Times New Roman"/>
                <w:b/>
                <w:bCs/>
                <w:sz w:val="24"/>
                <w:szCs w:val="24"/>
                <w:lang w:eastAsia="ru-RU"/>
              </w:rPr>
              <w:t>100</w:t>
            </w:r>
            <w:r w:rsidR="001F7A41">
              <w:rPr>
                <w:rFonts w:ascii="Times New Roman" w:eastAsia="Times New Roman" w:hAnsi="Times New Roman" w:cs="Times New Roman"/>
                <w:b/>
                <w:bCs/>
                <w:sz w:val="24"/>
                <w:szCs w:val="24"/>
                <w:lang w:eastAsia="ru-RU"/>
              </w:rPr>
              <w:t>,0</w:t>
            </w:r>
          </w:p>
        </w:tc>
        <w:tc>
          <w:tcPr>
            <w:tcW w:w="1531" w:type="dxa"/>
            <w:tcBorders>
              <w:top w:val="nil"/>
              <w:left w:val="nil"/>
              <w:bottom w:val="single" w:sz="8" w:space="0" w:color="auto"/>
              <w:right w:val="single" w:sz="8" w:space="0" w:color="auto"/>
            </w:tcBorders>
            <w:shd w:val="clear" w:color="000000" w:fill="FFFFFF"/>
            <w:vAlign w:val="center"/>
            <w:hideMark/>
          </w:tcPr>
          <w:p w:rsidR="005F4DE1" w:rsidRPr="00347534" w:rsidRDefault="005F4DE1" w:rsidP="0034702E">
            <w:pPr>
              <w:spacing w:after="0" w:line="240" w:lineRule="auto"/>
              <w:jc w:val="right"/>
              <w:rPr>
                <w:rFonts w:ascii="Times New Roman" w:eastAsia="Times New Roman" w:hAnsi="Times New Roman" w:cs="Times New Roman"/>
                <w:b/>
                <w:bCs/>
                <w:sz w:val="24"/>
                <w:szCs w:val="24"/>
                <w:lang w:eastAsia="ru-RU"/>
              </w:rPr>
            </w:pPr>
            <w:r w:rsidRPr="00347534">
              <w:rPr>
                <w:rFonts w:ascii="Times New Roman" w:eastAsia="Times New Roman" w:hAnsi="Times New Roman" w:cs="Times New Roman"/>
                <w:b/>
                <w:bCs/>
                <w:sz w:val="24"/>
                <w:szCs w:val="24"/>
                <w:lang w:eastAsia="ru-RU"/>
              </w:rPr>
              <w:t>96 549,7</w:t>
            </w:r>
          </w:p>
        </w:tc>
        <w:tc>
          <w:tcPr>
            <w:tcW w:w="1635" w:type="dxa"/>
            <w:tcBorders>
              <w:top w:val="nil"/>
              <w:left w:val="nil"/>
              <w:bottom w:val="single" w:sz="8" w:space="0" w:color="auto"/>
              <w:right w:val="single" w:sz="8" w:space="0" w:color="auto"/>
            </w:tcBorders>
            <w:shd w:val="clear" w:color="000000" w:fill="FFFFFF"/>
            <w:vAlign w:val="center"/>
            <w:hideMark/>
          </w:tcPr>
          <w:p w:rsidR="005F4DE1" w:rsidRPr="00347534" w:rsidRDefault="005F4DE1" w:rsidP="0034702E">
            <w:pPr>
              <w:spacing w:after="0" w:line="240" w:lineRule="auto"/>
              <w:jc w:val="right"/>
              <w:rPr>
                <w:rFonts w:ascii="Times New Roman" w:eastAsia="Times New Roman" w:hAnsi="Times New Roman" w:cs="Times New Roman"/>
                <w:b/>
                <w:bCs/>
                <w:sz w:val="24"/>
                <w:szCs w:val="24"/>
                <w:lang w:eastAsia="ru-RU"/>
              </w:rPr>
            </w:pPr>
            <w:r w:rsidRPr="00347534">
              <w:rPr>
                <w:rFonts w:ascii="Times New Roman" w:eastAsia="Times New Roman" w:hAnsi="Times New Roman" w:cs="Times New Roman"/>
                <w:b/>
                <w:bCs/>
                <w:sz w:val="24"/>
                <w:szCs w:val="24"/>
                <w:lang w:eastAsia="ru-RU"/>
              </w:rPr>
              <w:t>5 78</w:t>
            </w:r>
            <w:r w:rsidRPr="00347534">
              <w:rPr>
                <w:rFonts w:ascii="Times New Roman" w:eastAsia="Times New Roman" w:hAnsi="Times New Roman" w:cs="Times New Roman"/>
                <w:b/>
                <w:bCs/>
                <w:sz w:val="24"/>
                <w:szCs w:val="24"/>
                <w:lang w:val="en-US" w:eastAsia="ru-RU"/>
              </w:rPr>
              <w:t>3</w:t>
            </w:r>
            <w:r w:rsidRPr="00347534">
              <w:rPr>
                <w:rFonts w:ascii="Times New Roman" w:eastAsia="Times New Roman" w:hAnsi="Times New Roman" w:cs="Times New Roman"/>
                <w:b/>
                <w:bCs/>
                <w:sz w:val="24"/>
                <w:szCs w:val="24"/>
                <w:lang w:eastAsia="ru-RU"/>
              </w:rPr>
              <w:t>,9</w:t>
            </w:r>
          </w:p>
        </w:tc>
        <w:tc>
          <w:tcPr>
            <w:tcW w:w="1843" w:type="dxa"/>
            <w:tcBorders>
              <w:top w:val="nil"/>
              <w:left w:val="nil"/>
              <w:bottom w:val="single" w:sz="8" w:space="0" w:color="auto"/>
              <w:right w:val="single" w:sz="8" w:space="0" w:color="auto"/>
            </w:tcBorders>
            <w:shd w:val="clear" w:color="000000" w:fill="FFFFFF"/>
            <w:vAlign w:val="center"/>
            <w:hideMark/>
          </w:tcPr>
          <w:p w:rsidR="005F4DE1" w:rsidRPr="00347534" w:rsidRDefault="005F4DE1" w:rsidP="0034702E">
            <w:pPr>
              <w:spacing w:after="0" w:line="240" w:lineRule="auto"/>
              <w:jc w:val="right"/>
              <w:rPr>
                <w:rFonts w:ascii="Times New Roman" w:eastAsia="Times New Roman" w:hAnsi="Times New Roman" w:cs="Times New Roman"/>
                <w:b/>
                <w:bCs/>
                <w:sz w:val="24"/>
                <w:szCs w:val="24"/>
                <w:lang w:eastAsia="ru-RU"/>
              </w:rPr>
            </w:pPr>
            <w:r w:rsidRPr="00347534">
              <w:rPr>
                <w:rFonts w:ascii="Times New Roman" w:eastAsia="Times New Roman" w:hAnsi="Times New Roman" w:cs="Times New Roman"/>
                <w:b/>
                <w:bCs/>
                <w:sz w:val="24"/>
                <w:szCs w:val="24"/>
                <w:lang w:eastAsia="ru-RU"/>
              </w:rPr>
              <w:t>6,0</w:t>
            </w:r>
          </w:p>
        </w:tc>
      </w:tr>
    </w:tbl>
    <w:p w:rsidR="00E71A16" w:rsidRPr="00E71A16" w:rsidRDefault="00E71A16" w:rsidP="005F4DE1">
      <w:pPr>
        <w:spacing w:after="0" w:line="240" w:lineRule="auto"/>
        <w:jc w:val="center"/>
        <w:rPr>
          <w:rFonts w:ascii="Times New Roman" w:eastAsia="Times New Roman" w:hAnsi="Times New Roman" w:cs="Times New Roman"/>
          <w:sz w:val="24"/>
          <w:szCs w:val="24"/>
          <w:lang w:val="en-US" w:eastAsia="ru-RU"/>
        </w:rPr>
      </w:pPr>
    </w:p>
    <w:p w:rsidR="005F4DE1" w:rsidRPr="00347534" w:rsidRDefault="005F4DE1" w:rsidP="005F4DE1">
      <w:pPr>
        <w:suppressAutoHyphens/>
        <w:spacing w:after="0" w:line="240" w:lineRule="auto"/>
        <w:ind w:firstLine="709"/>
        <w:jc w:val="both"/>
        <w:rPr>
          <w:rFonts w:ascii="Times New Roman" w:hAnsi="Times New Roman" w:cs="Times New Roman"/>
          <w:bCs/>
          <w:sz w:val="28"/>
          <w:szCs w:val="28"/>
          <w:lang w:eastAsia="ru-RU"/>
        </w:rPr>
      </w:pPr>
      <w:r w:rsidRPr="00347534">
        <w:rPr>
          <w:rFonts w:ascii="Times New Roman" w:hAnsi="Times New Roman" w:cs="Times New Roman"/>
          <w:bCs/>
          <w:sz w:val="28"/>
          <w:szCs w:val="28"/>
          <w:lang w:eastAsia="ru-RU"/>
        </w:rPr>
        <w:t xml:space="preserve">В общей сумме поступивших доходов отсутствуют поступления доходов бюджетов, администрируемых налоговыми органами. </w:t>
      </w:r>
    </w:p>
    <w:p w:rsidR="005F4DE1" w:rsidRPr="00347534" w:rsidRDefault="005F4DE1" w:rsidP="005F4DE1">
      <w:pPr>
        <w:suppressAutoHyphens/>
        <w:spacing w:after="0" w:line="240" w:lineRule="auto"/>
        <w:ind w:firstLine="709"/>
        <w:jc w:val="both"/>
        <w:rPr>
          <w:rFonts w:ascii="Times New Roman" w:hAnsi="Times New Roman" w:cs="Times New Roman"/>
          <w:bCs/>
          <w:sz w:val="28"/>
          <w:szCs w:val="28"/>
          <w:lang w:eastAsia="ru-RU"/>
        </w:rPr>
      </w:pPr>
      <w:r w:rsidRPr="00347534">
        <w:rPr>
          <w:rFonts w:ascii="Times New Roman" w:hAnsi="Times New Roman" w:cs="Times New Roman"/>
          <w:bCs/>
          <w:sz w:val="28"/>
          <w:szCs w:val="28"/>
          <w:lang w:eastAsia="ru-RU"/>
        </w:rPr>
        <w:t>С 01 января 2023 г. учет единого налогового платежа, а также иных платежей, администрируемых налоговыми органами, и их распределение между бюджетами осуществлялось на отдельном казначейском счете органа Федерального казначейства, открытом уполномоченному органу Федерального казначейства, – Управлению Федерального казначейства по Тульской области.</w:t>
      </w:r>
    </w:p>
    <w:p w:rsidR="005F4DE1" w:rsidRPr="00BC6444" w:rsidRDefault="005F4DE1" w:rsidP="005F4DE1">
      <w:pPr>
        <w:suppressAutoHyphens/>
        <w:spacing w:after="0" w:line="240" w:lineRule="auto"/>
        <w:ind w:firstLine="709"/>
        <w:jc w:val="both"/>
        <w:rPr>
          <w:rFonts w:ascii="Times New Roman" w:hAnsi="Times New Roman" w:cs="Times New Roman"/>
          <w:bCs/>
          <w:sz w:val="28"/>
          <w:szCs w:val="28"/>
          <w:lang w:eastAsia="ru-RU"/>
        </w:rPr>
      </w:pPr>
      <w:r w:rsidRPr="00347534">
        <w:rPr>
          <w:rFonts w:ascii="Times New Roman" w:hAnsi="Times New Roman" w:cs="Times New Roman"/>
          <w:bCs/>
          <w:sz w:val="28"/>
          <w:szCs w:val="28"/>
          <w:lang w:eastAsia="ru-RU"/>
        </w:rPr>
        <w:t>Поступление доходов в федеральный бюджет за 2024 и 2025 годы, с учетом поступлений минуя счет № 0310</w:t>
      </w:r>
      <w:r w:rsidR="00566405">
        <w:rPr>
          <w:rFonts w:ascii="Times New Roman" w:hAnsi="Times New Roman" w:cs="Times New Roman"/>
          <w:bCs/>
          <w:sz w:val="28"/>
          <w:szCs w:val="28"/>
          <w:lang w:eastAsia="ru-RU"/>
        </w:rPr>
        <w:t>0, в разрезе видов доходов, учте</w:t>
      </w:r>
      <w:r w:rsidRPr="00347534">
        <w:rPr>
          <w:rFonts w:ascii="Times New Roman" w:hAnsi="Times New Roman" w:cs="Times New Roman"/>
          <w:bCs/>
          <w:sz w:val="28"/>
          <w:szCs w:val="28"/>
          <w:lang w:eastAsia="ru-RU"/>
        </w:rPr>
        <w:t xml:space="preserve">нных Управлением, </w:t>
      </w:r>
      <w:r w:rsidRPr="00BC6444">
        <w:rPr>
          <w:rFonts w:ascii="Times New Roman" w:hAnsi="Times New Roman" w:cs="Times New Roman"/>
          <w:bCs/>
          <w:sz w:val="28"/>
          <w:szCs w:val="28"/>
          <w:lang w:eastAsia="ru-RU"/>
        </w:rPr>
        <w:t>представлено в Таблице 2.</w:t>
      </w:r>
    </w:p>
    <w:p w:rsidR="005F4DE1" w:rsidRPr="00347534" w:rsidRDefault="005F4DE1" w:rsidP="005F4DE1">
      <w:pPr>
        <w:suppressAutoHyphens/>
        <w:spacing w:after="0" w:line="240" w:lineRule="auto"/>
        <w:ind w:firstLine="709"/>
        <w:jc w:val="right"/>
        <w:rPr>
          <w:rFonts w:ascii="Times New Roman" w:hAnsi="Times New Roman" w:cs="Times New Roman"/>
          <w:bCs/>
          <w:sz w:val="28"/>
          <w:szCs w:val="28"/>
          <w:lang w:eastAsia="ru-RU"/>
        </w:rPr>
      </w:pPr>
      <w:r w:rsidRPr="00BC6444">
        <w:rPr>
          <w:rFonts w:ascii="Times New Roman" w:hAnsi="Times New Roman" w:cs="Times New Roman"/>
          <w:bCs/>
          <w:sz w:val="28"/>
          <w:szCs w:val="28"/>
          <w:lang w:eastAsia="ru-RU"/>
        </w:rPr>
        <w:lastRenderedPageBreak/>
        <w:t>Таблица 2</w:t>
      </w:r>
    </w:p>
    <w:p w:rsidR="005F4DE1" w:rsidRPr="00464A0D" w:rsidRDefault="005F4DE1" w:rsidP="005F4DE1">
      <w:pPr>
        <w:spacing w:after="0" w:line="240" w:lineRule="auto"/>
        <w:jc w:val="center"/>
        <w:rPr>
          <w:rFonts w:ascii="Times New Roman" w:eastAsia="Times New Roman" w:hAnsi="Times New Roman" w:cs="Times New Roman"/>
          <w:b/>
          <w:bCs/>
          <w:sz w:val="28"/>
          <w:szCs w:val="28"/>
          <w:lang w:eastAsia="ru-RU"/>
        </w:rPr>
      </w:pPr>
      <w:r w:rsidRPr="00347534">
        <w:rPr>
          <w:rFonts w:ascii="Times New Roman" w:eastAsia="Times New Roman" w:hAnsi="Times New Roman" w:cs="Times New Roman"/>
          <w:b/>
          <w:bCs/>
          <w:sz w:val="28"/>
          <w:szCs w:val="28"/>
          <w:lang w:eastAsia="ru-RU"/>
        </w:rPr>
        <w:t>Поступлени</w:t>
      </w:r>
      <w:r w:rsidR="00566405">
        <w:rPr>
          <w:rFonts w:ascii="Times New Roman" w:eastAsia="Times New Roman" w:hAnsi="Times New Roman" w:cs="Times New Roman"/>
          <w:b/>
          <w:bCs/>
          <w:sz w:val="28"/>
          <w:szCs w:val="28"/>
          <w:lang w:eastAsia="ru-RU"/>
        </w:rPr>
        <w:t>е</w:t>
      </w:r>
      <w:r w:rsidRPr="00347534">
        <w:rPr>
          <w:rFonts w:ascii="Times New Roman" w:eastAsia="Times New Roman" w:hAnsi="Times New Roman" w:cs="Times New Roman"/>
          <w:b/>
          <w:bCs/>
          <w:sz w:val="28"/>
          <w:szCs w:val="28"/>
          <w:lang w:eastAsia="ru-RU"/>
        </w:rPr>
        <w:t xml:space="preserve"> доходов в федеральный бюджет за 2024 и 2025 годы, </w:t>
      </w:r>
      <w:r w:rsidRPr="00347534">
        <w:rPr>
          <w:rFonts w:ascii="Times New Roman" w:hAnsi="Times New Roman" w:cs="Times New Roman"/>
          <w:b/>
          <w:bCs/>
          <w:sz w:val="28"/>
          <w:szCs w:val="28"/>
          <w:lang w:eastAsia="ru-RU"/>
        </w:rPr>
        <w:t xml:space="preserve">с учетом поступлений минуя счет № 03100, </w:t>
      </w:r>
      <w:r w:rsidRPr="00347534">
        <w:rPr>
          <w:rFonts w:ascii="Times New Roman" w:eastAsia="Times New Roman" w:hAnsi="Times New Roman" w:cs="Times New Roman"/>
          <w:b/>
          <w:bCs/>
          <w:sz w:val="28"/>
          <w:szCs w:val="28"/>
          <w:lang w:eastAsia="ru-RU"/>
        </w:rPr>
        <w:t>в разрезе видов доходов, учтенных Управлением, млн. руб., %</w:t>
      </w:r>
    </w:p>
    <w:tbl>
      <w:tblPr>
        <w:tblW w:w="10221" w:type="dxa"/>
        <w:tblInd w:w="93" w:type="dxa"/>
        <w:shd w:val="clear" w:color="auto" w:fill="FFFFFF" w:themeFill="background1"/>
        <w:tblLayout w:type="fixed"/>
        <w:tblLook w:val="04A0" w:firstRow="1" w:lastRow="0" w:firstColumn="1" w:lastColumn="0" w:noHBand="0" w:noVBand="1"/>
      </w:tblPr>
      <w:tblGrid>
        <w:gridCol w:w="2565"/>
        <w:gridCol w:w="1321"/>
        <w:gridCol w:w="1756"/>
        <w:gridCol w:w="1395"/>
        <w:gridCol w:w="1472"/>
        <w:gridCol w:w="1712"/>
      </w:tblGrid>
      <w:tr w:rsidR="005F4DE1" w:rsidRPr="00A05E2C" w:rsidTr="00C706E0">
        <w:trPr>
          <w:trHeight w:val="1429"/>
        </w:trPr>
        <w:tc>
          <w:tcPr>
            <w:tcW w:w="2565" w:type="dxa"/>
            <w:vMerge w:val="restart"/>
            <w:tcBorders>
              <w:top w:val="single" w:sz="8" w:space="0" w:color="auto"/>
              <w:left w:val="single" w:sz="8" w:space="0" w:color="auto"/>
              <w:bottom w:val="single" w:sz="8" w:space="0" w:color="000000"/>
              <w:right w:val="single" w:sz="8" w:space="0" w:color="auto"/>
            </w:tcBorders>
            <w:shd w:val="clear" w:color="auto" w:fill="FFFFFF" w:themeFill="background1"/>
            <w:vAlign w:val="center"/>
            <w:hideMark/>
          </w:tcPr>
          <w:p w:rsidR="005F4DE1" w:rsidRPr="00A05E2C" w:rsidRDefault="005F4DE1" w:rsidP="0034702E">
            <w:pPr>
              <w:spacing w:after="0" w:line="240" w:lineRule="auto"/>
              <w:jc w:val="center"/>
              <w:rPr>
                <w:rFonts w:ascii="Times New Roman" w:eastAsia="Times New Roman" w:hAnsi="Times New Roman" w:cs="Times New Roman"/>
                <w:bCs/>
                <w:sz w:val="24"/>
                <w:szCs w:val="24"/>
                <w:lang w:eastAsia="ru-RU"/>
              </w:rPr>
            </w:pPr>
            <w:r w:rsidRPr="00A05E2C">
              <w:rPr>
                <w:rFonts w:ascii="Times New Roman" w:eastAsia="Times New Roman" w:hAnsi="Times New Roman" w:cs="Times New Roman"/>
                <w:bCs/>
                <w:sz w:val="24"/>
                <w:szCs w:val="24"/>
                <w:lang w:eastAsia="ru-RU"/>
              </w:rPr>
              <w:t>Наименование вида дохода</w:t>
            </w:r>
          </w:p>
        </w:tc>
        <w:tc>
          <w:tcPr>
            <w:tcW w:w="1321" w:type="dxa"/>
            <w:tcBorders>
              <w:top w:val="single" w:sz="8" w:space="0" w:color="auto"/>
              <w:left w:val="nil"/>
              <w:bottom w:val="single" w:sz="8" w:space="0" w:color="auto"/>
              <w:right w:val="single" w:sz="8" w:space="0" w:color="auto"/>
            </w:tcBorders>
            <w:shd w:val="clear" w:color="auto" w:fill="FFFFFF" w:themeFill="background1"/>
            <w:vAlign w:val="center"/>
            <w:hideMark/>
          </w:tcPr>
          <w:p w:rsidR="005F4DE1" w:rsidRPr="00A05E2C" w:rsidRDefault="005F4DE1" w:rsidP="0034702E">
            <w:pPr>
              <w:spacing w:after="0" w:line="240" w:lineRule="auto"/>
              <w:jc w:val="center"/>
              <w:rPr>
                <w:rFonts w:ascii="Times New Roman" w:eastAsia="Times New Roman" w:hAnsi="Times New Roman" w:cs="Times New Roman"/>
                <w:bCs/>
                <w:sz w:val="24"/>
                <w:szCs w:val="24"/>
                <w:lang w:eastAsia="ru-RU"/>
              </w:rPr>
            </w:pPr>
            <w:r w:rsidRPr="00A05E2C">
              <w:rPr>
                <w:rFonts w:ascii="Times New Roman" w:eastAsia="Times New Roman" w:hAnsi="Times New Roman" w:cs="Times New Roman"/>
                <w:bCs/>
                <w:sz w:val="24"/>
                <w:szCs w:val="24"/>
                <w:lang w:eastAsia="ru-RU"/>
              </w:rPr>
              <w:t>2025 год</w:t>
            </w:r>
          </w:p>
        </w:tc>
        <w:tc>
          <w:tcPr>
            <w:tcW w:w="1756" w:type="dxa"/>
            <w:tcBorders>
              <w:top w:val="single" w:sz="8" w:space="0" w:color="auto"/>
              <w:left w:val="nil"/>
              <w:bottom w:val="single" w:sz="8" w:space="0" w:color="auto"/>
              <w:right w:val="single" w:sz="8" w:space="0" w:color="auto"/>
            </w:tcBorders>
            <w:shd w:val="clear" w:color="auto" w:fill="FFFFFF" w:themeFill="background1"/>
            <w:vAlign w:val="center"/>
            <w:hideMark/>
          </w:tcPr>
          <w:p w:rsidR="005F4DE1" w:rsidRPr="00A05E2C" w:rsidRDefault="005F4DE1" w:rsidP="0034702E">
            <w:pPr>
              <w:spacing w:after="0" w:line="240" w:lineRule="auto"/>
              <w:jc w:val="center"/>
              <w:rPr>
                <w:rFonts w:ascii="Times New Roman" w:eastAsia="Times New Roman" w:hAnsi="Times New Roman" w:cs="Times New Roman"/>
                <w:bCs/>
                <w:sz w:val="24"/>
                <w:szCs w:val="24"/>
                <w:lang w:eastAsia="ru-RU"/>
              </w:rPr>
            </w:pPr>
            <w:r w:rsidRPr="00A05E2C">
              <w:rPr>
                <w:rFonts w:ascii="Times New Roman" w:eastAsia="Times New Roman" w:hAnsi="Times New Roman" w:cs="Times New Roman"/>
                <w:bCs/>
                <w:sz w:val="24"/>
                <w:szCs w:val="24"/>
                <w:lang w:eastAsia="ru-RU"/>
              </w:rPr>
              <w:t>Доля в общем объеме поступлений за 2025 год</w:t>
            </w:r>
          </w:p>
        </w:tc>
        <w:tc>
          <w:tcPr>
            <w:tcW w:w="1395" w:type="dxa"/>
            <w:tcBorders>
              <w:top w:val="single" w:sz="8" w:space="0" w:color="auto"/>
              <w:left w:val="nil"/>
              <w:bottom w:val="single" w:sz="8" w:space="0" w:color="auto"/>
              <w:right w:val="single" w:sz="8" w:space="0" w:color="auto"/>
            </w:tcBorders>
            <w:shd w:val="clear" w:color="auto" w:fill="FFFFFF" w:themeFill="background1"/>
            <w:vAlign w:val="center"/>
            <w:hideMark/>
          </w:tcPr>
          <w:p w:rsidR="005F4DE1" w:rsidRPr="00A05E2C" w:rsidRDefault="005F4DE1" w:rsidP="0034702E">
            <w:pPr>
              <w:spacing w:after="0" w:line="240" w:lineRule="auto"/>
              <w:jc w:val="center"/>
              <w:rPr>
                <w:rFonts w:ascii="Times New Roman" w:eastAsia="Times New Roman" w:hAnsi="Times New Roman" w:cs="Times New Roman"/>
                <w:bCs/>
                <w:sz w:val="24"/>
                <w:szCs w:val="24"/>
                <w:lang w:eastAsia="ru-RU"/>
              </w:rPr>
            </w:pPr>
            <w:r w:rsidRPr="00A05E2C">
              <w:rPr>
                <w:rFonts w:ascii="Times New Roman" w:eastAsia="Times New Roman" w:hAnsi="Times New Roman" w:cs="Times New Roman"/>
                <w:bCs/>
                <w:sz w:val="24"/>
                <w:szCs w:val="24"/>
                <w:lang w:eastAsia="ru-RU"/>
              </w:rPr>
              <w:t>2024 год</w:t>
            </w:r>
          </w:p>
        </w:tc>
        <w:tc>
          <w:tcPr>
            <w:tcW w:w="3184" w:type="dxa"/>
            <w:gridSpan w:val="2"/>
            <w:tcBorders>
              <w:top w:val="single" w:sz="8" w:space="0" w:color="auto"/>
              <w:left w:val="nil"/>
              <w:bottom w:val="single" w:sz="8" w:space="0" w:color="auto"/>
              <w:right w:val="single" w:sz="8" w:space="0" w:color="000000"/>
            </w:tcBorders>
            <w:shd w:val="clear" w:color="auto" w:fill="FFFFFF" w:themeFill="background1"/>
            <w:vAlign w:val="center"/>
            <w:hideMark/>
          </w:tcPr>
          <w:p w:rsidR="005F4DE1" w:rsidRPr="00A05E2C" w:rsidRDefault="005F4DE1" w:rsidP="0034702E">
            <w:pPr>
              <w:spacing w:after="0" w:line="240" w:lineRule="auto"/>
              <w:jc w:val="center"/>
              <w:rPr>
                <w:rFonts w:ascii="Times New Roman" w:eastAsia="Times New Roman" w:hAnsi="Times New Roman" w:cs="Times New Roman"/>
                <w:bCs/>
                <w:sz w:val="24"/>
                <w:szCs w:val="24"/>
                <w:lang w:eastAsia="ru-RU"/>
              </w:rPr>
            </w:pPr>
            <w:r w:rsidRPr="00A05E2C">
              <w:rPr>
                <w:rFonts w:ascii="Times New Roman" w:eastAsia="Times New Roman" w:hAnsi="Times New Roman" w:cs="Times New Roman"/>
                <w:bCs/>
                <w:sz w:val="24"/>
                <w:szCs w:val="24"/>
                <w:lang w:eastAsia="ru-RU"/>
              </w:rPr>
              <w:t>Прирост</w:t>
            </w:r>
            <w:proofErr w:type="gramStart"/>
            <w:r w:rsidRPr="00A05E2C">
              <w:rPr>
                <w:rFonts w:ascii="Times New Roman" w:eastAsia="Times New Roman" w:hAnsi="Times New Roman" w:cs="Times New Roman"/>
                <w:bCs/>
                <w:sz w:val="24"/>
                <w:szCs w:val="24"/>
                <w:lang w:eastAsia="ru-RU"/>
              </w:rPr>
              <w:t xml:space="preserve"> (+),  </w:t>
            </w:r>
            <w:proofErr w:type="gramEnd"/>
            <w:r w:rsidRPr="00A05E2C">
              <w:rPr>
                <w:rFonts w:ascii="Times New Roman" w:eastAsia="Times New Roman" w:hAnsi="Times New Roman" w:cs="Times New Roman"/>
                <w:bCs/>
                <w:sz w:val="24"/>
                <w:szCs w:val="24"/>
                <w:lang w:eastAsia="ru-RU"/>
              </w:rPr>
              <w:t>снижение (-) поступлений</w:t>
            </w:r>
          </w:p>
        </w:tc>
      </w:tr>
      <w:tr w:rsidR="005F4DE1" w:rsidRPr="00A05E2C" w:rsidTr="00FB0D98">
        <w:trPr>
          <w:trHeight w:val="360"/>
        </w:trPr>
        <w:tc>
          <w:tcPr>
            <w:tcW w:w="2565" w:type="dxa"/>
            <w:vMerge/>
            <w:tcBorders>
              <w:top w:val="single" w:sz="8" w:space="0" w:color="auto"/>
              <w:left w:val="single" w:sz="8" w:space="0" w:color="auto"/>
              <w:bottom w:val="single" w:sz="8" w:space="0" w:color="000000"/>
              <w:right w:val="single" w:sz="8" w:space="0" w:color="auto"/>
            </w:tcBorders>
            <w:shd w:val="clear" w:color="auto" w:fill="FFFFFF" w:themeFill="background1"/>
            <w:vAlign w:val="center"/>
            <w:hideMark/>
          </w:tcPr>
          <w:p w:rsidR="005F4DE1" w:rsidRPr="00A05E2C" w:rsidRDefault="005F4DE1" w:rsidP="0034702E">
            <w:pPr>
              <w:spacing w:after="0" w:line="240" w:lineRule="auto"/>
              <w:jc w:val="center"/>
              <w:rPr>
                <w:rFonts w:ascii="Times New Roman" w:eastAsia="Times New Roman" w:hAnsi="Times New Roman" w:cs="Times New Roman"/>
                <w:bCs/>
                <w:sz w:val="24"/>
                <w:szCs w:val="24"/>
                <w:lang w:eastAsia="ru-RU"/>
              </w:rPr>
            </w:pPr>
          </w:p>
        </w:tc>
        <w:tc>
          <w:tcPr>
            <w:tcW w:w="1321" w:type="dxa"/>
            <w:tcBorders>
              <w:top w:val="nil"/>
              <w:left w:val="nil"/>
              <w:bottom w:val="nil"/>
              <w:right w:val="single" w:sz="8" w:space="0" w:color="auto"/>
            </w:tcBorders>
            <w:shd w:val="clear" w:color="auto" w:fill="FFFFFF" w:themeFill="background1"/>
            <w:vAlign w:val="center"/>
            <w:hideMark/>
          </w:tcPr>
          <w:p w:rsidR="005F4DE1" w:rsidRPr="00A05E2C" w:rsidRDefault="005F4DE1" w:rsidP="0034702E">
            <w:pPr>
              <w:spacing w:after="0" w:line="240" w:lineRule="auto"/>
              <w:jc w:val="center"/>
              <w:rPr>
                <w:rFonts w:ascii="Times New Roman" w:eastAsia="Times New Roman" w:hAnsi="Times New Roman" w:cs="Times New Roman"/>
                <w:bCs/>
                <w:sz w:val="24"/>
                <w:szCs w:val="24"/>
                <w:lang w:eastAsia="ru-RU"/>
              </w:rPr>
            </w:pPr>
            <w:r w:rsidRPr="00A05E2C">
              <w:rPr>
                <w:rFonts w:ascii="Times New Roman" w:eastAsia="Times New Roman" w:hAnsi="Times New Roman" w:cs="Times New Roman"/>
                <w:bCs/>
                <w:sz w:val="24"/>
                <w:szCs w:val="24"/>
                <w:lang w:eastAsia="ru-RU"/>
              </w:rPr>
              <w:t xml:space="preserve">Сумма, </w:t>
            </w:r>
          </w:p>
        </w:tc>
        <w:tc>
          <w:tcPr>
            <w:tcW w:w="1756" w:type="dxa"/>
            <w:vMerge w:val="restart"/>
            <w:tcBorders>
              <w:top w:val="nil"/>
              <w:left w:val="single" w:sz="8" w:space="0" w:color="auto"/>
              <w:bottom w:val="single" w:sz="8" w:space="0" w:color="000000"/>
              <w:right w:val="single" w:sz="8" w:space="0" w:color="auto"/>
            </w:tcBorders>
            <w:shd w:val="clear" w:color="auto" w:fill="FFFFFF" w:themeFill="background1"/>
            <w:vAlign w:val="center"/>
            <w:hideMark/>
          </w:tcPr>
          <w:p w:rsidR="005F4DE1" w:rsidRPr="00A05E2C" w:rsidRDefault="005F4DE1" w:rsidP="0034702E">
            <w:pPr>
              <w:spacing w:after="0" w:line="240" w:lineRule="auto"/>
              <w:jc w:val="center"/>
              <w:rPr>
                <w:rFonts w:ascii="Times New Roman" w:eastAsia="Times New Roman" w:hAnsi="Times New Roman" w:cs="Times New Roman"/>
                <w:bCs/>
                <w:sz w:val="24"/>
                <w:szCs w:val="24"/>
                <w:lang w:eastAsia="ru-RU"/>
              </w:rPr>
            </w:pPr>
            <w:r w:rsidRPr="00A05E2C">
              <w:rPr>
                <w:rFonts w:ascii="Times New Roman" w:eastAsia="Times New Roman" w:hAnsi="Times New Roman" w:cs="Times New Roman"/>
                <w:bCs/>
                <w:sz w:val="24"/>
                <w:szCs w:val="24"/>
                <w:lang w:eastAsia="ru-RU"/>
              </w:rPr>
              <w:t>%</w:t>
            </w:r>
          </w:p>
        </w:tc>
        <w:tc>
          <w:tcPr>
            <w:tcW w:w="1395" w:type="dxa"/>
            <w:tcBorders>
              <w:top w:val="nil"/>
              <w:left w:val="nil"/>
              <w:bottom w:val="nil"/>
              <w:right w:val="single" w:sz="8" w:space="0" w:color="auto"/>
            </w:tcBorders>
            <w:shd w:val="clear" w:color="auto" w:fill="FFFFFF" w:themeFill="background1"/>
            <w:vAlign w:val="center"/>
            <w:hideMark/>
          </w:tcPr>
          <w:p w:rsidR="005F4DE1" w:rsidRPr="00A05E2C" w:rsidRDefault="005F4DE1" w:rsidP="0034702E">
            <w:pPr>
              <w:spacing w:after="0" w:line="240" w:lineRule="auto"/>
              <w:jc w:val="center"/>
              <w:rPr>
                <w:rFonts w:ascii="Times New Roman" w:eastAsia="Times New Roman" w:hAnsi="Times New Roman" w:cs="Times New Roman"/>
                <w:bCs/>
                <w:sz w:val="24"/>
                <w:szCs w:val="24"/>
                <w:lang w:eastAsia="ru-RU"/>
              </w:rPr>
            </w:pPr>
            <w:r w:rsidRPr="00A05E2C">
              <w:rPr>
                <w:rFonts w:ascii="Times New Roman" w:eastAsia="Times New Roman" w:hAnsi="Times New Roman" w:cs="Times New Roman"/>
                <w:bCs/>
                <w:sz w:val="24"/>
                <w:szCs w:val="24"/>
                <w:lang w:eastAsia="ru-RU"/>
              </w:rPr>
              <w:t xml:space="preserve">Сумма, </w:t>
            </w:r>
          </w:p>
        </w:tc>
        <w:tc>
          <w:tcPr>
            <w:tcW w:w="1472" w:type="dxa"/>
            <w:tcBorders>
              <w:top w:val="nil"/>
              <w:left w:val="nil"/>
              <w:bottom w:val="nil"/>
              <w:right w:val="single" w:sz="8" w:space="0" w:color="auto"/>
            </w:tcBorders>
            <w:shd w:val="clear" w:color="auto" w:fill="FFFFFF" w:themeFill="background1"/>
            <w:vAlign w:val="center"/>
            <w:hideMark/>
          </w:tcPr>
          <w:p w:rsidR="005F4DE1" w:rsidRPr="00A05E2C" w:rsidRDefault="005F4DE1" w:rsidP="0034702E">
            <w:pPr>
              <w:spacing w:after="0" w:line="240" w:lineRule="auto"/>
              <w:jc w:val="center"/>
              <w:rPr>
                <w:rFonts w:ascii="Times New Roman" w:eastAsia="Times New Roman" w:hAnsi="Times New Roman" w:cs="Times New Roman"/>
                <w:bCs/>
                <w:sz w:val="24"/>
                <w:szCs w:val="24"/>
                <w:lang w:eastAsia="ru-RU"/>
              </w:rPr>
            </w:pPr>
            <w:r w:rsidRPr="00A05E2C">
              <w:rPr>
                <w:rFonts w:ascii="Times New Roman" w:eastAsia="Times New Roman" w:hAnsi="Times New Roman" w:cs="Times New Roman"/>
                <w:bCs/>
                <w:sz w:val="24"/>
                <w:szCs w:val="24"/>
                <w:lang w:eastAsia="ru-RU"/>
              </w:rPr>
              <w:t>Сумма,</w:t>
            </w:r>
          </w:p>
        </w:tc>
        <w:tc>
          <w:tcPr>
            <w:tcW w:w="1712" w:type="dxa"/>
            <w:vMerge w:val="restart"/>
            <w:tcBorders>
              <w:top w:val="nil"/>
              <w:left w:val="single" w:sz="8" w:space="0" w:color="auto"/>
              <w:bottom w:val="single" w:sz="8" w:space="0" w:color="000000"/>
              <w:right w:val="single" w:sz="8" w:space="0" w:color="auto"/>
            </w:tcBorders>
            <w:shd w:val="clear" w:color="auto" w:fill="FFFFFF" w:themeFill="background1"/>
            <w:vAlign w:val="center"/>
            <w:hideMark/>
          </w:tcPr>
          <w:p w:rsidR="005F4DE1" w:rsidRPr="00A05E2C" w:rsidRDefault="005F4DE1" w:rsidP="0034702E">
            <w:pPr>
              <w:spacing w:after="0" w:line="240" w:lineRule="auto"/>
              <w:jc w:val="center"/>
              <w:rPr>
                <w:rFonts w:ascii="Times New Roman" w:eastAsia="Times New Roman" w:hAnsi="Times New Roman" w:cs="Times New Roman"/>
                <w:bCs/>
                <w:sz w:val="24"/>
                <w:szCs w:val="24"/>
                <w:lang w:eastAsia="ru-RU"/>
              </w:rPr>
            </w:pPr>
            <w:r w:rsidRPr="00A05E2C">
              <w:rPr>
                <w:rFonts w:ascii="Times New Roman" w:eastAsia="Times New Roman" w:hAnsi="Times New Roman" w:cs="Times New Roman"/>
                <w:bCs/>
                <w:sz w:val="24"/>
                <w:szCs w:val="24"/>
                <w:lang w:eastAsia="ru-RU"/>
              </w:rPr>
              <w:t>%</w:t>
            </w:r>
          </w:p>
        </w:tc>
      </w:tr>
      <w:tr w:rsidR="005F4DE1" w:rsidRPr="00A05E2C" w:rsidTr="00FB0D98">
        <w:trPr>
          <w:trHeight w:val="82"/>
        </w:trPr>
        <w:tc>
          <w:tcPr>
            <w:tcW w:w="2565" w:type="dxa"/>
            <w:vMerge/>
            <w:tcBorders>
              <w:top w:val="single" w:sz="8" w:space="0" w:color="auto"/>
              <w:left w:val="single" w:sz="8" w:space="0" w:color="auto"/>
              <w:bottom w:val="single" w:sz="8" w:space="0" w:color="000000"/>
              <w:right w:val="single" w:sz="8" w:space="0" w:color="auto"/>
            </w:tcBorders>
            <w:shd w:val="clear" w:color="auto" w:fill="FFFFFF" w:themeFill="background1"/>
            <w:vAlign w:val="center"/>
            <w:hideMark/>
          </w:tcPr>
          <w:p w:rsidR="005F4DE1" w:rsidRPr="00A05E2C" w:rsidRDefault="005F4DE1" w:rsidP="0034702E">
            <w:pPr>
              <w:spacing w:after="0" w:line="240" w:lineRule="auto"/>
              <w:jc w:val="center"/>
              <w:rPr>
                <w:rFonts w:ascii="Times New Roman" w:eastAsia="Times New Roman" w:hAnsi="Times New Roman" w:cs="Times New Roman"/>
                <w:bCs/>
                <w:sz w:val="24"/>
                <w:szCs w:val="24"/>
                <w:lang w:eastAsia="ru-RU"/>
              </w:rPr>
            </w:pPr>
          </w:p>
        </w:tc>
        <w:tc>
          <w:tcPr>
            <w:tcW w:w="1321" w:type="dxa"/>
            <w:tcBorders>
              <w:top w:val="nil"/>
              <w:left w:val="nil"/>
              <w:bottom w:val="nil"/>
              <w:right w:val="single" w:sz="8" w:space="0" w:color="auto"/>
            </w:tcBorders>
            <w:shd w:val="clear" w:color="auto" w:fill="FFFFFF" w:themeFill="background1"/>
            <w:vAlign w:val="center"/>
            <w:hideMark/>
          </w:tcPr>
          <w:p w:rsidR="005F4DE1" w:rsidRPr="00A05E2C" w:rsidRDefault="005F4DE1" w:rsidP="0034702E">
            <w:pPr>
              <w:spacing w:after="0" w:line="240" w:lineRule="auto"/>
              <w:jc w:val="center"/>
              <w:rPr>
                <w:rFonts w:ascii="Times New Roman" w:eastAsia="Times New Roman" w:hAnsi="Times New Roman" w:cs="Times New Roman"/>
                <w:bCs/>
                <w:sz w:val="24"/>
                <w:szCs w:val="24"/>
                <w:lang w:eastAsia="ru-RU"/>
              </w:rPr>
            </w:pPr>
            <w:r w:rsidRPr="00A05E2C">
              <w:rPr>
                <w:rFonts w:ascii="Times New Roman" w:eastAsia="Times New Roman" w:hAnsi="Times New Roman" w:cs="Times New Roman"/>
                <w:bCs/>
                <w:sz w:val="24"/>
                <w:szCs w:val="24"/>
                <w:lang w:eastAsia="ru-RU"/>
              </w:rPr>
              <w:t>млн. руб.</w:t>
            </w:r>
          </w:p>
        </w:tc>
        <w:tc>
          <w:tcPr>
            <w:tcW w:w="1756" w:type="dxa"/>
            <w:vMerge/>
            <w:tcBorders>
              <w:top w:val="nil"/>
              <w:left w:val="single" w:sz="8" w:space="0" w:color="auto"/>
              <w:bottom w:val="single" w:sz="8" w:space="0" w:color="000000"/>
              <w:right w:val="single" w:sz="8" w:space="0" w:color="auto"/>
            </w:tcBorders>
            <w:shd w:val="clear" w:color="auto" w:fill="FFFFFF" w:themeFill="background1"/>
            <w:vAlign w:val="center"/>
            <w:hideMark/>
          </w:tcPr>
          <w:p w:rsidR="005F4DE1" w:rsidRPr="00A05E2C" w:rsidRDefault="005F4DE1" w:rsidP="0034702E">
            <w:pPr>
              <w:spacing w:after="0" w:line="240" w:lineRule="auto"/>
              <w:jc w:val="center"/>
              <w:rPr>
                <w:rFonts w:ascii="Times New Roman" w:eastAsia="Times New Roman" w:hAnsi="Times New Roman" w:cs="Times New Roman"/>
                <w:bCs/>
                <w:sz w:val="24"/>
                <w:szCs w:val="24"/>
                <w:lang w:eastAsia="ru-RU"/>
              </w:rPr>
            </w:pPr>
          </w:p>
        </w:tc>
        <w:tc>
          <w:tcPr>
            <w:tcW w:w="1395" w:type="dxa"/>
            <w:tcBorders>
              <w:top w:val="nil"/>
              <w:left w:val="nil"/>
              <w:bottom w:val="nil"/>
              <w:right w:val="single" w:sz="8" w:space="0" w:color="auto"/>
            </w:tcBorders>
            <w:shd w:val="clear" w:color="auto" w:fill="FFFFFF" w:themeFill="background1"/>
            <w:vAlign w:val="center"/>
            <w:hideMark/>
          </w:tcPr>
          <w:p w:rsidR="005F4DE1" w:rsidRPr="00A05E2C" w:rsidRDefault="005F4DE1" w:rsidP="0034702E">
            <w:pPr>
              <w:spacing w:after="0" w:line="240" w:lineRule="auto"/>
              <w:jc w:val="center"/>
              <w:rPr>
                <w:rFonts w:ascii="Times New Roman" w:eastAsia="Times New Roman" w:hAnsi="Times New Roman" w:cs="Times New Roman"/>
                <w:bCs/>
                <w:sz w:val="24"/>
                <w:szCs w:val="24"/>
                <w:lang w:eastAsia="ru-RU"/>
              </w:rPr>
            </w:pPr>
            <w:r w:rsidRPr="00A05E2C">
              <w:rPr>
                <w:rFonts w:ascii="Times New Roman" w:eastAsia="Times New Roman" w:hAnsi="Times New Roman" w:cs="Times New Roman"/>
                <w:bCs/>
                <w:sz w:val="24"/>
                <w:szCs w:val="24"/>
                <w:lang w:eastAsia="ru-RU"/>
              </w:rPr>
              <w:t>млн. руб.</w:t>
            </w:r>
          </w:p>
        </w:tc>
        <w:tc>
          <w:tcPr>
            <w:tcW w:w="1472" w:type="dxa"/>
            <w:tcBorders>
              <w:top w:val="nil"/>
              <w:left w:val="nil"/>
              <w:bottom w:val="nil"/>
              <w:right w:val="single" w:sz="8" w:space="0" w:color="auto"/>
            </w:tcBorders>
            <w:shd w:val="clear" w:color="auto" w:fill="FFFFFF" w:themeFill="background1"/>
            <w:vAlign w:val="center"/>
            <w:hideMark/>
          </w:tcPr>
          <w:p w:rsidR="005F4DE1" w:rsidRPr="00A05E2C" w:rsidRDefault="005F4DE1" w:rsidP="0034702E">
            <w:pPr>
              <w:spacing w:after="0" w:line="240" w:lineRule="auto"/>
              <w:jc w:val="center"/>
              <w:rPr>
                <w:rFonts w:ascii="Times New Roman" w:eastAsia="Times New Roman" w:hAnsi="Times New Roman" w:cs="Times New Roman"/>
                <w:bCs/>
                <w:sz w:val="24"/>
                <w:szCs w:val="24"/>
                <w:lang w:eastAsia="ru-RU"/>
              </w:rPr>
            </w:pPr>
            <w:r w:rsidRPr="00A05E2C">
              <w:rPr>
                <w:rFonts w:ascii="Times New Roman" w:eastAsia="Times New Roman" w:hAnsi="Times New Roman" w:cs="Times New Roman"/>
                <w:bCs/>
                <w:sz w:val="24"/>
                <w:szCs w:val="24"/>
                <w:lang w:eastAsia="ru-RU"/>
              </w:rPr>
              <w:t>млн. руб.</w:t>
            </w:r>
          </w:p>
        </w:tc>
        <w:tc>
          <w:tcPr>
            <w:tcW w:w="1712" w:type="dxa"/>
            <w:vMerge/>
            <w:tcBorders>
              <w:top w:val="nil"/>
              <w:left w:val="single" w:sz="8" w:space="0" w:color="auto"/>
              <w:bottom w:val="single" w:sz="8" w:space="0" w:color="000000"/>
              <w:right w:val="single" w:sz="8" w:space="0" w:color="auto"/>
            </w:tcBorders>
            <w:shd w:val="clear" w:color="auto" w:fill="FFFFFF" w:themeFill="background1"/>
            <w:vAlign w:val="center"/>
            <w:hideMark/>
          </w:tcPr>
          <w:p w:rsidR="005F4DE1" w:rsidRPr="00A05E2C" w:rsidRDefault="005F4DE1" w:rsidP="0034702E">
            <w:pPr>
              <w:spacing w:after="0" w:line="240" w:lineRule="auto"/>
              <w:jc w:val="center"/>
              <w:rPr>
                <w:rFonts w:ascii="Times New Roman" w:eastAsia="Times New Roman" w:hAnsi="Times New Roman" w:cs="Times New Roman"/>
                <w:bCs/>
                <w:sz w:val="24"/>
                <w:szCs w:val="24"/>
                <w:lang w:eastAsia="ru-RU"/>
              </w:rPr>
            </w:pPr>
          </w:p>
        </w:tc>
      </w:tr>
      <w:tr w:rsidR="00C706E0" w:rsidRPr="00A05E2C" w:rsidTr="00C706E0">
        <w:trPr>
          <w:trHeight w:val="298"/>
        </w:trPr>
        <w:tc>
          <w:tcPr>
            <w:tcW w:w="2565" w:type="dxa"/>
            <w:tcBorders>
              <w:top w:val="nil"/>
              <w:left w:val="single" w:sz="8" w:space="0" w:color="auto"/>
              <w:bottom w:val="single" w:sz="8" w:space="0" w:color="auto"/>
              <w:right w:val="single" w:sz="8" w:space="0" w:color="auto"/>
            </w:tcBorders>
            <w:shd w:val="clear" w:color="auto" w:fill="FFFFFF" w:themeFill="background1"/>
            <w:vAlign w:val="center"/>
          </w:tcPr>
          <w:p w:rsidR="00C706E0" w:rsidRPr="00A05E2C" w:rsidRDefault="00C706E0" w:rsidP="00C706E0">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w:t>
            </w:r>
          </w:p>
        </w:tc>
        <w:tc>
          <w:tcPr>
            <w:tcW w:w="1321" w:type="dxa"/>
            <w:tcBorders>
              <w:top w:val="single" w:sz="8" w:space="0" w:color="auto"/>
              <w:left w:val="nil"/>
              <w:bottom w:val="single" w:sz="8" w:space="0" w:color="auto"/>
              <w:right w:val="single" w:sz="8" w:space="0" w:color="auto"/>
            </w:tcBorders>
            <w:shd w:val="clear" w:color="auto" w:fill="FFFFFF" w:themeFill="background1"/>
            <w:vAlign w:val="center"/>
          </w:tcPr>
          <w:p w:rsidR="00C706E0" w:rsidRPr="00A05E2C" w:rsidRDefault="00C706E0" w:rsidP="00C706E0">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2</w:t>
            </w:r>
          </w:p>
        </w:tc>
        <w:tc>
          <w:tcPr>
            <w:tcW w:w="1756" w:type="dxa"/>
            <w:tcBorders>
              <w:top w:val="nil"/>
              <w:left w:val="nil"/>
              <w:bottom w:val="single" w:sz="8" w:space="0" w:color="auto"/>
              <w:right w:val="single" w:sz="8" w:space="0" w:color="auto"/>
            </w:tcBorders>
            <w:shd w:val="clear" w:color="auto" w:fill="FFFFFF" w:themeFill="background1"/>
            <w:vAlign w:val="center"/>
          </w:tcPr>
          <w:p w:rsidR="00C706E0" w:rsidRPr="00A05E2C" w:rsidRDefault="00C706E0" w:rsidP="00C706E0">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3</w:t>
            </w:r>
          </w:p>
        </w:tc>
        <w:tc>
          <w:tcPr>
            <w:tcW w:w="1395" w:type="dxa"/>
            <w:tcBorders>
              <w:top w:val="single" w:sz="8" w:space="0" w:color="auto"/>
              <w:left w:val="nil"/>
              <w:bottom w:val="single" w:sz="8" w:space="0" w:color="auto"/>
              <w:right w:val="single" w:sz="8" w:space="0" w:color="auto"/>
            </w:tcBorders>
            <w:shd w:val="clear" w:color="auto" w:fill="FFFFFF" w:themeFill="background1"/>
            <w:vAlign w:val="center"/>
          </w:tcPr>
          <w:p w:rsidR="00C706E0" w:rsidRPr="00A05E2C" w:rsidRDefault="00C706E0" w:rsidP="00C706E0">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4</w:t>
            </w:r>
          </w:p>
        </w:tc>
        <w:tc>
          <w:tcPr>
            <w:tcW w:w="1472" w:type="dxa"/>
            <w:tcBorders>
              <w:top w:val="single" w:sz="8" w:space="0" w:color="auto"/>
              <w:left w:val="nil"/>
              <w:bottom w:val="single" w:sz="8" w:space="0" w:color="auto"/>
              <w:right w:val="single" w:sz="8" w:space="0" w:color="auto"/>
            </w:tcBorders>
            <w:shd w:val="clear" w:color="auto" w:fill="FFFFFF" w:themeFill="background1"/>
            <w:vAlign w:val="center"/>
          </w:tcPr>
          <w:p w:rsidR="00C706E0" w:rsidRPr="00A05E2C" w:rsidRDefault="00C706E0" w:rsidP="00C706E0">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5</w:t>
            </w:r>
          </w:p>
        </w:tc>
        <w:tc>
          <w:tcPr>
            <w:tcW w:w="1712" w:type="dxa"/>
            <w:tcBorders>
              <w:top w:val="nil"/>
              <w:left w:val="nil"/>
              <w:bottom w:val="single" w:sz="8" w:space="0" w:color="auto"/>
              <w:right w:val="single" w:sz="8" w:space="0" w:color="auto"/>
            </w:tcBorders>
            <w:shd w:val="clear" w:color="auto" w:fill="FFFFFF" w:themeFill="background1"/>
            <w:vAlign w:val="center"/>
          </w:tcPr>
          <w:p w:rsidR="00C706E0" w:rsidRPr="00A05E2C" w:rsidRDefault="00C706E0" w:rsidP="00C706E0">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6</w:t>
            </w:r>
          </w:p>
        </w:tc>
      </w:tr>
      <w:tr w:rsidR="005F4DE1" w:rsidRPr="00A05E2C" w:rsidTr="00FB0D98">
        <w:trPr>
          <w:trHeight w:val="1670"/>
        </w:trPr>
        <w:tc>
          <w:tcPr>
            <w:tcW w:w="2565" w:type="dxa"/>
            <w:tcBorders>
              <w:top w:val="nil"/>
              <w:left w:val="single" w:sz="8" w:space="0" w:color="auto"/>
              <w:bottom w:val="single" w:sz="8" w:space="0" w:color="auto"/>
              <w:right w:val="single" w:sz="8" w:space="0" w:color="auto"/>
            </w:tcBorders>
            <w:shd w:val="clear" w:color="auto" w:fill="FFFFFF" w:themeFill="background1"/>
            <w:vAlign w:val="center"/>
            <w:hideMark/>
          </w:tcPr>
          <w:p w:rsidR="005F4DE1" w:rsidRPr="00A05E2C" w:rsidRDefault="005F4DE1" w:rsidP="00A05E2C">
            <w:pPr>
              <w:spacing w:after="0" w:line="240" w:lineRule="auto"/>
              <w:rPr>
                <w:rFonts w:ascii="Times New Roman" w:eastAsia="Times New Roman" w:hAnsi="Times New Roman" w:cs="Times New Roman"/>
                <w:bCs/>
                <w:sz w:val="24"/>
                <w:szCs w:val="24"/>
                <w:lang w:eastAsia="ru-RU"/>
              </w:rPr>
            </w:pPr>
            <w:r w:rsidRPr="00A05E2C">
              <w:rPr>
                <w:rFonts w:ascii="Times New Roman" w:eastAsia="Times New Roman" w:hAnsi="Times New Roman" w:cs="Times New Roman"/>
                <w:bCs/>
                <w:sz w:val="24"/>
                <w:szCs w:val="24"/>
                <w:lang w:eastAsia="ru-RU"/>
              </w:rPr>
              <w:t>Доходы от оказания платных услуг и компенсации затрат государства (113)</w:t>
            </w:r>
          </w:p>
        </w:tc>
        <w:tc>
          <w:tcPr>
            <w:tcW w:w="1321" w:type="dxa"/>
            <w:tcBorders>
              <w:top w:val="single" w:sz="8" w:space="0" w:color="auto"/>
              <w:left w:val="nil"/>
              <w:bottom w:val="single" w:sz="8" w:space="0" w:color="auto"/>
              <w:right w:val="single" w:sz="8" w:space="0" w:color="auto"/>
            </w:tcBorders>
            <w:shd w:val="clear" w:color="auto" w:fill="FFFFFF" w:themeFill="background1"/>
            <w:vAlign w:val="center"/>
            <w:hideMark/>
          </w:tcPr>
          <w:p w:rsidR="005F4DE1" w:rsidRPr="00A05E2C" w:rsidRDefault="005F4DE1" w:rsidP="007679E9">
            <w:pPr>
              <w:spacing w:after="0" w:line="240" w:lineRule="auto"/>
              <w:jc w:val="right"/>
              <w:rPr>
                <w:rFonts w:ascii="Times New Roman" w:eastAsia="Times New Roman" w:hAnsi="Times New Roman" w:cs="Times New Roman"/>
                <w:bCs/>
                <w:sz w:val="24"/>
                <w:szCs w:val="24"/>
                <w:lang w:eastAsia="ru-RU"/>
              </w:rPr>
            </w:pPr>
            <w:r w:rsidRPr="00A05E2C">
              <w:rPr>
                <w:rFonts w:ascii="Times New Roman" w:eastAsia="Times New Roman" w:hAnsi="Times New Roman" w:cs="Times New Roman"/>
                <w:bCs/>
                <w:sz w:val="24"/>
                <w:szCs w:val="24"/>
                <w:lang w:eastAsia="ru-RU"/>
              </w:rPr>
              <w:t>1 122,3</w:t>
            </w:r>
          </w:p>
        </w:tc>
        <w:tc>
          <w:tcPr>
            <w:tcW w:w="1756" w:type="dxa"/>
            <w:tcBorders>
              <w:top w:val="nil"/>
              <w:left w:val="nil"/>
              <w:bottom w:val="single" w:sz="8" w:space="0" w:color="auto"/>
              <w:right w:val="single" w:sz="8" w:space="0" w:color="auto"/>
            </w:tcBorders>
            <w:shd w:val="clear" w:color="auto" w:fill="FFFFFF" w:themeFill="background1"/>
            <w:vAlign w:val="center"/>
            <w:hideMark/>
          </w:tcPr>
          <w:p w:rsidR="005F4DE1" w:rsidRPr="00A05E2C" w:rsidRDefault="005F4DE1" w:rsidP="007679E9">
            <w:pPr>
              <w:spacing w:after="0" w:line="240" w:lineRule="auto"/>
              <w:jc w:val="right"/>
              <w:rPr>
                <w:rFonts w:ascii="Times New Roman" w:eastAsia="Times New Roman" w:hAnsi="Times New Roman" w:cs="Times New Roman"/>
                <w:bCs/>
                <w:sz w:val="24"/>
                <w:szCs w:val="24"/>
                <w:lang w:eastAsia="ru-RU"/>
              </w:rPr>
            </w:pPr>
            <w:r w:rsidRPr="00A05E2C">
              <w:rPr>
                <w:rFonts w:ascii="Times New Roman" w:eastAsia="Times New Roman" w:hAnsi="Times New Roman" w:cs="Times New Roman"/>
                <w:bCs/>
                <w:sz w:val="24"/>
                <w:szCs w:val="24"/>
                <w:lang w:eastAsia="ru-RU"/>
              </w:rPr>
              <w:t>22,1</w:t>
            </w:r>
          </w:p>
        </w:tc>
        <w:tc>
          <w:tcPr>
            <w:tcW w:w="1395" w:type="dxa"/>
            <w:tcBorders>
              <w:top w:val="single" w:sz="8" w:space="0" w:color="auto"/>
              <w:left w:val="nil"/>
              <w:bottom w:val="single" w:sz="8" w:space="0" w:color="auto"/>
              <w:right w:val="single" w:sz="8" w:space="0" w:color="auto"/>
            </w:tcBorders>
            <w:shd w:val="clear" w:color="auto" w:fill="FFFFFF" w:themeFill="background1"/>
            <w:vAlign w:val="center"/>
            <w:hideMark/>
          </w:tcPr>
          <w:p w:rsidR="005F4DE1" w:rsidRPr="00A05E2C" w:rsidRDefault="005F4DE1" w:rsidP="007679E9">
            <w:pPr>
              <w:spacing w:after="0" w:line="240" w:lineRule="auto"/>
              <w:jc w:val="right"/>
              <w:rPr>
                <w:rFonts w:ascii="Times New Roman" w:eastAsia="Times New Roman" w:hAnsi="Times New Roman" w:cs="Times New Roman"/>
                <w:bCs/>
                <w:sz w:val="24"/>
                <w:szCs w:val="24"/>
                <w:lang w:eastAsia="ru-RU"/>
              </w:rPr>
            </w:pPr>
            <w:r w:rsidRPr="00A05E2C">
              <w:rPr>
                <w:rFonts w:ascii="Times New Roman" w:eastAsia="Times New Roman" w:hAnsi="Times New Roman" w:cs="Times New Roman"/>
                <w:bCs/>
                <w:sz w:val="24"/>
                <w:szCs w:val="24"/>
                <w:lang w:eastAsia="ru-RU"/>
              </w:rPr>
              <w:t>1 105,1</w:t>
            </w:r>
          </w:p>
        </w:tc>
        <w:tc>
          <w:tcPr>
            <w:tcW w:w="1472" w:type="dxa"/>
            <w:tcBorders>
              <w:top w:val="single" w:sz="8" w:space="0" w:color="auto"/>
              <w:left w:val="nil"/>
              <w:bottom w:val="single" w:sz="8" w:space="0" w:color="auto"/>
              <w:right w:val="single" w:sz="8" w:space="0" w:color="auto"/>
            </w:tcBorders>
            <w:shd w:val="clear" w:color="auto" w:fill="FFFFFF" w:themeFill="background1"/>
            <w:vAlign w:val="center"/>
            <w:hideMark/>
          </w:tcPr>
          <w:p w:rsidR="005F4DE1" w:rsidRPr="00A05E2C" w:rsidRDefault="005F4DE1" w:rsidP="007679E9">
            <w:pPr>
              <w:spacing w:after="0" w:line="240" w:lineRule="auto"/>
              <w:jc w:val="right"/>
              <w:rPr>
                <w:rFonts w:ascii="Times New Roman" w:eastAsia="Times New Roman" w:hAnsi="Times New Roman" w:cs="Times New Roman"/>
                <w:bCs/>
                <w:sz w:val="24"/>
                <w:szCs w:val="24"/>
                <w:lang w:eastAsia="ru-RU"/>
              </w:rPr>
            </w:pPr>
            <w:r w:rsidRPr="00A05E2C">
              <w:rPr>
                <w:rFonts w:ascii="Times New Roman" w:eastAsia="Times New Roman" w:hAnsi="Times New Roman" w:cs="Times New Roman"/>
                <w:bCs/>
                <w:sz w:val="24"/>
                <w:szCs w:val="24"/>
                <w:lang w:eastAsia="ru-RU"/>
              </w:rPr>
              <w:t>17,2</w:t>
            </w:r>
          </w:p>
        </w:tc>
        <w:tc>
          <w:tcPr>
            <w:tcW w:w="1712" w:type="dxa"/>
            <w:tcBorders>
              <w:top w:val="nil"/>
              <w:left w:val="nil"/>
              <w:bottom w:val="single" w:sz="8" w:space="0" w:color="auto"/>
              <w:right w:val="single" w:sz="8" w:space="0" w:color="auto"/>
            </w:tcBorders>
            <w:shd w:val="clear" w:color="auto" w:fill="FFFFFF" w:themeFill="background1"/>
            <w:vAlign w:val="center"/>
            <w:hideMark/>
          </w:tcPr>
          <w:p w:rsidR="005F4DE1" w:rsidRPr="00A05E2C" w:rsidRDefault="005F4DE1" w:rsidP="007679E9">
            <w:pPr>
              <w:spacing w:after="0" w:line="240" w:lineRule="auto"/>
              <w:jc w:val="right"/>
              <w:rPr>
                <w:rFonts w:ascii="Times New Roman" w:eastAsia="Times New Roman" w:hAnsi="Times New Roman" w:cs="Times New Roman"/>
                <w:bCs/>
                <w:sz w:val="24"/>
                <w:szCs w:val="24"/>
                <w:lang w:eastAsia="ru-RU"/>
              </w:rPr>
            </w:pPr>
            <w:r w:rsidRPr="00A05E2C">
              <w:rPr>
                <w:rFonts w:ascii="Times New Roman" w:eastAsia="Times New Roman" w:hAnsi="Times New Roman" w:cs="Times New Roman"/>
                <w:bCs/>
                <w:sz w:val="24"/>
                <w:szCs w:val="24"/>
                <w:lang w:eastAsia="ru-RU"/>
              </w:rPr>
              <w:t>1,6</w:t>
            </w:r>
          </w:p>
        </w:tc>
      </w:tr>
      <w:tr w:rsidR="005F4DE1" w:rsidRPr="00A05E2C" w:rsidTr="00FB0D98">
        <w:trPr>
          <w:trHeight w:val="1111"/>
        </w:trPr>
        <w:tc>
          <w:tcPr>
            <w:tcW w:w="2565" w:type="dxa"/>
            <w:tcBorders>
              <w:top w:val="nil"/>
              <w:left w:val="single" w:sz="8" w:space="0" w:color="auto"/>
              <w:bottom w:val="single" w:sz="8" w:space="0" w:color="auto"/>
              <w:right w:val="single" w:sz="8" w:space="0" w:color="auto"/>
            </w:tcBorders>
            <w:shd w:val="clear" w:color="auto" w:fill="FFFFFF" w:themeFill="background1"/>
            <w:vAlign w:val="center"/>
            <w:hideMark/>
          </w:tcPr>
          <w:p w:rsidR="005F4DE1" w:rsidRPr="00A05E2C" w:rsidRDefault="005F4DE1" w:rsidP="00A05E2C">
            <w:pPr>
              <w:spacing w:after="0" w:line="240" w:lineRule="auto"/>
              <w:rPr>
                <w:rFonts w:ascii="Times New Roman" w:eastAsia="Times New Roman" w:hAnsi="Times New Roman" w:cs="Times New Roman"/>
                <w:bCs/>
                <w:sz w:val="24"/>
                <w:szCs w:val="24"/>
                <w:lang w:eastAsia="ru-RU"/>
              </w:rPr>
            </w:pPr>
            <w:r w:rsidRPr="00A05E2C">
              <w:rPr>
                <w:rFonts w:ascii="Times New Roman" w:eastAsia="Times New Roman" w:hAnsi="Times New Roman" w:cs="Times New Roman"/>
                <w:bCs/>
                <w:sz w:val="24"/>
                <w:szCs w:val="24"/>
                <w:lang w:eastAsia="ru-RU"/>
              </w:rPr>
              <w:t>Государственная пошлина, сборы  (108)</w:t>
            </w:r>
          </w:p>
        </w:tc>
        <w:tc>
          <w:tcPr>
            <w:tcW w:w="1321" w:type="dxa"/>
            <w:tcBorders>
              <w:top w:val="nil"/>
              <w:left w:val="nil"/>
              <w:bottom w:val="single" w:sz="8" w:space="0" w:color="auto"/>
              <w:right w:val="single" w:sz="8" w:space="0" w:color="auto"/>
            </w:tcBorders>
            <w:shd w:val="clear" w:color="auto" w:fill="FFFFFF" w:themeFill="background1"/>
            <w:vAlign w:val="center"/>
            <w:hideMark/>
          </w:tcPr>
          <w:p w:rsidR="005F4DE1" w:rsidRPr="00A05E2C" w:rsidRDefault="005F4DE1" w:rsidP="007679E9">
            <w:pPr>
              <w:spacing w:after="0" w:line="240" w:lineRule="auto"/>
              <w:jc w:val="right"/>
              <w:rPr>
                <w:rFonts w:ascii="Times New Roman" w:eastAsia="Times New Roman" w:hAnsi="Times New Roman" w:cs="Times New Roman"/>
                <w:bCs/>
                <w:sz w:val="24"/>
                <w:szCs w:val="24"/>
                <w:lang w:eastAsia="ru-RU"/>
              </w:rPr>
            </w:pPr>
            <w:r w:rsidRPr="00A05E2C">
              <w:rPr>
                <w:rFonts w:ascii="Times New Roman" w:eastAsia="Times New Roman" w:hAnsi="Times New Roman" w:cs="Times New Roman"/>
                <w:bCs/>
                <w:sz w:val="24"/>
                <w:szCs w:val="24"/>
                <w:lang w:eastAsia="ru-RU"/>
              </w:rPr>
              <w:t>1 491,9</w:t>
            </w:r>
          </w:p>
        </w:tc>
        <w:tc>
          <w:tcPr>
            <w:tcW w:w="1756" w:type="dxa"/>
            <w:tcBorders>
              <w:top w:val="nil"/>
              <w:left w:val="nil"/>
              <w:bottom w:val="single" w:sz="8" w:space="0" w:color="auto"/>
              <w:right w:val="single" w:sz="8" w:space="0" w:color="auto"/>
            </w:tcBorders>
            <w:shd w:val="clear" w:color="auto" w:fill="FFFFFF" w:themeFill="background1"/>
            <w:vAlign w:val="center"/>
            <w:hideMark/>
          </w:tcPr>
          <w:p w:rsidR="005F4DE1" w:rsidRPr="00A05E2C" w:rsidRDefault="005F4DE1" w:rsidP="007679E9">
            <w:pPr>
              <w:spacing w:after="0" w:line="240" w:lineRule="auto"/>
              <w:jc w:val="right"/>
              <w:rPr>
                <w:rFonts w:ascii="Times New Roman" w:eastAsia="Times New Roman" w:hAnsi="Times New Roman" w:cs="Times New Roman"/>
                <w:bCs/>
                <w:sz w:val="24"/>
                <w:szCs w:val="24"/>
                <w:lang w:eastAsia="ru-RU"/>
              </w:rPr>
            </w:pPr>
            <w:r w:rsidRPr="00A05E2C">
              <w:rPr>
                <w:rFonts w:ascii="Times New Roman" w:eastAsia="Times New Roman" w:hAnsi="Times New Roman" w:cs="Times New Roman"/>
                <w:bCs/>
                <w:sz w:val="24"/>
                <w:szCs w:val="24"/>
                <w:lang w:eastAsia="ru-RU"/>
              </w:rPr>
              <w:t>29,4</w:t>
            </w:r>
          </w:p>
        </w:tc>
        <w:tc>
          <w:tcPr>
            <w:tcW w:w="1395" w:type="dxa"/>
            <w:tcBorders>
              <w:top w:val="nil"/>
              <w:left w:val="nil"/>
              <w:bottom w:val="single" w:sz="8" w:space="0" w:color="auto"/>
              <w:right w:val="single" w:sz="8" w:space="0" w:color="auto"/>
            </w:tcBorders>
            <w:shd w:val="clear" w:color="auto" w:fill="FFFFFF" w:themeFill="background1"/>
            <w:vAlign w:val="center"/>
            <w:hideMark/>
          </w:tcPr>
          <w:p w:rsidR="005F4DE1" w:rsidRPr="00A05E2C" w:rsidRDefault="005F4DE1" w:rsidP="007679E9">
            <w:pPr>
              <w:spacing w:after="0" w:line="240" w:lineRule="auto"/>
              <w:jc w:val="right"/>
              <w:rPr>
                <w:rFonts w:ascii="Times New Roman" w:eastAsia="Times New Roman" w:hAnsi="Times New Roman" w:cs="Times New Roman"/>
                <w:bCs/>
                <w:sz w:val="24"/>
                <w:szCs w:val="24"/>
                <w:lang w:eastAsia="ru-RU"/>
              </w:rPr>
            </w:pPr>
            <w:r w:rsidRPr="00A05E2C">
              <w:rPr>
                <w:rFonts w:ascii="Times New Roman" w:eastAsia="Times New Roman" w:hAnsi="Times New Roman" w:cs="Times New Roman"/>
                <w:bCs/>
                <w:sz w:val="24"/>
                <w:szCs w:val="24"/>
                <w:lang w:eastAsia="ru-RU"/>
              </w:rPr>
              <w:t>968,2</w:t>
            </w:r>
          </w:p>
        </w:tc>
        <w:tc>
          <w:tcPr>
            <w:tcW w:w="1472" w:type="dxa"/>
            <w:tcBorders>
              <w:top w:val="nil"/>
              <w:left w:val="nil"/>
              <w:bottom w:val="single" w:sz="8" w:space="0" w:color="auto"/>
              <w:right w:val="single" w:sz="8" w:space="0" w:color="auto"/>
            </w:tcBorders>
            <w:shd w:val="clear" w:color="auto" w:fill="FFFFFF" w:themeFill="background1"/>
            <w:vAlign w:val="center"/>
            <w:hideMark/>
          </w:tcPr>
          <w:p w:rsidR="005F4DE1" w:rsidRPr="00A05E2C" w:rsidRDefault="005F4DE1" w:rsidP="007679E9">
            <w:pPr>
              <w:spacing w:after="0" w:line="240" w:lineRule="auto"/>
              <w:jc w:val="right"/>
              <w:rPr>
                <w:rFonts w:ascii="Times New Roman" w:eastAsia="Times New Roman" w:hAnsi="Times New Roman" w:cs="Times New Roman"/>
                <w:bCs/>
                <w:sz w:val="24"/>
                <w:szCs w:val="24"/>
                <w:lang w:eastAsia="ru-RU"/>
              </w:rPr>
            </w:pPr>
            <w:r w:rsidRPr="00A05E2C">
              <w:rPr>
                <w:rFonts w:ascii="Times New Roman" w:eastAsia="Times New Roman" w:hAnsi="Times New Roman" w:cs="Times New Roman"/>
                <w:bCs/>
                <w:sz w:val="24"/>
                <w:szCs w:val="24"/>
                <w:lang w:eastAsia="ru-RU"/>
              </w:rPr>
              <w:t>523,7</w:t>
            </w:r>
          </w:p>
        </w:tc>
        <w:tc>
          <w:tcPr>
            <w:tcW w:w="1712" w:type="dxa"/>
            <w:tcBorders>
              <w:top w:val="nil"/>
              <w:left w:val="nil"/>
              <w:bottom w:val="single" w:sz="8" w:space="0" w:color="auto"/>
              <w:right w:val="single" w:sz="8" w:space="0" w:color="auto"/>
            </w:tcBorders>
            <w:shd w:val="clear" w:color="auto" w:fill="FFFFFF" w:themeFill="background1"/>
            <w:vAlign w:val="center"/>
            <w:hideMark/>
          </w:tcPr>
          <w:p w:rsidR="005F4DE1" w:rsidRPr="00A05E2C" w:rsidRDefault="005F4DE1" w:rsidP="007679E9">
            <w:pPr>
              <w:spacing w:after="0" w:line="240" w:lineRule="auto"/>
              <w:jc w:val="right"/>
              <w:rPr>
                <w:rFonts w:ascii="Times New Roman" w:eastAsia="Times New Roman" w:hAnsi="Times New Roman" w:cs="Times New Roman"/>
                <w:bCs/>
                <w:sz w:val="24"/>
                <w:szCs w:val="24"/>
                <w:lang w:eastAsia="ru-RU"/>
              </w:rPr>
            </w:pPr>
            <w:r w:rsidRPr="00A05E2C">
              <w:rPr>
                <w:rFonts w:ascii="Times New Roman" w:eastAsia="Times New Roman" w:hAnsi="Times New Roman" w:cs="Times New Roman"/>
                <w:bCs/>
                <w:sz w:val="24"/>
                <w:szCs w:val="24"/>
                <w:lang w:eastAsia="ru-RU"/>
              </w:rPr>
              <w:t>54,1</w:t>
            </w:r>
          </w:p>
        </w:tc>
      </w:tr>
      <w:tr w:rsidR="005F4DE1" w:rsidRPr="00A05E2C" w:rsidTr="00FB0D98">
        <w:trPr>
          <w:trHeight w:val="1539"/>
        </w:trPr>
        <w:tc>
          <w:tcPr>
            <w:tcW w:w="2565" w:type="dxa"/>
            <w:tcBorders>
              <w:top w:val="nil"/>
              <w:left w:val="single" w:sz="8" w:space="0" w:color="auto"/>
              <w:bottom w:val="single" w:sz="8" w:space="0" w:color="auto"/>
              <w:right w:val="single" w:sz="8" w:space="0" w:color="auto"/>
            </w:tcBorders>
            <w:shd w:val="clear" w:color="auto" w:fill="FFFFFF" w:themeFill="background1"/>
            <w:vAlign w:val="center"/>
            <w:hideMark/>
          </w:tcPr>
          <w:p w:rsidR="005F4DE1" w:rsidRPr="00A05E2C" w:rsidRDefault="005F4DE1" w:rsidP="00A05E2C">
            <w:pPr>
              <w:spacing w:after="0" w:line="240" w:lineRule="auto"/>
              <w:rPr>
                <w:rFonts w:ascii="Times New Roman" w:eastAsia="Times New Roman" w:hAnsi="Times New Roman" w:cs="Times New Roman"/>
                <w:bCs/>
                <w:sz w:val="24"/>
                <w:szCs w:val="24"/>
                <w:lang w:eastAsia="ru-RU"/>
              </w:rPr>
            </w:pPr>
            <w:r w:rsidRPr="00A05E2C">
              <w:rPr>
                <w:rFonts w:ascii="Times New Roman" w:eastAsia="Times New Roman" w:hAnsi="Times New Roman" w:cs="Times New Roman"/>
                <w:bCs/>
                <w:sz w:val="24"/>
                <w:szCs w:val="24"/>
                <w:lang w:eastAsia="ru-RU"/>
              </w:rPr>
              <w:t>Доходы от продажи материальных и нематериальных активов (114)</w:t>
            </w:r>
          </w:p>
        </w:tc>
        <w:tc>
          <w:tcPr>
            <w:tcW w:w="1321" w:type="dxa"/>
            <w:tcBorders>
              <w:top w:val="nil"/>
              <w:left w:val="nil"/>
              <w:bottom w:val="single" w:sz="8" w:space="0" w:color="auto"/>
              <w:right w:val="single" w:sz="8" w:space="0" w:color="auto"/>
            </w:tcBorders>
            <w:shd w:val="clear" w:color="auto" w:fill="FFFFFF" w:themeFill="background1"/>
            <w:vAlign w:val="center"/>
            <w:hideMark/>
          </w:tcPr>
          <w:p w:rsidR="005F4DE1" w:rsidRPr="00A05E2C" w:rsidRDefault="005F4DE1" w:rsidP="007679E9">
            <w:pPr>
              <w:spacing w:after="0" w:line="240" w:lineRule="auto"/>
              <w:jc w:val="right"/>
              <w:rPr>
                <w:rFonts w:ascii="Times New Roman" w:eastAsia="Times New Roman" w:hAnsi="Times New Roman" w:cs="Times New Roman"/>
                <w:bCs/>
                <w:sz w:val="24"/>
                <w:szCs w:val="24"/>
                <w:lang w:eastAsia="ru-RU"/>
              </w:rPr>
            </w:pPr>
            <w:r w:rsidRPr="00A05E2C">
              <w:rPr>
                <w:rFonts w:ascii="Times New Roman" w:eastAsia="Times New Roman" w:hAnsi="Times New Roman" w:cs="Times New Roman"/>
                <w:bCs/>
                <w:sz w:val="24"/>
                <w:szCs w:val="24"/>
                <w:lang w:eastAsia="ru-RU"/>
              </w:rPr>
              <w:t>490,8</w:t>
            </w:r>
          </w:p>
        </w:tc>
        <w:tc>
          <w:tcPr>
            <w:tcW w:w="1756" w:type="dxa"/>
            <w:tcBorders>
              <w:top w:val="nil"/>
              <w:left w:val="nil"/>
              <w:bottom w:val="single" w:sz="8" w:space="0" w:color="auto"/>
              <w:right w:val="single" w:sz="8" w:space="0" w:color="auto"/>
            </w:tcBorders>
            <w:shd w:val="clear" w:color="auto" w:fill="FFFFFF" w:themeFill="background1"/>
            <w:vAlign w:val="center"/>
            <w:hideMark/>
          </w:tcPr>
          <w:p w:rsidR="005F4DE1" w:rsidRPr="00A05E2C" w:rsidRDefault="005F4DE1" w:rsidP="007679E9">
            <w:pPr>
              <w:spacing w:after="0" w:line="240" w:lineRule="auto"/>
              <w:jc w:val="right"/>
              <w:rPr>
                <w:rFonts w:ascii="Times New Roman" w:eastAsia="Times New Roman" w:hAnsi="Times New Roman" w:cs="Times New Roman"/>
                <w:bCs/>
                <w:sz w:val="24"/>
                <w:szCs w:val="24"/>
                <w:lang w:eastAsia="ru-RU"/>
              </w:rPr>
            </w:pPr>
            <w:r w:rsidRPr="00A05E2C">
              <w:rPr>
                <w:rFonts w:ascii="Times New Roman" w:eastAsia="Times New Roman" w:hAnsi="Times New Roman" w:cs="Times New Roman"/>
                <w:bCs/>
                <w:sz w:val="24"/>
                <w:szCs w:val="24"/>
                <w:lang w:eastAsia="ru-RU"/>
              </w:rPr>
              <w:t>9,7</w:t>
            </w:r>
          </w:p>
        </w:tc>
        <w:tc>
          <w:tcPr>
            <w:tcW w:w="1395" w:type="dxa"/>
            <w:tcBorders>
              <w:top w:val="nil"/>
              <w:left w:val="nil"/>
              <w:bottom w:val="single" w:sz="8" w:space="0" w:color="auto"/>
              <w:right w:val="single" w:sz="8" w:space="0" w:color="auto"/>
            </w:tcBorders>
            <w:shd w:val="clear" w:color="auto" w:fill="FFFFFF" w:themeFill="background1"/>
            <w:vAlign w:val="center"/>
            <w:hideMark/>
          </w:tcPr>
          <w:p w:rsidR="005F4DE1" w:rsidRPr="00A05E2C" w:rsidRDefault="005F4DE1" w:rsidP="007679E9">
            <w:pPr>
              <w:spacing w:after="0" w:line="240" w:lineRule="auto"/>
              <w:jc w:val="right"/>
              <w:rPr>
                <w:rFonts w:ascii="Times New Roman" w:eastAsia="Times New Roman" w:hAnsi="Times New Roman" w:cs="Times New Roman"/>
                <w:bCs/>
                <w:sz w:val="24"/>
                <w:szCs w:val="24"/>
                <w:lang w:eastAsia="ru-RU"/>
              </w:rPr>
            </w:pPr>
            <w:r w:rsidRPr="00A05E2C">
              <w:rPr>
                <w:rFonts w:ascii="Times New Roman" w:eastAsia="Times New Roman" w:hAnsi="Times New Roman" w:cs="Times New Roman"/>
                <w:bCs/>
                <w:sz w:val="24"/>
                <w:szCs w:val="24"/>
                <w:lang w:eastAsia="ru-RU"/>
              </w:rPr>
              <w:t>392,3</w:t>
            </w:r>
          </w:p>
        </w:tc>
        <w:tc>
          <w:tcPr>
            <w:tcW w:w="1472" w:type="dxa"/>
            <w:tcBorders>
              <w:top w:val="nil"/>
              <w:left w:val="nil"/>
              <w:bottom w:val="single" w:sz="8" w:space="0" w:color="auto"/>
              <w:right w:val="single" w:sz="8" w:space="0" w:color="auto"/>
            </w:tcBorders>
            <w:shd w:val="clear" w:color="auto" w:fill="FFFFFF" w:themeFill="background1"/>
            <w:vAlign w:val="center"/>
            <w:hideMark/>
          </w:tcPr>
          <w:p w:rsidR="005F4DE1" w:rsidRPr="00A05E2C" w:rsidRDefault="005F4DE1" w:rsidP="007679E9">
            <w:pPr>
              <w:spacing w:after="0" w:line="240" w:lineRule="auto"/>
              <w:jc w:val="right"/>
              <w:rPr>
                <w:rFonts w:ascii="Times New Roman" w:eastAsia="Times New Roman" w:hAnsi="Times New Roman" w:cs="Times New Roman"/>
                <w:bCs/>
                <w:sz w:val="24"/>
                <w:szCs w:val="24"/>
                <w:lang w:eastAsia="ru-RU"/>
              </w:rPr>
            </w:pPr>
            <w:r w:rsidRPr="00A05E2C">
              <w:rPr>
                <w:rFonts w:ascii="Times New Roman" w:eastAsia="Times New Roman" w:hAnsi="Times New Roman" w:cs="Times New Roman"/>
                <w:bCs/>
                <w:sz w:val="24"/>
                <w:szCs w:val="24"/>
                <w:lang w:eastAsia="ru-RU"/>
              </w:rPr>
              <w:t>98,5</w:t>
            </w:r>
          </w:p>
        </w:tc>
        <w:tc>
          <w:tcPr>
            <w:tcW w:w="1712" w:type="dxa"/>
            <w:tcBorders>
              <w:top w:val="nil"/>
              <w:left w:val="nil"/>
              <w:bottom w:val="single" w:sz="8" w:space="0" w:color="auto"/>
              <w:right w:val="single" w:sz="8" w:space="0" w:color="auto"/>
            </w:tcBorders>
            <w:shd w:val="clear" w:color="auto" w:fill="FFFFFF" w:themeFill="background1"/>
            <w:vAlign w:val="center"/>
            <w:hideMark/>
          </w:tcPr>
          <w:p w:rsidR="005F4DE1" w:rsidRPr="00A05E2C" w:rsidRDefault="005F4DE1" w:rsidP="007679E9">
            <w:pPr>
              <w:spacing w:after="0" w:line="240" w:lineRule="auto"/>
              <w:jc w:val="right"/>
              <w:rPr>
                <w:rFonts w:ascii="Times New Roman" w:eastAsia="Times New Roman" w:hAnsi="Times New Roman" w:cs="Times New Roman"/>
                <w:bCs/>
                <w:sz w:val="24"/>
                <w:szCs w:val="24"/>
                <w:lang w:eastAsia="ru-RU"/>
              </w:rPr>
            </w:pPr>
            <w:r w:rsidRPr="00A05E2C">
              <w:rPr>
                <w:rFonts w:ascii="Times New Roman" w:eastAsia="Times New Roman" w:hAnsi="Times New Roman" w:cs="Times New Roman"/>
                <w:bCs/>
                <w:sz w:val="24"/>
                <w:szCs w:val="24"/>
                <w:lang w:eastAsia="ru-RU"/>
              </w:rPr>
              <w:t>25,1</w:t>
            </w:r>
          </w:p>
        </w:tc>
      </w:tr>
      <w:tr w:rsidR="005F4DE1" w:rsidRPr="00A05E2C" w:rsidTr="00C706E0">
        <w:trPr>
          <w:trHeight w:val="1206"/>
        </w:trPr>
        <w:tc>
          <w:tcPr>
            <w:tcW w:w="2565" w:type="dxa"/>
            <w:tcBorders>
              <w:top w:val="nil"/>
              <w:left w:val="single" w:sz="8" w:space="0" w:color="auto"/>
              <w:bottom w:val="single" w:sz="8" w:space="0" w:color="auto"/>
              <w:right w:val="single" w:sz="8" w:space="0" w:color="auto"/>
            </w:tcBorders>
            <w:shd w:val="clear" w:color="auto" w:fill="FFFFFF" w:themeFill="background1"/>
            <w:vAlign w:val="center"/>
            <w:hideMark/>
          </w:tcPr>
          <w:p w:rsidR="005F4DE1" w:rsidRPr="00A05E2C" w:rsidRDefault="005F4DE1" w:rsidP="00A05E2C">
            <w:pPr>
              <w:spacing w:after="0" w:line="240" w:lineRule="auto"/>
              <w:rPr>
                <w:rFonts w:ascii="Times New Roman" w:eastAsia="Times New Roman" w:hAnsi="Times New Roman" w:cs="Times New Roman"/>
                <w:bCs/>
                <w:sz w:val="24"/>
                <w:szCs w:val="24"/>
                <w:lang w:eastAsia="ru-RU"/>
              </w:rPr>
            </w:pPr>
            <w:r w:rsidRPr="00A05E2C">
              <w:rPr>
                <w:rFonts w:ascii="Times New Roman" w:eastAsia="Times New Roman" w:hAnsi="Times New Roman" w:cs="Times New Roman"/>
                <w:bCs/>
                <w:sz w:val="24"/>
                <w:szCs w:val="24"/>
                <w:lang w:eastAsia="ru-RU"/>
              </w:rPr>
              <w:t>Административные платежи и сборы  (115)</w:t>
            </w:r>
          </w:p>
        </w:tc>
        <w:tc>
          <w:tcPr>
            <w:tcW w:w="1321" w:type="dxa"/>
            <w:tcBorders>
              <w:top w:val="nil"/>
              <w:left w:val="nil"/>
              <w:bottom w:val="single" w:sz="8" w:space="0" w:color="auto"/>
              <w:right w:val="single" w:sz="8" w:space="0" w:color="auto"/>
            </w:tcBorders>
            <w:shd w:val="clear" w:color="auto" w:fill="FFFFFF" w:themeFill="background1"/>
            <w:vAlign w:val="center"/>
            <w:hideMark/>
          </w:tcPr>
          <w:p w:rsidR="005F4DE1" w:rsidRPr="00A05E2C" w:rsidRDefault="005F4DE1" w:rsidP="007679E9">
            <w:pPr>
              <w:spacing w:after="0" w:line="240" w:lineRule="auto"/>
              <w:jc w:val="right"/>
              <w:rPr>
                <w:rFonts w:ascii="Times New Roman" w:eastAsia="Times New Roman" w:hAnsi="Times New Roman" w:cs="Times New Roman"/>
                <w:bCs/>
                <w:sz w:val="24"/>
                <w:szCs w:val="24"/>
                <w:lang w:eastAsia="ru-RU"/>
              </w:rPr>
            </w:pPr>
            <w:r w:rsidRPr="00A05E2C">
              <w:rPr>
                <w:rFonts w:ascii="Times New Roman" w:eastAsia="Times New Roman" w:hAnsi="Times New Roman" w:cs="Times New Roman"/>
                <w:bCs/>
                <w:sz w:val="24"/>
                <w:szCs w:val="24"/>
                <w:lang w:eastAsia="ru-RU"/>
              </w:rPr>
              <w:t>440,7</w:t>
            </w:r>
          </w:p>
        </w:tc>
        <w:tc>
          <w:tcPr>
            <w:tcW w:w="1756" w:type="dxa"/>
            <w:tcBorders>
              <w:top w:val="nil"/>
              <w:left w:val="nil"/>
              <w:bottom w:val="single" w:sz="8" w:space="0" w:color="auto"/>
              <w:right w:val="single" w:sz="8" w:space="0" w:color="auto"/>
            </w:tcBorders>
            <w:shd w:val="clear" w:color="auto" w:fill="FFFFFF" w:themeFill="background1"/>
            <w:vAlign w:val="center"/>
            <w:hideMark/>
          </w:tcPr>
          <w:p w:rsidR="005F4DE1" w:rsidRPr="00A05E2C" w:rsidRDefault="005F4DE1" w:rsidP="007679E9">
            <w:pPr>
              <w:spacing w:after="0" w:line="240" w:lineRule="auto"/>
              <w:jc w:val="right"/>
              <w:rPr>
                <w:rFonts w:ascii="Times New Roman" w:eastAsia="Times New Roman" w:hAnsi="Times New Roman" w:cs="Times New Roman"/>
                <w:bCs/>
                <w:sz w:val="24"/>
                <w:szCs w:val="24"/>
                <w:lang w:eastAsia="ru-RU"/>
              </w:rPr>
            </w:pPr>
            <w:r w:rsidRPr="00A05E2C">
              <w:rPr>
                <w:rFonts w:ascii="Times New Roman" w:eastAsia="Times New Roman" w:hAnsi="Times New Roman" w:cs="Times New Roman"/>
                <w:bCs/>
                <w:sz w:val="24"/>
                <w:szCs w:val="24"/>
                <w:lang w:eastAsia="ru-RU"/>
              </w:rPr>
              <w:t>8,7</w:t>
            </w:r>
          </w:p>
        </w:tc>
        <w:tc>
          <w:tcPr>
            <w:tcW w:w="1395" w:type="dxa"/>
            <w:tcBorders>
              <w:top w:val="nil"/>
              <w:left w:val="nil"/>
              <w:bottom w:val="single" w:sz="8" w:space="0" w:color="auto"/>
              <w:right w:val="single" w:sz="8" w:space="0" w:color="auto"/>
            </w:tcBorders>
            <w:shd w:val="clear" w:color="auto" w:fill="FFFFFF" w:themeFill="background1"/>
            <w:vAlign w:val="center"/>
            <w:hideMark/>
          </w:tcPr>
          <w:p w:rsidR="005F4DE1" w:rsidRPr="00A05E2C" w:rsidRDefault="005F4DE1" w:rsidP="007679E9">
            <w:pPr>
              <w:spacing w:after="0" w:line="240" w:lineRule="auto"/>
              <w:jc w:val="right"/>
              <w:rPr>
                <w:rFonts w:ascii="Times New Roman" w:eastAsia="Times New Roman" w:hAnsi="Times New Roman" w:cs="Times New Roman"/>
                <w:bCs/>
                <w:sz w:val="24"/>
                <w:szCs w:val="24"/>
                <w:lang w:eastAsia="ru-RU"/>
              </w:rPr>
            </w:pPr>
            <w:r w:rsidRPr="00A05E2C">
              <w:rPr>
                <w:rFonts w:ascii="Times New Roman" w:eastAsia="Times New Roman" w:hAnsi="Times New Roman" w:cs="Times New Roman"/>
                <w:bCs/>
                <w:sz w:val="24"/>
                <w:szCs w:val="24"/>
                <w:lang w:eastAsia="ru-RU"/>
              </w:rPr>
              <w:t>360,9</w:t>
            </w:r>
          </w:p>
        </w:tc>
        <w:tc>
          <w:tcPr>
            <w:tcW w:w="1472" w:type="dxa"/>
            <w:tcBorders>
              <w:top w:val="nil"/>
              <w:left w:val="nil"/>
              <w:bottom w:val="single" w:sz="8" w:space="0" w:color="auto"/>
              <w:right w:val="single" w:sz="8" w:space="0" w:color="auto"/>
            </w:tcBorders>
            <w:shd w:val="clear" w:color="auto" w:fill="FFFFFF" w:themeFill="background1"/>
            <w:vAlign w:val="center"/>
            <w:hideMark/>
          </w:tcPr>
          <w:p w:rsidR="005F4DE1" w:rsidRPr="00A05E2C" w:rsidRDefault="005F4DE1" w:rsidP="007679E9">
            <w:pPr>
              <w:spacing w:after="0" w:line="240" w:lineRule="auto"/>
              <w:jc w:val="right"/>
              <w:rPr>
                <w:rFonts w:ascii="Times New Roman" w:eastAsia="Times New Roman" w:hAnsi="Times New Roman" w:cs="Times New Roman"/>
                <w:bCs/>
                <w:sz w:val="24"/>
                <w:szCs w:val="24"/>
                <w:lang w:eastAsia="ru-RU"/>
              </w:rPr>
            </w:pPr>
            <w:r w:rsidRPr="00A05E2C">
              <w:rPr>
                <w:rFonts w:ascii="Times New Roman" w:eastAsia="Times New Roman" w:hAnsi="Times New Roman" w:cs="Times New Roman"/>
                <w:bCs/>
                <w:sz w:val="24"/>
                <w:szCs w:val="24"/>
                <w:lang w:eastAsia="ru-RU"/>
              </w:rPr>
              <w:t>79,8</w:t>
            </w:r>
          </w:p>
        </w:tc>
        <w:tc>
          <w:tcPr>
            <w:tcW w:w="1712" w:type="dxa"/>
            <w:tcBorders>
              <w:top w:val="nil"/>
              <w:left w:val="nil"/>
              <w:bottom w:val="single" w:sz="8" w:space="0" w:color="auto"/>
              <w:right w:val="single" w:sz="8" w:space="0" w:color="auto"/>
            </w:tcBorders>
            <w:shd w:val="clear" w:color="auto" w:fill="FFFFFF" w:themeFill="background1"/>
            <w:vAlign w:val="center"/>
            <w:hideMark/>
          </w:tcPr>
          <w:p w:rsidR="005F4DE1" w:rsidRPr="00A05E2C" w:rsidRDefault="005F4DE1" w:rsidP="007679E9">
            <w:pPr>
              <w:spacing w:after="0" w:line="240" w:lineRule="auto"/>
              <w:jc w:val="right"/>
              <w:rPr>
                <w:rFonts w:ascii="Times New Roman" w:eastAsia="Times New Roman" w:hAnsi="Times New Roman" w:cs="Times New Roman"/>
                <w:bCs/>
                <w:sz w:val="24"/>
                <w:szCs w:val="24"/>
                <w:lang w:eastAsia="ru-RU"/>
              </w:rPr>
            </w:pPr>
            <w:r w:rsidRPr="00A05E2C">
              <w:rPr>
                <w:rFonts w:ascii="Times New Roman" w:eastAsia="Times New Roman" w:hAnsi="Times New Roman" w:cs="Times New Roman"/>
                <w:bCs/>
                <w:sz w:val="24"/>
                <w:szCs w:val="24"/>
                <w:lang w:eastAsia="ru-RU"/>
              </w:rPr>
              <w:t>22,1</w:t>
            </w:r>
          </w:p>
        </w:tc>
      </w:tr>
      <w:tr w:rsidR="005F4DE1" w:rsidRPr="00A05E2C" w:rsidTr="00FB0D98">
        <w:trPr>
          <w:trHeight w:val="1423"/>
        </w:trPr>
        <w:tc>
          <w:tcPr>
            <w:tcW w:w="2565" w:type="dxa"/>
            <w:tcBorders>
              <w:top w:val="nil"/>
              <w:left w:val="single" w:sz="8" w:space="0" w:color="auto"/>
              <w:bottom w:val="single" w:sz="8" w:space="0" w:color="auto"/>
              <w:right w:val="single" w:sz="8" w:space="0" w:color="auto"/>
            </w:tcBorders>
            <w:shd w:val="clear" w:color="auto" w:fill="FFFFFF" w:themeFill="background1"/>
            <w:vAlign w:val="center"/>
            <w:hideMark/>
          </w:tcPr>
          <w:p w:rsidR="005F4DE1" w:rsidRPr="00A05E2C" w:rsidRDefault="005F4DE1" w:rsidP="00A05E2C">
            <w:pPr>
              <w:spacing w:after="0" w:line="240" w:lineRule="auto"/>
              <w:rPr>
                <w:rFonts w:ascii="Times New Roman" w:eastAsia="Times New Roman" w:hAnsi="Times New Roman" w:cs="Times New Roman"/>
                <w:bCs/>
                <w:sz w:val="24"/>
                <w:szCs w:val="24"/>
                <w:lang w:eastAsia="ru-RU"/>
              </w:rPr>
            </w:pPr>
            <w:r w:rsidRPr="00A05E2C">
              <w:rPr>
                <w:rFonts w:ascii="Times New Roman" w:eastAsia="Times New Roman" w:hAnsi="Times New Roman" w:cs="Times New Roman"/>
                <w:bCs/>
                <w:sz w:val="24"/>
                <w:szCs w:val="24"/>
                <w:lang w:eastAsia="ru-RU"/>
              </w:rPr>
              <w:t>Платежи при пользовании природными ресурсами (112)</w:t>
            </w:r>
          </w:p>
        </w:tc>
        <w:tc>
          <w:tcPr>
            <w:tcW w:w="1321" w:type="dxa"/>
            <w:tcBorders>
              <w:top w:val="nil"/>
              <w:left w:val="nil"/>
              <w:bottom w:val="single" w:sz="8" w:space="0" w:color="auto"/>
              <w:right w:val="single" w:sz="8" w:space="0" w:color="auto"/>
            </w:tcBorders>
            <w:shd w:val="clear" w:color="auto" w:fill="FFFFFF" w:themeFill="background1"/>
            <w:vAlign w:val="center"/>
            <w:hideMark/>
          </w:tcPr>
          <w:p w:rsidR="005F4DE1" w:rsidRPr="00A05E2C" w:rsidRDefault="005F4DE1" w:rsidP="007679E9">
            <w:pPr>
              <w:spacing w:after="0" w:line="240" w:lineRule="auto"/>
              <w:jc w:val="right"/>
              <w:rPr>
                <w:rFonts w:ascii="Times New Roman" w:eastAsia="Times New Roman" w:hAnsi="Times New Roman" w:cs="Times New Roman"/>
                <w:bCs/>
                <w:sz w:val="24"/>
                <w:szCs w:val="24"/>
                <w:lang w:eastAsia="ru-RU"/>
              </w:rPr>
            </w:pPr>
            <w:r w:rsidRPr="00A05E2C">
              <w:rPr>
                <w:rFonts w:ascii="Times New Roman" w:eastAsia="Times New Roman" w:hAnsi="Times New Roman" w:cs="Times New Roman"/>
                <w:bCs/>
                <w:sz w:val="24"/>
                <w:szCs w:val="24"/>
                <w:lang w:eastAsia="ru-RU"/>
              </w:rPr>
              <w:t>585,3</w:t>
            </w:r>
          </w:p>
        </w:tc>
        <w:tc>
          <w:tcPr>
            <w:tcW w:w="1756" w:type="dxa"/>
            <w:tcBorders>
              <w:top w:val="nil"/>
              <w:left w:val="nil"/>
              <w:bottom w:val="single" w:sz="8" w:space="0" w:color="auto"/>
              <w:right w:val="single" w:sz="8" w:space="0" w:color="auto"/>
            </w:tcBorders>
            <w:shd w:val="clear" w:color="auto" w:fill="FFFFFF" w:themeFill="background1"/>
            <w:vAlign w:val="center"/>
            <w:hideMark/>
          </w:tcPr>
          <w:p w:rsidR="005F4DE1" w:rsidRPr="00A05E2C" w:rsidRDefault="005F4DE1" w:rsidP="007679E9">
            <w:pPr>
              <w:spacing w:after="0" w:line="240" w:lineRule="auto"/>
              <w:jc w:val="right"/>
              <w:rPr>
                <w:rFonts w:ascii="Times New Roman" w:eastAsia="Times New Roman" w:hAnsi="Times New Roman" w:cs="Times New Roman"/>
                <w:bCs/>
                <w:sz w:val="24"/>
                <w:szCs w:val="24"/>
                <w:lang w:eastAsia="ru-RU"/>
              </w:rPr>
            </w:pPr>
            <w:r w:rsidRPr="00A05E2C">
              <w:rPr>
                <w:rFonts w:ascii="Times New Roman" w:eastAsia="Times New Roman" w:hAnsi="Times New Roman" w:cs="Times New Roman"/>
                <w:bCs/>
                <w:sz w:val="24"/>
                <w:szCs w:val="24"/>
                <w:lang w:eastAsia="ru-RU"/>
              </w:rPr>
              <w:t>11,6</w:t>
            </w:r>
          </w:p>
        </w:tc>
        <w:tc>
          <w:tcPr>
            <w:tcW w:w="1395" w:type="dxa"/>
            <w:tcBorders>
              <w:top w:val="nil"/>
              <w:left w:val="nil"/>
              <w:bottom w:val="single" w:sz="8" w:space="0" w:color="auto"/>
              <w:right w:val="single" w:sz="8" w:space="0" w:color="auto"/>
            </w:tcBorders>
            <w:shd w:val="clear" w:color="auto" w:fill="FFFFFF" w:themeFill="background1"/>
            <w:vAlign w:val="center"/>
            <w:hideMark/>
          </w:tcPr>
          <w:p w:rsidR="005F4DE1" w:rsidRPr="00A05E2C" w:rsidRDefault="005F4DE1" w:rsidP="007679E9">
            <w:pPr>
              <w:spacing w:after="0" w:line="240" w:lineRule="auto"/>
              <w:jc w:val="right"/>
              <w:rPr>
                <w:rFonts w:ascii="Times New Roman" w:eastAsia="Times New Roman" w:hAnsi="Times New Roman" w:cs="Times New Roman"/>
                <w:bCs/>
                <w:sz w:val="24"/>
                <w:szCs w:val="24"/>
                <w:lang w:eastAsia="ru-RU"/>
              </w:rPr>
            </w:pPr>
            <w:r w:rsidRPr="00A05E2C">
              <w:rPr>
                <w:rFonts w:ascii="Times New Roman" w:eastAsia="Times New Roman" w:hAnsi="Times New Roman" w:cs="Times New Roman"/>
                <w:bCs/>
                <w:sz w:val="24"/>
                <w:szCs w:val="24"/>
                <w:lang w:eastAsia="ru-RU"/>
              </w:rPr>
              <w:t>293,6</w:t>
            </w:r>
          </w:p>
        </w:tc>
        <w:tc>
          <w:tcPr>
            <w:tcW w:w="1472" w:type="dxa"/>
            <w:tcBorders>
              <w:top w:val="nil"/>
              <w:left w:val="nil"/>
              <w:bottom w:val="single" w:sz="8" w:space="0" w:color="auto"/>
              <w:right w:val="single" w:sz="8" w:space="0" w:color="auto"/>
            </w:tcBorders>
            <w:shd w:val="clear" w:color="auto" w:fill="FFFFFF" w:themeFill="background1"/>
            <w:vAlign w:val="center"/>
            <w:hideMark/>
          </w:tcPr>
          <w:p w:rsidR="005F4DE1" w:rsidRPr="00A05E2C" w:rsidRDefault="005F4DE1" w:rsidP="007679E9">
            <w:pPr>
              <w:spacing w:after="0" w:line="240" w:lineRule="auto"/>
              <w:jc w:val="right"/>
              <w:rPr>
                <w:rFonts w:ascii="Times New Roman" w:eastAsia="Times New Roman" w:hAnsi="Times New Roman" w:cs="Times New Roman"/>
                <w:bCs/>
                <w:sz w:val="24"/>
                <w:szCs w:val="24"/>
                <w:lang w:eastAsia="ru-RU"/>
              </w:rPr>
            </w:pPr>
            <w:r w:rsidRPr="00A05E2C">
              <w:rPr>
                <w:rFonts w:ascii="Times New Roman" w:eastAsia="Times New Roman" w:hAnsi="Times New Roman" w:cs="Times New Roman"/>
                <w:bCs/>
                <w:sz w:val="24"/>
                <w:szCs w:val="24"/>
                <w:lang w:eastAsia="ru-RU"/>
              </w:rPr>
              <w:t>291,7</w:t>
            </w:r>
          </w:p>
        </w:tc>
        <w:tc>
          <w:tcPr>
            <w:tcW w:w="1712" w:type="dxa"/>
            <w:tcBorders>
              <w:top w:val="nil"/>
              <w:left w:val="nil"/>
              <w:bottom w:val="single" w:sz="8" w:space="0" w:color="auto"/>
              <w:right w:val="single" w:sz="8" w:space="0" w:color="auto"/>
            </w:tcBorders>
            <w:shd w:val="clear" w:color="auto" w:fill="FFFFFF" w:themeFill="background1"/>
            <w:vAlign w:val="center"/>
            <w:hideMark/>
          </w:tcPr>
          <w:p w:rsidR="005F4DE1" w:rsidRPr="00A05E2C" w:rsidRDefault="005F4DE1" w:rsidP="007679E9">
            <w:pPr>
              <w:spacing w:after="0" w:line="240" w:lineRule="auto"/>
              <w:jc w:val="right"/>
              <w:rPr>
                <w:rFonts w:ascii="Times New Roman" w:eastAsia="Times New Roman" w:hAnsi="Times New Roman" w:cs="Times New Roman"/>
                <w:bCs/>
                <w:sz w:val="24"/>
                <w:szCs w:val="24"/>
                <w:lang w:eastAsia="ru-RU"/>
              </w:rPr>
            </w:pPr>
            <w:r w:rsidRPr="00A05E2C">
              <w:rPr>
                <w:rFonts w:ascii="Times New Roman" w:eastAsia="Times New Roman" w:hAnsi="Times New Roman" w:cs="Times New Roman"/>
                <w:bCs/>
                <w:sz w:val="24"/>
                <w:szCs w:val="24"/>
                <w:lang w:eastAsia="ru-RU"/>
              </w:rPr>
              <w:t>99,4</w:t>
            </w:r>
          </w:p>
        </w:tc>
      </w:tr>
      <w:tr w:rsidR="005F4DE1" w:rsidRPr="00A05E2C" w:rsidTr="00FB0D98">
        <w:trPr>
          <w:trHeight w:val="1250"/>
        </w:trPr>
        <w:tc>
          <w:tcPr>
            <w:tcW w:w="2565" w:type="dxa"/>
            <w:tcBorders>
              <w:top w:val="nil"/>
              <w:left w:val="single" w:sz="8" w:space="0" w:color="auto"/>
              <w:bottom w:val="single" w:sz="8" w:space="0" w:color="auto"/>
              <w:right w:val="single" w:sz="8" w:space="0" w:color="auto"/>
            </w:tcBorders>
            <w:shd w:val="clear" w:color="auto" w:fill="FFFFFF" w:themeFill="background1"/>
            <w:vAlign w:val="center"/>
            <w:hideMark/>
          </w:tcPr>
          <w:p w:rsidR="005F4DE1" w:rsidRPr="00A05E2C" w:rsidRDefault="005F4DE1" w:rsidP="00A05E2C">
            <w:pPr>
              <w:spacing w:after="0" w:line="240" w:lineRule="auto"/>
              <w:rPr>
                <w:rFonts w:ascii="Times New Roman" w:eastAsia="Times New Roman" w:hAnsi="Times New Roman" w:cs="Times New Roman"/>
                <w:bCs/>
                <w:sz w:val="24"/>
                <w:szCs w:val="24"/>
                <w:lang w:eastAsia="ru-RU"/>
              </w:rPr>
            </w:pPr>
            <w:r w:rsidRPr="00A05E2C">
              <w:rPr>
                <w:rFonts w:ascii="Times New Roman" w:eastAsia="Times New Roman" w:hAnsi="Times New Roman" w:cs="Times New Roman"/>
                <w:bCs/>
                <w:sz w:val="24"/>
                <w:szCs w:val="24"/>
                <w:lang w:eastAsia="ru-RU"/>
              </w:rPr>
              <w:t>Штрафы, санкции, возмещение ущерба  (116)</w:t>
            </w:r>
          </w:p>
        </w:tc>
        <w:tc>
          <w:tcPr>
            <w:tcW w:w="1321" w:type="dxa"/>
            <w:tcBorders>
              <w:top w:val="nil"/>
              <w:left w:val="nil"/>
              <w:bottom w:val="single" w:sz="8" w:space="0" w:color="auto"/>
              <w:right w:val="single" w:sz="8" w:space="0" w:color="auto"/>
            </w:tcBorders>
            <w:shd w:val="clear" w:color="auto" w:fill="FFFFFF" w:themeFill="background1"/>
            <w:vAlign w:val="center"/>
            <w:hideMark/>
          </w:tcPr>
          <w:p w:rsidR="005F4DE1" w:rsidRPr="00A05E2C" w:rsidRDefault="005F4DE1" w:rsidP="007679E9">
            <w:pPr>
              <w:spacing w:after="0" w:line="240" w:lineRule="auto"/>
              <w:jc w:val="right"/>
              <w:rPr>
                <w:rFonts w:ascii="Times New Roman" w:eastAsia="Times New Roman" w:hAnsi="Times New Roman" w:cs="Times New Roman"/>
                <w:bCs/>
                <w:sz w:val="24"/>
                <w:szCs w:val="24"/>
                <w:lang w:eastAsia="ru-RU"/>
              </w:rPr>
            </w:pPr>
            <w:r w:rsidRPr="00A05E2C">
              <w:rPr>
                <w:rFonts w:ascii="Times New Roman" w:eastAsia="Times New Roman" w:hAnsi="Times New Roman" w:cs="Times New Roman"/>
                <w:bCs/>
                <w:sz w:val="24"/>
                <w:szCs w:val="24"/>
                <w:lang w:eastAsia="ru-RU"/>
              </w:rPr>
              <w:t>683,7</w:t>
            </w:r>
          </w:p>
        </w:tc>
        <w:tc>
          <w:tcPr>
            <w:tcW w:w="1756" w:type="dxa"/>
            <w:tcBorders>
              <w:top w:val="nil"/>
              <w:left w:val="nil"/>
              <w:bottom w:val="single" w:sz="8" w:space="0" w:color="auto"/>
              <w:right w:val="single" w:sz="8" w:space="0" w:color="auto"/>
            </w:tcBorders>
            <w:shd w:val="clear" w:color="auto" w:fill="FFFFFF" w:themeFill="background1"/>
            <w:vAlign w:val="center"/>
            <w:hideMark/>
          </w:tcPr>
          <w:p w:rsidR="005F4DE1" w:rsidRPr="00A05E2C" w:rsidRDefault="005F4DE1" w:rsidP="007679E9">
            <w:pPr>
              <w:spacing w:after="0" w:line="240" w:lineRule="auto"/>
              <w:jc w:val="right"/>
              <w:rPr>
                <w:rFonts w:ascii="Times New Roman" w:eastAsia="Times New Roman" w:hAnsi="Times New Roman" w:cs="Times New Roman"/>
                <w:bCs/>
                <w:sz w:val="24"/>
                <w:szCs w:val="24"/>
                <w:lang w:eastAsia="ru-RU"/>
              </w:rPr>
            </w:pPr>
            <w:r w:rsidRPr="00A05E2C">
              <w:rPr>
                <w:rFonts w:ascii="Times New Roman" w:eastAsia="Times New Roman" w:hAnsi="Times New Roman" w:cs="Times New Roman"/>
                <w:bCs/>
                <w:sz w:val="24"/>
                <w:szCs w:val="24"/>
                <w:lang w:eastAsia="ru-RU"/>
              </w:rPr>
              <w:t>13,5</w:t>
            </w:r>
          </w:p>
        </w:tc>
        <w:tc>
          <w:tcPr>
            <w:tcW w:w="1395" w:type="dxa"/>
            <w:tcBorders>
              <w:top w:val="nil"/>
              <w:left w:val="nil"/>
              <w:bottom w:val="single" w:sz="8" w:space="0" w:color="auto"/>
              <w:right w:val="single" w:sz="8" w:space="0" w:color="auto"/>
            </w:tcBorders>
            <w:shd w:val="clear" w:color="auto" w:fill="FFFFFF" w:themeFill="background1"/>
            <w:vAlign w:val="center"/>
            <w:hideMark/>
          </w:tcPr>
          <w:p w:rsidR="005F4DE1" w:rsidRPr="00A05E2C" w:rsidRDefault="005F4DE1" w:rsidP="007679E9">
            <w:pPr>
              <w:spacing w:after="0" w:line="240" w:lineRule="auto"/>
              <w:jc w:val="right"/>
              <w:rPr>
                <w:rFonts w:ascii="Times New Roman" w:eastAsia="Times New Roman" w:hAnsi="Times New Roman" w:cs="Times New Roman"/>
                <w:bCs/>
                <w:sz w:val="24"/>
                <w:szCs w:val="24"/>
                <w:lang w:eastAsia="ru-RU"/>
              </w:rPr>
            </w:pPr>
            <w:r w:rsidRPr="00A05E2C">
              <w:rPr>
                <w:rFonts w:ascii="Times New Roman" w:eastAsia="Times New Roman" w:hAnsi="Times New Roman" w:cs="Times New Roman"/>
                <w:bCs/>
                <w:sz w:val="24"/>
                <w:szCs w:val="24"/>
                <w:lang w:eastAsia="ru-RU"/>
              </w:rPr>
              <w:t>292,5</w:t>
            </w:r>
          </w:p>
        </w:tc>
        <w:tc>
          <w:tcPr>
            <w:tcW w:w="1472" w:type="dxa"/>
            <w:tcBorders>
              <w:top w:val="nil"/>
              <w:left w:val="nil"/>
              <w:bottom w:val="single" w:sz="8" w:space="0" w:color="auto"/>
              <w:right w:val="single" w:sz="8" w:space="0" w:color="auto"/>
            </w:tcBorders>
            <w:shd w:val="clear" w:color="auto" w:fill="FFFFFF" w:themeFill="background1"/>
            <w:vAlign w:val="center"/>
            <w:hideMark/>
          </w:tcPr>
          <w:p w:rsidR="005F4DE1" w:rsidRPr="00A05E2C" w:rsidRDefault="005F4DE1" w:rsidP="007679E9">
            <w:pPr>
              <w:spacing w:after="0" w:line="240" w:lineRule="auto"/>
              <w:jc w:val="right"/>
              <w:rPr>
                <w:rFonts w:ascii="Times New Roman" w:eastAsia="Times New Roman" w:hAnsi="Times New Roman" w:cs="Times New Roman"/>
                <w:bCs/>
                <w:sz w:val="24"/>
                <w:szCs w:val="24"/>
                <w:lang w:eastAsia="ru-RU"/>
              </w:rPr>
            </w:pPr>
            <w:r w:rsidRPr="00A05E2C">
              <w:rPr>
                <w:rFonts w:ascii="Times New Roman" w:eastAsia="Times New Roman" w:hAnsi="Times New Roman" w:cs="Times New Roman"/>
                <w:bCs/>
                <w:sz w:val="24"/>
                <w:szCs w:val="24"/>
                <w:lang w:eastAsia="ru-RU"/>
              </w:rPr>
              <w:t>391,2</w:t>
            </w:r>
          </w:p>
        </w:tc>
        <w:tc>
          <w:tcPr>
            <w:tcW w:w="1712" w:type="dxa"/>
            <w:tcBorders>
              <w:top w:val="nil"/>
              <w:left w:val="nil"/>
              <w:bottom w:val="single" w:sz="8" w:space="0" w:color="auto"/>
              <w:right w:val="single" w:sz="8" w:space="0" w:color="auto"/>
            </w:tcBorders>
            <w:shd w:val="clear" w:color="auto" w:fill="FFFFFF" w:themeFill="background1"/>
            <w:vAlign w:val="center"/>
            <w:hideMark/>
          </w:tcPr>
          <w:p w:rsidR="005F4DE1" w:rsidRPr="00A05E2C" w:rsidRDefault="005F4DE1" w:rsidP="007679E9">
            <w:pPr>
              <w:spacing w:after="0" w:line="240" w:lineRule="auto"/>
              <w:jc w:val="right"/>
              <w:rPr>
                <w:rFonts w:ascii="Times New Roman" w:eastAsia="Times New Roman" w:hAnsi="Times New Roman" w:cs="Times New Roman"/>
                <w:bCs/>
                <w:sz w:val="24"/>
                <w:szCs w:val="24"/>
                <w:lang w:eastAsia="ru-RU"/>
              </w:rPr>
            </w:pPr>
            <w:r w:rsidRPr="00A05E2C">
              <w:rPr>
                <w:rFonts w:ascii="Times New Roman" w:eastAsia="Times New Roman" w:hAnsi="Times New Roman" w:cs="Times New Roman"/>
                <w:bCs/>
                <w:sz w:val="24"/>
                <w:szCs w:val="24"/>
                <w:lang w:eastAsia="ru-RU"/>
              </w:rPr>
              <w:t>133,7</w:t>
            </w:r>
          </w:p>
        </w:tc>
      </w:tr>
      <w:tr w:rsidR="005F4DE1" w:rsidRPr="00A05E2C" w:rsidTr="00C706E0">
        <w:trPr>
          <w:trHeight w:val="2084"/>
        </w:trPr>
        <w:tc>
          <w:tcPr>
            <w:tcW w:w="2565" w:type="dxa"/>
            <w:tcBorders>
              <w:top w:val="single" w:sz="4" w:space="0" w:color="auto"/>
              <w:left w:val="single" w:sz="8" w:space="0" w:color="auto"/>
              <w:bottom w:val="single" w:sz="8" w:space="0" w:color="auto"/>
              <w:right w:val="single" w:sz="8" w:space="0" w:color="auto"/>
            </w:tcBorders>
            <w:shd w:val="clear" w:color="auto" w:fill="FFFFFF" w:themeFill="background1"/>
            <w:vAlign w:val="center"/>
            <w:hideMark/>
          </w:tcPr>
          <w:p w:rsidR="005F4DE1" w:rsidRPr="00A05E2C" w:rsidRDefault="005F4DE1" w:rsidP="00A05E2C">
            <w:pPr>
              <w:spacing w:after="0" w:line="240" w:lineRule="auto"/>
              <w:rPr>
                <w:rFonts w:ascii="Times New Roman" w:eastAsia="Times New Roman" w:hAnsi="Times New Roman" w:cs="Times New Roman"/>
                <w:bCs/>
                <w:sz w:val="24"/>
                <w:szCs w:val="24"/>
                <w:lang w:eastAsia="ru-RU"/>
              </w:rPr>
            </w:pPr>
            <w:r w:rsidRPr="00A05E2C">
              <w:rPr>
                <w:rFonts w:ascii="Times New Roman" w:eastAsia="Times New Roman" w:hAnsi="Times New Roman" w:cs="Times New Roman"/>
                <w:bCs/>
                <w:sz w:val="24"/>
                <w:szCs w:val="24"/>
                <w:lang w:eastAsia="ru-RU"/>
              </w:rPr>
              <w:t>Доходы от использования имущества, находящегося в государственной собственности  (111)</w:t>
            </w:r>
          </w:p>
        </w:tc>
        <w:tc>
          <w:tcPr>
            <w:tcW w:w="1321" w:type="dxa"/>
            <w:tcBorders>
              <w:top w:val="single" w:sz="4" w:space="0" w:color="auto"/>
              <w:left w:val="nil"/>
              <w:bottom w:val="single" w:sz="8" w:space="0" w:color="auto"/>
              <w:right w:val="single" w:sz="8" w:space="0" w:color="auto"/>
            </w:tcBorders>
            <w:shd w:val="clear" w:color="auto" w:fill="FFFFFF" w:themeFill="background1"/>
            <w:vAlign w:val="center"/>
            <w:hideMark/>
          </w:tcPr>
          <w:p w:rsidR="005F4DE1" w:rsidRPr="00A05E2C" w:rsidRDefault="005F4DE1" w:rsidP="007679E9">
            <w:pPr>
              <w:spacing w:after="0" w:line="240" w:lineRule="auto"/>
              <w:jc w:val="right"/>
              <w:rPr>
                <w:rFonts w:ascii="Times New Roman" w:eastAsia="Times New Roman" w:hAnsi="Times New Roman" w:cs="Times New Roman"/>
                <w:bCs/>
                <w:sz w:val="24"/>
                <w:szCs w:val="24"/>
                <w:lang w:eastAsia="ru-RU"/>
              </w:rPr>
            </w:pPr>
            <w:r w:rsidRPr="00A05E2C">
              <w:rPr>
                <w:rFonts w:ascii="Times New Roman" w:eastAsia="Times New Roman" w:hAnsi="Times New Roman" w:cs="Times New Roman"/>
                <w:bCs/>
                <w:sz w:val="24"/>
                <w:szCs w:val="24"/>
                <w:lang w:eastAsia="ru-RU"/>
              </w:rPr>
              <w:t>164,8</w:t>
            </w:r>
          </w:p>
        </w:tc>
        <w:tc>
          <w:tcPr>
            <w:tcW w:w="1756" w:type="dxa"/>
            <w:tcBorders>
              <w:top w:val="single" w:sz="4" w:space="0" w:color="auto"/>
              <w:left w:val="nil"/>
              <w:bottom w:val="single" w:sz="8" w:space="0" w:color="auto"/>
              <w:right w:val="single" w:sz="8" w:space="0" w:color="auto"/>
            </w:tcBorders>
            <w:shd w:val="clear" w:color="auto" w:fill="FFFFFF" w:themeFill="background1"/>
            <w:vAlign w:val="center"/>
            <w:hideMark/>
          </w:tcPr>
          <w:p w:rsidR="005F4DE1" w:rsidRPr="00A05E2C" w:rsidRDefault="005F4DE1" w:rsidP="007679E9">
            <w:pPr>
              <w:spacing w:after="0" w:line="240" w:lineRule="auto"/>
              <w:jc w:val="right"/>
              <w:rPr>
                <w:rFonts w:ascii="Times New Roman" w:eastAsia="Times New Roman" w:hAnsi="Times New Roman" w:cs="Times New Roman"/>
                <w:bCs/>
                <w:sz w:val="24"/>
                <w:szCs w:val="24"/>
                <w:lang w:eastAsia="ru-RU"/>
              </w:rPr>
            </w:pPr>
            <w:r w:rsidRPr="00A05E2C">
              <w:rPr>
                <w:rFonts w:ascii="Times New Roman" w:eastAsia="Times New Roman" w:hAnsi="Times New Roman" w:cs="Times New Roman"/>
                <w:bCs/>
                <w:sz w:val="24"/>
                <w:szCs w:val="24"/>
                <w:lang w:eastAsia="ru-RU"/>
              </w:rPr>
              <w:t>3,3</w:t>
            </w:r>
          </w:p>
        </w:tc>
        <w:tc>
          <w:tcPr>
            <w:tcW w:w="1395" w:type="dxa"/>
            <w:tcBorders>
              <w:top w:val="single" w:sz="4" w:space="0" w:color="auto"/>
              <w:left w:val="nil"/>
              <w:bottom w:val="single" w:sz="8" w:space="0" w:color="auto"/>
              <w:right w:val="single" w:sz="8" w:space="0" w:color="auto"/>
            </w:tcBorders>
            <w:shd w:val="clear" w:color="auto" w:fill="FFFFFF" w:themeFill="background1"/>
            <w:vAlign w:val="center"/>
            <w:hideMark/>
          </w:tcPr>
          <w:p w:rsidR="005F4DE1" w:rsidRPr="00A05E2C" w:rsidRDefault="005F4DE1" w:rsidP="007679E9">
            <w:pPr>
              <w:spacing w:after="0" w:line="240" w:lineRule="auto"/>
              <w:jc w:val="right"/>
              <w:rPr>
                <w:rFonts w:ascii="Times New Roman" w:eastAsia="Times New Roman" w:hAnsi="Times New Roman" w:cs="Times New Roman"/>
                <w:bCs/>
                <w:sz w:val="24"/>
                <w:szCs w:val="24"/>
                <w:lang w:eastAsia="ru-RU"/>
              </w:rPr>
            </w:pPr>
            <w:r w:rsidRPr="00A05E2C">
              <w:rPr>
                <w:rFonts w:ascii="Times New Roman" w:eastAsia="Times New Roman" w:hAnsi="Times New Roman" w:cs="Times New Roman"/>
                <w:bCs/>
                <w:sz w:val="24"/>
                <w:szCs w:val="24"/>
                <w:lang w:eastAsia="ru-RU"/>
              </w:rPr>
              <w:t>158,5</w:t>
            </w:r>
          </w:p>
        </w:tc>
        <w:tc>
          <w:tcPr>
            <w:tcW w:w="1472" w:type="dxa"/>
            <w:tcBorders>
              <w:top w:val="single" w:sz="4" w:space="0" w:color="auto"/>
              <w:left w:val="nil"/>
              <w:bottom w:val="single" w:sz="8" w:space="0" w:color="auto"/>
              <w:right w:val="single" w:sz="8" w:space="0" w:color="auto"/>
            </w:tcBorders>
            <w:shd w:val="clear" w:color="auto" w:fill="FFFFFF" w:themeFill="background1"/>
            <w:vAlign w:val="center"/>
            <w:hideMark/>
          </w:tcPr>
          <w:p w:rsidR="005F4DE1" w:rsidRPr="00A05E2C" w:rsidRDefault="005F4DE1" w:rsidP="007679E9">
            <w:pPr>
              <w:spacing w:after="0" w:line="240" w:lineRule="auto"/>
              <w:jc w:val="right"/>
              <w:rPr>
                <w:rFonts w:ascii="Times New Roman" w:eastAsia="Times New Roman" w:hAnsi="Times New Roman" w:cs="Times New Roman"/>
                <w:bCs/>
                <w:sz w:val="24"/>
                <w:szCs w:val="24"/>
                <w:lang w:eastAsia="ru-RU"/>
              </w:rPr>
            </w:pPr>
            <w:r w:rsidRPr="00A05E2C">
              <w:rPr>
                <w:rFonts w:ascii="Times New Roman" w:eastAsia="Times New Roman" w:hAnsi="Times New Roman" w:cs="Times New Roman"/>
                <w:bCs/>
                <w:sz w:val="24"/>
                <w:szCs w:val="24"/>
                <w:lang w:eastAsia="ru-RU"/>
              </w:rPr>
              <w:t>6,3</w:t>
            </w:r>
          </w:p>
        </w:tc>
        <w:tc>
          <w:tcPr>
            <w:tcW w:w="1712" w:type="dxa"/>
            <w:tcBorders>
              <w:top w:val="single" w:sz="4" w:space="0" w:color="auto"/>
              <w:left w:val="nil"/>
              <w:bottom w:val="single" w:sz="8" w:space="0" w:color="auto"/>
              <w:right w:val="single" w:sz="8" w:space="0" w:color="auto"/>
            </w:tcBorders>
            <w:shd w:val="clear" w:color="auto" w:fill="FFFFFF" w:themeFill="background1"/>
            <w:vAlign w:val="center"/>
            <w:hideMark/>
          </w:tcPr>
          <w:p w:rsidR="005F4DE1" w:rsidRPr="00A05E2C" w:rsidRDefault="005F4DE1" w:rsidP="007679E9">
            <w:pPr>
              <w:spacing w:after="0" w:line="240" w:lineRule="auto"/>
              <w:jc w:val="right"/>
              <w:rPr>
                <w:rFonts w:ascii="Times New Roman" w:eastAsia="Times New Roman" w:hAnsi="Times New Roman" w:cs="Times New Roman"/>
                <w:bCs/>
                <w:sz w:val="24"/>
                <w:szCs w:val="24"/>
                <w:lang w:eastAsia="ru-RU"/>
              </w:rPr>
            </w:pPr>
            <w:r w:rsidRPr="00A05E2C">
              <w:rPr>
                <w:rFonts w:ascii="Times New Roman" w:eastAsia="Times New Roman" w:hAnsi="Times New Roman" w:cs="Times New Roman"/>
                <w:bCs/>
                <w:sz w:val="24"/>
                <w:szCs w:val="24"/>
                <w:lang w:eastAsia="ru-RU"/>
              </w:rPr>
              <w:t>4,0</w:t>
            </w:r>
          </w:p>
        </w:tc>
      </w:tr>
    </w:tbl>
    <w:p w:rsidR="00FB0D98" w:rsidRDefault="00FB0D98"/>
    <w:tbl>
      <w:tblPr>
        <w:tblW w:w="10221" w:type="dxa"/>
        <w:tblInd w:w="93" w:type="dxa"/>
        <w:shd w:val="clear" w:color="auto" w:fill="FFFFFF" w:themeFill="background1"/>
        <w:tblLayout w:type="fixed"/>
        <w:tblLook w:val="04A0" w:firstRow="1" w:lastRow="0" w:firstColumn="1" w:lastColumn="0" w:noHBand="0" w:noVBand="1"/>
      </w:tblPr>
      <w:tblGrid>
        <w:gridCol w:w="2565"/>
        <w:gridCol w:w="1278"/>
        <w:gridCol w:w="1799"/>
        <w:gridCol w:w="1395"/>
        <w:gridCol w:w="1472"/>
        <w:gridCol w:w="1712"/>
      </w:tblGrid>
      <w:tr w:rsidR="00C706E0" w:rsidRPr="00A05E2C" w:rsidTr="00C706E0">
        <w:trPr>
          <w:trHeight w:val="317"/>
        </w:trPr>
        <w:tc>
          <w:tcPr>
            <w:tcW w:w="2565" w:type="dxa"/>
            <w:tcBorders>
              <w:top w:val="single" w:sz="4" w:space="0" w:color="auto"/>
              <w:left w:val="single" w:sz="8" w:space="0" w:color="auto"/>
              <w:bottom w:val="single" w:sz="8" w:space="0" w:color="auto"/>
              <w:right w:val="single" w:sz="8" w:space="0" w:color="auto"/>
            </w:tcBorders>
            <w:shd w:val="clear" w:color="auto" w:fill="FFFFFF" w:themeFill="background1"/>
            <w:vAlign w:val="center"/>
          </w:tcPr>
          <w:p w:rsidR="00C706E0" w:rsidRPr="00A05E2C" w:rsidRDefault="00C706E0" w:rsidP="00C706E0">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lastRenderedPageBreak/>
              <w:t>1</w:t>
            </w:r>
          </w:p>
        </w:tc>
        <w:tc>
          <w:tcPr>
            <w:tcW w:w="1278" w:type="dxa"/>
            <w:tcBorders>
              <w:top w:val="single" w:sz="4" w:space="0" w:color="auto"/>
              <w:left w:val="nil"/>
              <w:bottom w:val="single" w:sz="8" w:space="0" w:color="auto"/>
              <w:right w:val="single" w:sz="8" w:space="0" w:color="auto"/>
            </w:tcBorders>
            <w:shd w:val="clear" w:color="auto" w:fill="FFFFFF" w:themeFill="background1"/>
            <w:vAlign w:val="center"/>
          </w:tcPr>
          <w:p w:rsidR="00C706E0" w:rsidRPr="00A05E2C" w:rsidRDefault="00C706E0" w:rsidP="00C706E0">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2</w:t>
            </w:r>
          </w:p>
        </w:tc>
        <w:tc>
          <w:tcPr>
            <w:tcW w:w="1799" w:type="dxa"/>
            <w:tcBorders>
              <w:top w:val="single" w:sz="4" w:space="0" w:color="auto"/>
              <w:left w:val="nil"/>
              <w:bottom w:val="single" w:sz="8" w:space="0" w:color="auto"/>
              <w:right w:val="single" w:sz="8" w:space="0" w:color="auto"/>
            </w:tcBorders>
            <w:shd w:val="clear" w:color="auto" w:fill="FFFFFF" w:themeFill="background1"/>
            <w:vAlign w:val="center"/>
          </w:tcPr>
          <w:p w:rsidR="00C706E0" w:rsidRPr="00A05E2C" w:rsidRDefault="00C706E0" w:rsidP="00C706E0">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3</w:t>
            </w:r>
          </w:p>
        </w:tc>
        <w:tc>
          <w:tcPr>
            <w:tcW w:w="1395" w:type="dxa"/>
            <w:tcBorders>
              <w:top w:val="single" w:sz="4" w:space="0" w:color="auto"/>
              <w:left w:val="nil"/>
              <w:bottom w:val="single" w:sz="8" w:space="0" w:color="auto"/>
              <w:right w:val="single" w:sz="8" w:space="0" w:color="auto"/>
            </w:tcBorders>
            <w:shd w:val="clear" w:color="auto" w:fill="FFFFFF" w:themeFill="background1"/>
            <w:vAlign w:val="center"/>
          </w:tcPr>
          <w:p w:rsidR="00C706E0" w:rsidRPr="00A05E2C" w:rsidRDefault="00C706E0" w:rsidP="00C706E0">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4</w:t>
            </w:r>
          </w:p>
        </w:tc>
        <w:tc>
          <w:tcPr>
            <w:tcW w:w="1472" w:type="dxa"/>
            <w:tcBorders>
              <w:top w:val="single" w:sz="4" w:space="0" w:color="auto"/>
              <w:left w:val="nil"/>
              <w:bottom w:val="single" w:sz="8" w:space="0" w:color="auto"/>
              <w:right w:val="single" w:sz="8" w:space="0" w:color="auto"/>
            </w:tcBorders>
            <w:shd w:val="clear" w:color="auto" w:fill="FFFFFF" w:themeFill="background1"/>
            <w:vAlign w:val="center"/>
          </w:tcPr>
          <w:p w:rsidR="00C706E0" w:rsidRPr="00A05E2C" w:rsidRDefault="00C706E0" w:rsidP="00C706E0">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5</w:t>
            </w:r>
          </w:p>
        </w:tc>
        <w:tc>
          <w:tcPr>
            <w:tcW w:w="1712" w:type="dxa"/>
            <w:tcBorders>
              <w:top w:val="single" w:sz="4" w:space="0" w:color="auto"/>
              <w:left w:val="nil"/>
              <w:bottom w:val="single" w:sz="8" w:space="0" w:color="auto"/>
              <w:right w:val="single" w:sz="8" w:space="0" w:color="auto"/>
            </w:tcBorders>
            <w:shd w:val="clear" w:color="auto" w:fill="FFFFFF" w:themeFill="background1"/>
            <w:vAlign w:val="center"/>
          </w:tcPr>
          <w:p w:rsidR="00C706E0" w:rsidRPr="00A05E2C" w:rsidRDefault="00C706E0" w:rsidP="00C706E0">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6</w:t>
            </w:r>
          </w:p>
        </w:tc>
      </w:tr>
      <w:tr w:rsidR="005F4DE1" w:rsidRPr="00A05E2C" w:rsidTr="00C706E0">
        <w:trPr>
          <w:trHeight w:val="1106"/>
        </w:trPr>
        <w:tc>
          <w:tcPr>
            <w:tcW w:w="2565" w:type="dxa"/>
            <w:tcBorders>
              <w:top w:val="single" w:sz="4" w:space="0" w:color="auto"/>
              <w:left w:val="single" w:sz="8" w:space="0" w:color="auto"/>
              <w:bottom w:val="single" w:sz="8" w:space="0" w:color="auto"/>
              <w:right w:val="single" w:sz="8" w:space="0" w:color="auto"/>
            </w:tcBorders>
            <w:shd w:val="clear" w:color="auto" w:fill="FFFFFF" w:themeFill="background1"/>
            <w:vAlign w:val="center"/>
            <w:hideMark/>
          </w:tcPr>
          <w:p w:rsidR="005F4DE1" w:rsidRPr="00A05E2C" w:rsidRDefault="005F4DE1" w:rsidP="00A05E2C">
            <w:pPr>
              <w:spacing w:after="0" w:line="240" w:lineRule="auto"/>
              <w:rPr>
                <w:rFonts w:ascii="Times New Roman" w:eastAsia="Times New Roman" w:hAnsi="Times New Roman" w:cs="Times New Roman"/>
                <w:bCs/>
                <w:sz w:val="24"/>
                <w:szCs w:val="24"/>
                <w:lang w:eastAsia="ru-RU"/>
              </w:rPr>
            </w:pPr>
            <w:r w:rsidRPr="00A05E2C">
              <w:rPr>
                <w:rFonts w:ascii="Times New Roman" w:eastAsia="Times New Roman" w:hAnsi="Times New Roman" w:cs="Times New Roman"/>
                <w:bCs/>
                <w:sz w:val="24"/>
                <w:szCs w:val="24"/>
                <w:lang w:eastAsia="ru-RU"/>
              </w:rPr>
              <w:t xml:space="preserve">Прочие безвозмездные поступления (207) </w:t>
            </w:r>
          </w:p>
        </w:tc>
        <w:tc>
          <w:tcPr>
            <w:tcW w:w="1278" w:type="dxa"/>
            <w:tcBorders>
              <w:top w:val="single" w:sz="4" w:space="0" w:color="auto"/>
              <w:left w:val="nil"/>
              <w:bottom w:val="single" w:sz="8" w:space="0" w:color="auto"/>
              <w:right w:val="single" w:sz="8" w:space="0" w:color="auto"/>
            </w:tcBorders>
            <w:shd w:val="clear" w:color="auto" w:fill="FFFFFF" w:themeFill="background1"/>
            <w:vAlign w:val="center"/>
            <w:hideMark/>
          </w:tcPr>
          <w:p w:rsidR="005F4DE1" w:rsidRPr="00A05E2C" w:rsidRDefault="005F4DE1" w:rsidP="007679E9">
            <w:pPr>
              <w:spacing w:after="0" w:line="240" w:lineRule="auto"/>
              <w:jc w:val="right"/>
              <w:rPr>
                <w:rFonts w:ascii="Times New Roman" w:eastAsia="Times New Roman" w:hAnsi="Times New Roman" w:cs="Times New Roman"/>
                <w:bCs/>
                <w:sz w:val="24"/>
                <w:szCs w:val="24"/>
                <w:lang w:eastAsia="ru-RU"/>
              </w:rPr>
            </w:pPr>
            <w:r w:rsidRPr="00A05E2C">
              <w:rPr>
                <w:rFonts w:ascii="Times New Roman" w:eastAsia="Times New Roman" w:hAnsi="Times New Roman" w:cs="Times New Roman"/>
                <w:bCs/>
                <w:sz w:val="24"/>
                <w:szCs w:val="24"/>
                <w:lang w:eastAsia="ru-RU"/>
              </w:rPr>
              <w:t>18,9</w:t>
            </w:r>
          </w:p>
        </w:tc>
        <w:tc>
          <w:tcPr>
            <w:tcW w:w="1799" w:type="dxa"/>
            <w:tcBorders>
              <w:top w:val="single" w:sz="4" w:space="0" w:color="auto"/>
              <w:left w:val="nil"/>
              <w:bottom w:val="single" w:sz="8" w:space="0" w:color="auto"/>
              <w:right w:val="single" w:sz="8" w:space="0" w:color="auto"/>
            </w:tcBorders>
            <w:shd w:val="clear" w:color="auto" w:fill="FFFFFF" w:themeFill="background1"/>
            <w:vAlign w:val="center"/>
            <w:hideMark/>
          </w:tcPr>
          <w:p w:rsidR="005F4DE1" w:rsidRPr="00A05E2C" w:rsidRDefault="005F4DE1" w:rsidP="007679E9">
            <w:pPr>
              <w:spacing w:after="0" w:line="240" w:lineRule="auto"/>
              <w:jc w:val="right"/>
              <w:rPr>
                <w:rFonts w:ascii="Times New Roman" w:eastAsia="Times New Roman" w:hAnsi="Times New Roman" w:cs="Times New Roman"/>
                <w:bCs/>
                <w:sz w:val="24"/>
                <w:szCs w:val="24"/>
                <w:lang w:eastAsia="ru-RU"/>
              </w:rPr>
            </w:pPr>
            <w:r w:rsidRPr="00A05E2C">
              <w:rPr>
                <w:rFonts w:ascii="Times New Roman" w:eastAsia="Times New Roman" w:hAnsi="Times New Roman" w:cs="Times New Roman"/>
                <w:bCs/>
                <w:sz w:val="24"/>
                <w:szCs w:val="24"/>
                <w:lang w:eastAsia="ru-RU"/>
              </w:rPr>
              <w:t>0,4</w:t>
            </w:r>
          </w:p>
        </w:tc>
        <w:tc>
          <w:tcPr>
            <w:tcW w:w="1395" w:type="dxa"/>
            <w:tcBorders>
              <w:top w:val="single" w:sz="4" w:space="0" w:color="auto"/>
              <w:left w:val="nil"/>
              <w:bottom w:val="single" w:sz="8" w:space="0" w:color="auto"/>
              <w:right w:val="single" w:sz="8" w:space="0" w:color="auto"/>
            </w:tcBorders>
            <w:shd w:val="clear" w:color="auto" w:fill="FFFFFF" w:themeFill="background1"/>
            <w:vAlign w:val="center"/>
            <w:hideMark/>
          </w:tcPr>
          <w:p w:rsidR="005F4DE1" w:rsidRPr="00A05E2C" w:rsidRDefault="005F4DE1" w:rsidP="007679E9">
            <w:pPr>
              <w:spacing w:after="0" w:line="240" w:lineRule="auto"/>
              <w:jc w:val="right"/>
              <w:rPr>
                <w:rFonts w:ascii="Times New Roman" w:eastAsia="Times New Roman" w:hAnsi="Times New Roman" w:cs="Times New Roman"/>
                <w:bCs/>
                <w:sz w:val="24"/>
                <w:szCs w:val="24"/>
                <w:lang w:eastAsia="ru-RU"/>
              </w:rPr>
            </w:pPr>
            <w:r w:rsidRPr="00A05E2C">
              <w:rPr>
                <w:rFonts w:ascii="Times New Roman" w:eastAsia="Times New Roman" w:hAnsi="Times New Roman" w:cs="Times New Roman"/>
                <w:bCs/>
                <w:sz w:val="24"/>
                <w:szCs w:val="24"/>
                <w:lang w:eastAsia="ru-RU"/>
              </w:rPr>
              <w:t>26,9</w:t>
            </w:r>
          </w:p>
        </w:tc>
        <w:tc>
          <w:tcPr>
            <w:tcW w:w="1472" w:type="dxa"/>
            <w:tcBorders>
              <w:top w:val="single" w:sz="4" w:space="0" w:color="auto"/>
              <w:left w:val="nil"/>
              <w:bottom w:val="single" w:sz="8" w:space="0" w:color="auto"/>
              <w:right w:val="single" w:sz="8" w:space="0" w:color="auto"/>
            </w:tcBorders>
            <w:shd w:val="clear" w:color="auto" w:fill="FFFFFF" w:themeFill="background1"/>
            <w:vAlign w:val="center"/>
            <w:hideMark/>
          </w:tcPr>
          <w:p w:rsidR="005F4DE1" w:rsidRPr="00A05E2C" w:rsidRDefault="005F4DE1" w:rsidP="007679E9">
            <w:pPr>
              <w:spacing w:after="0" w:line="240" w:lineRule="auto"/>
              <w:jc w:val="right"/>
              <w:rPr>
                <w:rFonts w:ascii="Times New Roman" w:eastAsia="Times New Roman" w:hAnsi="Times New Roman" w:cs="Times New Roman"/>
                <w:bCs/>
                <w:sz w:val="24"/>
                <w:szCs w:val="24"/>
                <w:lang w:eastAsia="ru-RU"/>
              </w:rPr>
            </w:pPr>
            <w:r w:rsidRPr="00A05E2C">
              <w:rPr>
                <w:rFonts w:ascii="Times New Roman" w:eastAsia="Times New Roman" w:hAnsi="Times New Roman" w:cs="Times New Roman"/>
                <w:bCs/>
                <w:sz w:val="24"/>
                <w:szCs w:val="24"/>
                <w:lang w:eastAsia="ru-RU"/>
              </w:rPr>
              <w:t>-8,0</w:t>
            </w:r>
          </w:p>
        </w:tc>
        <w:tc>
          <w:tcPr>
            <w:tcW w:w="1712" w:type="dxa"/>
            <w:tcBorders>
              <w:top w:val="single" w:sz="4" w:space="0" w:color="auto"/>
              <w:left w:val="nil"/>
              <w:bottom w:val="single" w:sz="8" w:space="0" w:color="auto"/>
              <w:right w:val="single" w:sz="8" w:space="0" w:color="auto"/>
            </w:tcBorders>
            <w:shd w:val="clear" w:color="auto" w:fill="FFFFFF" w:themeFill="background1"/>
            <w:vAlign w:val="center"/>
            <w:hideMark/>
          </w:tcPr>
          <w:p w:rsidR="005F4DE1" w:rsidRPr="00A05E2C" w:rsidRDefault="005F4DE1" w:rsidP="007679E9">
            <w:pPr>
              <w:spacing w:after="0" w:line="240" w:lineRule="auto"/>
              <w:jc w:val="right"/>
              <w:rPr>
                <w:rFonts w:ascii="Times New Roman" w:eastAsia="Times New Roman" w:hAnsi="Times New Roman" w:cs="Times New Roman"/>
                <w:bCs/>
                <w:sz w:val="24"/>
                <w:szCs w:val="24"/>
                <w:lang w:eastAsia="ru-RU"/>
              </w:rPr>
            </w:pPr>
            <w:r w:rsidRPr="00A05E2C">
              <w:rPr>
                <w:rFonts w:ascii="Times New Roman" w:eastAsia="Times New Roman" w:hAnsi="Times New Roman" w:cs="Times New Roman"/>
                <w:bCs/>
                <w:sz w:val="24"/>
                <w:szCs w:val="24"/>
                <w:lang w:eastAsia="ru-RU"/>
              </w:rPr>
              <w:t>-29,7</w:t>
            </w:r>
          </w:p>
        </w:tc>
      </w:tr>
      <w:tr w:rsidR="005F4DE1" w:rsidRPr="00A05E2C" w:rsidTr="00C706E0">
        <w:trPr>
          <w:trHeight w:val="947"/>
        </w:trPr>
        <w:tc>
          <w:tcPr>
            <w:tcW w:w="2565" w:type="dxa"/>
            <w:tcBorders>
              <w:top w:val="nil"/>
              <w:left w:val="single" w:sz="8" w:space="0" w:color="auto"/>
              <w:bottom w:val="single" w:sz="4" w:space="0" w:color="auto"/>
              <w:right w:val="single" w:sz="8" w:space="0" w:color="auto"/>
            </w:tcBorders>
            <w:shd w:val="clear" w:color="auto" w:fill="FFFFFF" w:themeFill="background1"/>
            <w:vAlign w:val="center"/>
            <w:hideMark/>
          </w:tcPr>
          <w:p w:rsidR="005F4DE1" w:rsidRPr="00A05E2C" w:rsidRDefault="005F4DE1" w:rsidP="00A05E2C">
            <w:pPr>
              <w:spacing w:after="0" w:line="240" w:lineRule="auto"/>
              <w:rPr>
                <w:rFonts w:ascii="Times New Roman" w:eastAsia="Times New Roman" w:hAnsi="Times New Roman" w:cs="Times New Roman"/>
                <w:bCs/>
                <w:sz w:val="24"/>
                <w:szCs w:val="24"/>
                <w:lang w:eastAsia="ru-RU"/>
              </w:rPr>
            </w:pPr>
            <w:r w:rsidRPr="00A05E2C">
              <w:rPr>
                <w:rFonts w:ascii="Times New Roman" w:eastAsia="Times New Roman" w:hAnsi="Times New Roman" w:cs="Times New Roman"/>
                <w:bCs/>
                <w:sz w:val="24"/>
                <w:szCs w:val="24"/>
                <w:lang w:eastAsia="ru-RU"/>
              </w:rPr>
              <w:t>Прочие неналоговые поступления (117)</w:t>
            </w:r>
          </w:p>
        </w:tc>
        <w:tc>
          <w:tcPr>
            <w:tcW w:w="1278" w:type="dxa"/>
            <w:tcBorders>
              <w:top w:val="nil"/>
              <w:left w:val="nil"/>
              <w:bottom w:val="single" w:sz="4" w:space="0" w:color="auto"/>
              <w:right w:val="single" w:sz="8" w:space="0" w:color="auto"/>
            </w:tcBorders>
            <w:shd w:val="clear" w:color="auto" w:fill="FFFFFF" w:themeFill="background1"/>
            <w:vAlign w:val="center"/>
            <w:hideMark/>
          </w:tcPr>
          <w:p w:rsidR="005F4DE1" w:rsidRPr="00A05E2C" w:rsidRDefault="005F4DE1" w:rsidP="007679E9">
            <w:pPr>
              <w:spacing w:after="0" w:line="240" w:lineRule="auto"/>
              <w:jc w:val="right"/>
              <w:rPr>
                <w:rFonts w:ascii="Times New Roman" w:eastAsia="Times New Roman" w:hAnsi="Times New Roman" w:cs="Times New Roman"/>
                <w:bCs/>
                <w:sz w:val="24"/>
                <w:szCs w:val="24"/>
                <w:lang w:eastAsia="ru-RU"/>
              </w:rPr>
            </w:pPr>
            <w:r w:rsidRPr="00A05E2C">
              <w:rPr>
                <w:rFonts w:ascii="Times New Roman" w:eastAsia="Times New Roman" w:hAnsi="Times New Roman" w:cs="Times New Roman"/>
                <w:bCs/>
                <w:sz w:val="24"/>
                <w:szCs w:val="24"/>
                <w:lang w:eastAsia="ru-RU"/>
              </w:rPr>
              <w:t>31,1</w:t>
            </w:r>
          </w:p>
        </w:tc>
        <w:tc>
          <w:tcPr>
            <w:tcW w:w="1799" w:type="dxa"/>
            <w:tcBorders>
              <w:top w:val="nil"/>
              <w:left w:val="nil"/>
              <w:bottom w:val="single" w:sz="4" w:space="0" w:color="auto"/>
              <w:right w:val="single" w:sz="8" w:space="0" w:color="auto"/>
            </w:tcBorders>
            <w:shd w:val="clear" w:color="auto" w:fill="FFFFFF" w:themeFill="background1"/>
            <w:vAlign w:val="center"/>
            <w:hideMark/>
          </w:tcPr>
          <w:p w:rsidR="005F4DE1" w:rsidRPr="00A05E2C" w:rsidRDefault="005F4DE1" w:rsidP="007679E9">
            <w:pPr>
              <w:spacing w:after="0" w:line="240" w:lineRule="auto"/>
              <w:jc w:val="right"/>
              <w:rPr>
                <w:rFonts w:ascii="Times New Roman" w:eastAsia="Times New Roman" w:hAnsi="Times New Roman" w:cs="Times New Roman"/>
                <w:bCs/>
                <w:sz w:val="24"/>
                <w:szCs w:val="24"/>
                <w:lang w:eastAsia="ru-RU"/>
              </w:rPr>
            </w:pPr>
            <w:r w:rsidRPr="00A05E2C">
              <w:rPr>
                <w:rFonts w:ascii="Times New Roman" w:eastAsia="Times New Roman" w:hAnsi="Times New Roman" w:cs="Times New Roman"/>
                <w:bCs/>
                <w:sz w:val="24"/>
                <w:szCs w:val="24"/>
                <w:lang w:eastAsia="ru-RU"/>
              </w:rPr>
              <w:t>0,6</w:t>
            </w:r>
          </w:p>
        </w:tc>
        <w:tc>
          <w:tcPr>
            <w:tcW w:w="1395" w:type="dxa"/>
            <w:tcBorders>
              <w:top w:val="nil"/>
              <w:left w:val="nil"/>
              <w:bottom w:val="single" w:sz="4" w:space="0" w:color="auto"/>
              <w:right w:val="single" w:sz="8" w:space="0" w:color="auto"/>
            </w:tcBorders>
            <w:shd w:val="clear" w:color="auto" w:fill="FFFFFF" w:themeFill="background1"/>
            <w:vAlign w:val="center"/>
            <w:hideMark/>
          </w:tcPr>
          <w:p w:rsidR="005F4DE1" w:rsidRPr="00A05E2C" w:rsidRDefault="005F4DE1" w:rsidP="007679E9">
            <w:pPr>
              <w:spacing w:after="0" w:line="240" w:lineRule="auto"/>
              <w:jc w:val="right"/>
              <w:rPr>
                <w:rFonts w:ascii="Times New Roman" w:eastAsia="Times New Roman" w:hAnsi="Times New Roman" w:cs="Times New Roman"/>
                <w:bCs/>
                <w:sz w:val="24"/>
                <w:szCs w:val="24"/>
                <w:lang w:eastAsia="ru-RU"/>
              </w:rPr>
            </w:pPr>
            <w:r w:rsidRPr="00A05E2C">
              <w:rPr>
                <w:rFonts w:ascii="Times New Roman" w:eastAsia="Times New Roman" w:hAnsi="Times New Roman" w:cs="Times New Roman"/>
                <w:bCs/>
                <w:sz w:val="24"/>
                <w:szCs w:val="24"/>
                <w:lang w:eastAsia="ru-RU"/>
              </w:rPr>
              <w:t>10,0</w:t>
            </w:r>
          </w:p>
        </w:tc>
        <w:tc>
          <w:tcPr>
            <w:tcW w:w="1472" w:type="dxa"/>
            <w:tcBorders>
              <w:top w:val="nil"/>
              <w:left w:val="nil"/>
              <w:bottom w:val="single" w:sz="4" w:space="0" w:color="auto"/>
              <w:right w:val="single" w:sz="8" w:space="0" w:color="auto"/>
            </w:tcBorders>
            <w:shd w:val="clear" w:color="auto" w:fill="FFFFFF" w:themeFill="background1"/>
            <w:vAlign w:val="center"/>
            <w:hideMark/>
          </w:tcPr>
          <w:p w:rsidR="005F4DE1" w:rsidRPr="00A05E2C" w:rsidRDefault="005F4DE1" w:rsidP="007679E9">
            <w:pPr>
              <w:spacing w:after="0" w:line="240" w:lineRule="auto"/>
              <w:jc w:val="right"/>
              <w:rPr>
                <w:rFonts w:ascii="Times New Roman" w:eastAsia="Times New Roman" w:hAnsi="Times New Roman" w:cs="Times New Roman"/>
                <w:bCs/>
                <w:sz w:val="24"/>
                <w:szCs w:val="24"/>
                <w:lang w:eastAsia="ru-RU"/>
              </w:rPr>
            </w:pPr>
            <w:r w:rsidRPr="00A05E2C">
              <w:rPr>
                <w:rFonts w:ascii="Times New Roman" w:eastAsia="Times New Roman" w:hAnsi="Times New Roman" w:cs="Times New Roman"/>
                <w:bCs/>
                <w:sz w:val="24"/>
                <w:szCs w:val="24"/>
                <w:lang w:eastAsia="ru-RU"/>
              </w:rPr>
              <w:t>21,1</w:t>
            </w:r>
          </w:p>
        </w:tc>
        <w:tc>
          <w:tcPr>
            <w:tcW w:w="1712" w:type="dxa"/>
            <w:tcBorders>
              <w:top w:val="nil"/>
              <w:left w:val="nil"/>
              <w:bottom w:val="single" w:sz="4" w:space="0" w:color="auto"/>
              <w:right w:val="single" w:sz="8" w:space="0" w:color="auto"/>
            </w:tcBorders>
            <w:shd w:val="clear" w:color="auto" w:fill="FFFFFF" w:themeFill="background1"/>
            <w:vAlign w:val="center"/>
            <w:hideMark/>
          </w:tcPr>
          <w:p w:rsidR="005F4DE1" w:rsidRPr="00A05E2C" w:rsidRDefault="005F4DE1" w:rsidP="007679E9">
            <w:pPr>
              <w:spacing w:after="0" w:line="240" w:lineRule="auto"/>
              <w:jc w:val="right"/>
              <w:rPr>
                <w:rFonts w:ascii="Times New Roman" w:eastAsia="Times New Roman" w:hAnsi="Times New Roman" w:cs="Times New Roman"/>
                <w:bCs/>
                <w:sz w:val="24"/>
                <w:szCs w:val="24"/>
                <w:lang w:eastAsia="ru-RU"/>
              </w:rPr>
            </w:pPr>
            <w:r w:rsidRPr="00A05E2C">
              <w:rPr>
                <w:rFonts w:ascii="Times New Roman" w:eastAsia="Times New Roman" w:hAnsi="Times New Roman" w:cs="Times New Roman"/>
                <w:bCs/>
                <w:sz w:val="24"/>
                <w:szCs w:val="24"/>
                <w:lang w:eastAsia="ru-RU"/>
              </w:rPr>
              <w:t>211,0</w:t>
            </w:r>
          </w:p>
        </w:tc>
      </w:tr>
      <w:tr w:rsidR="005F4DE1" w:rsidRPr="00A05E2C" w:rsidTr="00C706E0">
        <w:trPr>
          <w:trHeight w:val="5252"/>
        </w:trPr>
        <w:tc>
          <w:tcPr>
            <w:tcW w:w="2565" w:type="dxa"/>
            <w:tcBorders>
              <w:top w:val="single" w:sz="4" w:space="0" w:color="auto"/>
              <w:left w:val="single" w:sz="8" w:space="0" w:color="auto"/>
              <w:bottom w:val="single" w:sz="8" w:space="0" w:color="auto"/>
              <w:right w:val="single" w:sz="8" w:space="0" w:color="auto"/>
            </w:tcBorders>
            <w:shd w:val="clear" w:color="auto" w:fill="FFFFFF" w:themeFill="background1"/>
            <w:vAlign w:val="center"/>
            <w:hideMark/>
          </w:tcPr>
          <w:p w:rsidR="005F4DE1" w:rsidRPr="00A05E2C" w:rsidRDefault="005F4DE1" w:rsidP="00A05E2C">
            <w:pPr>
              <w:spacing w:after="0" w:line="240" w:lineRule="auto"/>
              <w:rPr>
                <w:rFonts w:ascii="Times New Roman" w:eastAsia="Times New Roman" w:hAnsi="Times New Roman" w:cs="Times New Roman"/>
                <w:bCs/>
                <w:sz w:val="24"/>
                <w:szCs w:val="24"/>
                <w:lang w:eastAsia="ru-RU"/>
              </w:rPr>
            </w:pPr>
            <w:r w:rsidRPr="00A05E2C">
              <w:rPr>
                <w:rFonts w:ascii="Times New Roman" w:eastAsia="Times New Roman" w:hAnsi="Times New Roman" w:cs="Times New Roman"/>
                <w:bCs/>
                <w:sz w:val="24"/>
                <w:szCs w:val="24"/>
                <w:lang w:eastAsia="ru-RU"/>
              </w:rPr>
              <w:t>Перечисление из федерального бюджета (в федеральный бюджет)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(208)</w:t>
            </w:r>
          </w:p>
        </w:tc>
        <w:tc>
          <w:tcPr>
            <w:tcW w:w="1278" w:type="dxa"/>
            <w:tcBorders>
              <w:top w:val="single" w:sz="4" w:space="0" w:color="auto"/>
              <w:left w:val="nil"/>
              <w:bottom w:val="single" w:sz="8" w:space="0" w:color="auto"/>
              <w:right w:val="single" w:sz="8" w:space="0" w:color="auto"/>
            </w:tcBorders>
            <w:shd w:val="clear" w:color="auto" w:fill="FFFFFF" w:themeFill="background1"/>
            <w:vAlign w:val="center"/>
            <w:hideMark/>
          </w:tcPr>
          <w:p w:rsidR="005F4DE1" w:rsidRPr="00A05E2C" w:rsidRDefault="005F4DE1" w:rsidP="007679E9">
            <w:pPr>
              <w:spacing w:after="0" w:line="240" w:lineRule="auto"/>
              <w:jc w:val="right"/>
              <w:rPr>
                <w:rFonts w:ascii="Times New Roman" w:eastAsia="Times New Roman" w:hAnsi="Times New Roman" w:cs="Times New Roman"/>
                <w:bCs/>
                <w:sz w:val="24"/>
                <w:szCs w:val="24"/>
                <w:lang w:eastAsia="ru-RU"/>
              </w:rPr>
            </w:pPr>
            <w:r w:rsidRPr="00A05E2C">
              <w:rPr>
                <w:rFonts w:ascii="Times New Roman" w:eastAsia="Times New Roman" w:hAnsi="Times New Roman" w:cs="Times New Roman"/>
                <w:bCs/>
                <w:sz w:val="24"/>
                <w:szCs w:val="24"/>
                <w:lang w:eastAsia="ru-RU"/>
              </w:rPr>
              <w:t>35,9</w:t>
            </w:r>
          </w:p>
        </w:tc>
        <w:tc>
          <w:tcPr>
            <w:tcW w:w="1799" w:type="dxa"/>
            <w:tcBorders>
              <w:top w:val="single" w:sz="4" w:space="0" w:color="auto"/>
              <w:left w:val="nil"/>
              <w:bottom w:val="single" w:sz="8" w:space="0" w:color="auto"/>
              <w:right w:val="single" w:sz="8" w:space="0" w:color="auto"/>
            </w:tcBorders>
            <w:shd w:val="clear" w:color="auto" w:fill="FFFFFF" w:themeFill="background1"/>
            <w:vAlign w:val="center"/>
            <w:hideMark/>
          </w:tcPr>
          <w:p w:rsidR="005F4DE1" w:rsidRPr="00A05E2C" w:rsidRDefault="005F4DE1" w:rsidP="007679E9">
            <w:pPr>
              <w:spacing w:after="0" w:line="240" w:lineRule="auto"/>
              <w:jc w:val="right"/>
              <w:rPr>
                <w:rFonts w:ascii="Times New Roman" w:eastAsia="Times New Roman" w:hAnsi="Times New Roman" w:cs="Times New Roman"/>
                <w:bCs/>
                <w:sz w:val="24"/>
                <w:szCs w:val="24"/>
                <w:lang w:eastAsia="ru-RU"/>
              </w:rPr>
            </w:pPr>
            <w:r w:rsidRPr="00A05E2C">
              <w:rPr>
                <w:rFonts w:ascii="Times New Roman" w:eastAsia="Times New Roman" w:hAnsi="Times New Roman" w:cs="Times New Roman"/>
                <w:bCs/>
                <w:sz w:val="24"/>
                <w:szCs w:val="24"/>
                <w:lang w:eastAsia="ru-RU"/>
              </w:rPr>
              <w:t>0,7</w:t>
            </w:r>
          </w:p>
        </w:tc>
        <w:tc>
          <w:tcPr>
            <w:tcW w:w="1395" w:type="dxa"/>
            <w:tcBorders>
              <w:top w:val="single" w:sz="4" w:space="0" w:color="auto"/>
              <w:left w:val="nil"/>
              <w:bottom w:val="single" w:sz="8" w:space="0" w:color="auto"/>
              <w:right w:val="single" w:sz="8" w:space="0" w:color="auto"/>
            </w:tcBorders>
            <w:shd w:val="clear" w:color="auto" w:fill="FFFFFF" w:themeFill="background1"/>
            <w:vAlign w:val="center"/>
            <w:hideMark/>
          </w:tcPr>
          <w:p w:rsidR="005F4DE1" w:rsidRPr="00A05E2C" w:rsidRDefault="005F4DE1" w:rsidP="007679E9">
            <w:pPr>
              <w:spacing w:after="0" w:line="240" w:lineRule="auto"/>
              <w:jc w:val="right"/>
              <w:rPr>
                <w:rFonts w:ascii="Times New Roman" w:eastAsia="Times New Roman" w:hAnsi="Times New Roman" w:cs="Times New Roman"/>
                <w:bCs/>
                <w:sz w:val="24"/>
                <w:szCs w:val="24"/>
                <w:lang w:eastAsia="ru-RU"/>
              </w:rPr>
            </w:pPr>
            <w:r w:rsidRPr="00A05E2C">
              <w:rPr>
                <w:rFonts w:ascii="Times New Roman" w:eastAsia="Times New Roman" w:hAnsi="Times New Roman" w:cs="Times New Roman"/>
                <w:bCs/>
                <w:sz w:val="24"/>
                <w:szCs w:val="24"/>
                <w:lang w:eastAsia="ru-RU"/>
              </w:rPr>
              <w:t>2,0</w:t>
            </w:r>
          </w:p>
        </w:tc>
        <w:tc>
          <w:tcPr>
            <w:tcW w:w="1472" w:type="dxa"/>
            <w:tcBorders>
              <w:top w:val="single" w:sz="4" w:space="0" w:color="auto"/>
              <w:left w:val="nil"/>
              <w:bottom w:val="single" w:sz="8" w:space="0" w:color="auto"/>
              <w:right w:val="single" w:sz="8" w:space="0" w:color="auto"/>
            </w:tcBorders>
            <w:shd w:val="clear" w:color="auto" w:fill="FFFFFF" w:themeFill="background1"/>
            <w:vAlign w:val="center"/>
            <w:hideMark/>
          </w:tcPr>
          <w:p w:rsidR="005F4DE1" w:rsidRPr="00A05E2C" w:rsidRDefault="005F4DE1" w:rsidP="007679E9">
            <w:pPr>
              <w:spacing w:after="0" w:line="240" w:lineRule="auto"/>
              <w:jc w:val="right"/>
              <w:rPr>
                <w:rFonts w:ascii="Times New Roman" w:eastAsia="Times New Roman" w:hAnsi="Times New Roman" w:cs="Times New Roman"/>
                <w:bCs/>
                <w:sz w:val="24"/>
                <w:szCs w:val="24"/>
                <w:lang w:eastAsia="ru-RU"/>
              </w:rPr>
            </w:pPr>
            <w:r w:rsidRPr="00A05E2C">
              <w:rPr>
                <w:rFonts w:ascii="Times New Roman" w:eastAsia="Times New Roman" w:hAnsi="Times New Roman" w:cs="Times New Roman"/>
                <w:bCs/>
                <w:sz w:val="24"/>
                <w:szCs w:val="24"/>
                <w:lang w:eastAsia="ru-RU"/>
              </w:rPr>
              <w:t>33,9</w:t>
            </w:r>
          </w:p>
        </w:tc>
        <w:tc>
          <w:tcPr>
            <w:tcW w:w="1712" w:type="dxa"/>
            <w:tcBorders>
              <w:top w:val="single" w:sz="4" w:space="0" w:color="auto"/>
              <w:left w:val="nil"/>
              <w:bottom w:val="single" w:sz="8" w:space="0" w:color="auto"/>
              <w:right w:val="single" w:sz="8" w:space="0" w:color="auto"/>
            </w:tcBorders>
            <w:shd w:val="clear" w:color="auto" w:fill="FFFFFF" w:themeFill="background1"/>
            <w:vAlign w:val="center"/>
            <w:hideMark/>
          </w:tcPr>
          <w:p w:rsidR="005F4DE1" w:rsidRPr="00A05E2C" w:rsidRDefault="00566405" w:rsidP="007679E9">
            <w:pPr>
              <w:spacing w:after="0" w:line="240" w:lineRule="auto"/>
              <w:jc w:val="right"/>
              <w:rPr>
                <w:rFonts w:ascii="Times New Roman" w:eastAsia="Times New Roman" w:hAnsi="Times New Roman" w:cs="Times New Roman"/>
                <w:bCs/>
                <w:sz w:val="24"/>
                <w:szCs w:val="24"/>
                <w:lang w:eastAsia="ru-RU"/>
              </w:rPr>
            </w:pPr>
            <w:r w:rsidRPr="00A05E2C">
              <w:rPr>
                <w:rFonts w:ascii="Times New Roman" w:eastAsia="Times New Roman" w:hAnsi="Times New Roman" w:cs="Times New Roman"/>
                <w:bCs/>
                <w:sz w:val="24"/>
                <w:szCs w:val="24"/>
                <w:lang w:eastAsia="ru-RU"/>
              </w:rPr>
              <w:t>1695,0</w:t>
            </w:r>
          </w:p>
        </w:tc>
      </w:tr>
      <w:tr w:rsidR="005F4DE1" w:rsidRPr="00A05E2C" w:rsidTr="00C706E0">
        <w:trPr>
          <w:trHeight w:val="375"/>
        </w:trPr>
        <w:tc>
          <w:tcPr>
            <w:tcW w:w="2565" w:type="dxa"/>
            <w:tcBorders>
              <w:top w:val="nil"/>
              <w:left w:val="single" w:sz="8" w:space="0" w:color="auto"/>
              <w:bottom w:val="single" w:sz="8" w:space="0" w:color="auto"/>
              <w:right w:val="single" w:sz="8" w:space="0" w:color="auto"/>
            </w:tcBorders>
            <w:shd w:val="clear" w:color="auto" w:fill="FFFFFF" w:themeFill="background1"/>
            <w:vAlign w:val="center"/>
            <w:hideMark/>
          </w:tcPr>
          <w:p w:rsidR="005F4DE1" w:rsidRPr="00A05E2C" w:rsidRDefault="005F4DE1" w:rsidP="0032002A">
            <w:pPr>
              <w:spacing w:after="0" w:line="240" w:lineRule="auto"/>
              <w:rPr>
                <w:rFonts w:ascii="Times New Roman" w:eastAsia="Times New Roman" w:hAnsi="Times New Roman" w:cs="Times New Roman"/>
                <w:b/>
                <w:bCs/>
                <w:sz w:val="24"/>
                <w:szCs w:val="24"/>
                <w:lang w:eastAsia="ru-RU"/>
              </w:rPr>
            </w:pPr>
            <w:r w:rsidRPr="00A05E2C">
              <w:rPr>
                <w:rFonts w:ascii="Times New Roman" w:eastAsia="Times New Roman" w:hAnsi="Times New Roman" w:cs="Times New Roman"/>
                <w:b/>
                <w:bCs/>
                <w:sz w:val="24"/>
                <w:szCs w:val="24"/>
                <w:lang w:eastAsia="ru-RU"/>
              </w:rPr>
              <w:t>Всего доходов</w:t>
            </w:r>
          </w:p>
        </w:tc>
        <w:tc>
          <w:tcPr>
            <w:tcW w:w="1278" w:type="dxa"/>
            <w:tcBorders>
              <w:top w:val="nil"/>
              <w:left w:val="nil"/>
              <w:bottom w:val="single" w:sz="8" w:space="0" w:color="auto"/>
              <w:right w:val="single" w:sz="8" w:space="0" w:color="auto"/>
            </w:tcBorders>
            <w:shd w:val="clear" w:color="auto" w:fill="FFFFFF" w:themeFill="background1"/>
            <w:vAlign w:val="center"/>
            <w:hideMark/>
          </w:tcPr>
          <w:p w:rsidR="005F4DE1" w:rsidRPr="00A05E2C" w:rsidRDefault="005F4DE1" w:rsidP="007679E9">
            <w:pPr>
              <w:spacing w:after="0" w:line="240" w:lineRule="auto"/>
              <w:jc w:val="right"/>
              <w:rPr>
                <w:rFonts w:ascii="Times New Roman" w:eastAsia="Times New Roman" w:hAnsi="Times New Roman" w:cs="Times New Roman"/>
                <w:b/>
                <w:bCs/>
                <w:sz w:val="24"/>
                <w:szCs w:val="24"/>
                <w:lang w:eastAsia="ru-RU"/>
              </w:rPr>
            </w:pPr>
            <w:r w:rsidRPr="00A05E2C">
              <w:rPr>
                <w:rFonts w:ascii="Times New Roman" w:eastAsia="Times New Roman" w:hAnsi="Times New Roman" w:cs="Times New Roman"/>
                <w:b/>
                <w:bCs/>
                <w:sz w:val="24"/>
                <w:szCs w:val="24"/>
                <w:lang w:eastAsia="ru-RU"/>
              </w:rPr>
              <w:t>5 065,4</w:t>
            </w:r>
          </w:p>
        </w:tc>
        <w:tc>
          <w:tcPr>
            <w:tcW w:w="1799" w:type="dxa"/>
            <w:tcBorders>
              <w:top w:val="nil"/>
              <w:left w:val="nil"/>
              <w:bottom w:val="single" w:sz="8" w:space="0" w:color="auto"/>
              <w:right w:val="single" w:sz="8" w:space="0" w:color="auto"/>
            </w:tcBorders>
            <w:shd w:val="clear" w:color="auto" w:fill="FFFFFF" w:themeFill="background1"/>
            <w:vAlign w:val="center"/>
            <w:hideMark/>
          </w:tcPr>
          <w:p w:rsidR="005F4DE1" w:rsidRPr="00A05E2C" w:rsidRDefault="005F4DE1" w:rsidP="007679E9">
            <w:pPr>
              <w:spacing w:after="0" w:line="240" w:lineRule="auto"/>
              <w:jc w:val="right"/>
              <w:rPr>
                <w:rFonts w:ascii="Times New Roman" w:eastAsia="Times New Roman" w:hAnsi="Times New Roman" w:cs="Times New Roman"/>
                <w:b/>
                <w:bCs/>
                <w:sz w:val="24"/>
                <w:szCs w:val="24"/>
                <w:lang w:eastAsia="ru-RU"/>
              </w:rPr>
            </w:pPr>
            <w:r w:rsidRPr="00A05E2C">
              <w:rPr>
                <w:rFonts w:ascii="Times New Roman" w:eastAsia="Times New Roman" w:hAnsi="Times New Roman" w:cs="Times New Roman"/>
                <w:b/>
                <w:bCs/>
                <w:sz w:val="24"/>
                <w:szCs w:val="24"/>
                <w:lang w:eastAsia="ru-RU"/>
              </w:rPr>
              <w:t>100,0</w:t>
            </w:r>
          </w:p>
        </w:tc>
        <w:tc>
          <w:tcPr>
            <w:tcW w:w="1395" w:type="dxa"/>
            <w:tcBorders>
              <w:top w:val="nil"/>
              <w:left w:val="nil"/>
              <w:bottom w:val="single" w:sz="8" w:space="0" w:color="auto"/>
              <w:right w:val="single" w:sz="8" w:space="0" w:color="auto"/>
            </w:tcBorders>
            <w:shd w:val="clear" w:color="auto" w:fill="FFFFFF" w:themeFill="background1"/>
            <w:vAlign w:val="center"/>
            <w:hideMark/>
          </w:tcPr>
          <w:p w:rsidR="005F4DE1" w:rsidRPr="00A05E2C" w:rsidRDefault="005F4DE1" w:rsidP="007679E9">
            <w:pPr>
              <w:spacing w:after="0" w:line="240" w:lineRule="auto"/>
              <w:jc w:val="right"/>
              <w:rPr>
                <w:rFonts w:ascii="Times New Roman" w:eastAsia="Times New Roman" w:hAnsi="Times New Roman" w:cs="Times New Roman"/>
                <w:b/>
                <w:bCs/>
                <w:sz w:val="24"/>
                <w:szCs w:val="24"/>
                <w:lang w:eastAsia="ru-RU"/>
              </w:rPr>
            </w:pPr>
            <w:r w:rsidRPr="00A05E2C">
              <w:rPr>
                <w:rFonts w:ascii="Times New Roman" w:eastAsia="Times New Roman" w:hAnsi="Times New Roman" w:cs="Times New Roman"/>
                <w:b/>
                <w:bCs/>
                <w:sz w:val="24"/>
                <w:szCs w:val="24"/>
                <w:lang w:eastAsia="ru-RU"/>
              </w:rPr>
              <w:t>3 610,0</w:t>
            </w:r>
          </w:p>
        </w:tc>
        <w:tc>
          <w:tcPr>
            <w:tcW w:w="1472" w:type="dxa"/>
            <w:tcBorders>
              <w:top w:val="nil"/>
              <w:left w:val="nil"/>
              <w:bottom w:val="single" w:sz="8" w:space="0" w:color="auto"/>
              <w:right w:val="single" w:sz="8" w:space="0" w:color="auto"/>
            </w:tcBorders>
            <w:shd w:val="clear" w:color="auto" w:fill="FFFFFF" w:themeFill="background1"/>
            <w:vAlign w:val="center"/>
            <w:hideMark/>
          </w:tcPr>
          <w:p w:rsidR="005F4DE1" w:rsidRPr="00A05E2C" w:rsidRDefault="005F4DE1" w:rsidP="007679E9">
            <w:pPr>
              <w:spacing w:after="0" w:line="240" w:lineRule="auto"/>
              <w:jc w:val="right"/>
              <w:rPr>
                <w:rFonts w:ascii="Times New Roman" w:eastAsia="Times New Roman" w:hAnsi="Times New Roman" w:cs="Times New Roman"/>
                <w:b/>
                <w:bCs/>
                <w:sz w:val="24"/>
                <w:szCs w:val="24"/>
                <w:lang w:eastAsia="ru-RU"/>
              </w:rPr>
            </w:pPr>
            <w:r w:rsidRPr="00A05E2C">
              <w:rPr>
                <w:rFonts w:ascii="Times New Roman" w:eastAsia="Times New Roman" w:hAnsi="Times New Roman" w:cs="Times New Roman"/>
                <w:b/>
                <w:bCs/>
                <w:sz w:val="24"/>
                <w:szCs w:val="24"/>
                <w:lang w:eastAsia="ru-RU"/>
              </w:rPr>
              <w:t>1 455,4</w:t>
            </w:r>
          </w:p>
        </w:tc>
        <w:tc>
          <w:tcPr>
            <w:tcW w:w="1712" w:type="dxa"/>
            <w:tcBorders>
              <w:top w:val="nil"/>
              <w:left w:val="nil"/>
              <w:bottom w:val="single" w:sz="8" w:space="0" w:color="auto"/>
              <w:right w:val="single" w:sz="8" w:space="0" w:color="auto"/>
            </w:tcBorders>
            <w:shd w:val="clear" w:color="auto" w:fill="FFFFFF" w:themeFill="background1"/>
            <w:vAlign w:val="center"/>
            <w:hideMark/>
          </w:tcPr>
          <w:p w:rsidR="005F4DE1" w:rsidRPr="00A05E2C" w:rsidRDefault="005F4DE1" w:rsidP="007679E9">
            <w:pPr>
              <w:spacing w:after="0" w:line="240" w:lineRule="auto"/>
              <w:jc w:val="right"/>
              <w:rPr>
                <w:rFonts w:ascii="Times New Roman" w:eastAsia="Times New Roman" w:hAnsi="Times New Roman" w:cs="Times New Roman"/>
                <w:b/>
                <w:bCs/>
                <w:sz w:val="24"/>
                <w:szCs w:val="24"/>
                <w:lang w:eastAsia="ru-RU"/>
              </w:rPr>
            </w:pPr>
            <w:r w:rsidRPr="00A05E2C">
              <w:rPr>
                <w:rFonts w:ascii="Times New Roman" w:eastAsia="Times New Roman" w:hAnsi="Times New Roman" w:cs="Times New Roman"/>
                <w:b/>
                <w:bCs/>
                <w:sz w:val="24"/>
                <w:szCs w:val="24"/>
                <w:lang w:eastAsia="ru-RU"/>
              </w:rPr>
              <w:t>40,3</w:t>
            </w:r>
          </w:p>
        </w:tc>
      </w:tr>
    </w:tbl>
    <w:p w:rsidR="005F4DE1" w:rsidRPr="00347534" w:rsidRDefault="005F4DE1" w:rsidP="005F4DE1">
      <w:pPr>
        <w:suppressAutoHyphens/>
        <w:spacing w:after="0" w:line="240" w:lineRule="auto"/>
        <w:ind w:firstLine="709"/>
        <w:jc w:val="both"/>
        <w:rPr>
          <w:rFonts w:ascii="Times New Roman" w:eastAsia="Times New Roman" w:hAnsi="Times New Roman" w:cs="Times New Roman"/>
          <w:sz w:val="28"/>
          <w:szCs w:val="28"/>
          <w:lang w:eastAsia="ar-SA"/>
        </w:rPr>
      </w:pPr>
    </w:p>
    <w:p w:rsidR="005F4DE1" w:rsidRPr="00347534" w:rsidRDefault="005F4DE1" w:rsidP="005F4DE1">
      <w:pPr>
        <w:spacing w:after="0" w:line="240" w:lineRule="auto"/>
        <w:ind w:firstLine="567"/>
        <w:jc w:val="both"/>
        <w:rPr>
          <w:rFonts w:ascii="Times New Roman" w:hAnsi="Times New Roman" w:cs="Times New Roman"/>
          <w:sz w:val="28"/>
          <w:szCs w:val="28"/>
          <w:lang w:eastAsia="ar-SA"/>
        </w:rPr>
      </w:pPr>
      <w:proofErr w:type="gramStart"/>
      <w:r w:rsidRPr="00347534">
        <w:rPr>
          <w:rFonts w:ascii="Times New Roman" w:hAnsi="Times New Roman" w:cs="Times New Roman"/>
          <w:sz w:val="28"/>
          <w:szCs w:val="28"/>
          <w:lang w:eastAsia="ar-SA"/>
        </w:rPr>
        <w:t>В 2025 году нормативы распределения доходов между бюджетами бюджетной системы Российской Федерации соответствовали законодательно установленным.</w:t>
      </w:r>
      <w:proofErr w:type="gramEnd"/>
    </w:p>
    <w:p w:rsidR="005F4DE1" w:rsidRPr="00347534" w:rsidRDefault="005F4DE1" w:rsidP="005F4DE1">
      <w:pPr>
        <w:spacing w:after="0" w:line="240" w:lineRule="auto"/>
        <w:ind w:firstLine="567"/>
        <w:jc w:val="both"/>
        <w:rPr>
          <w:rFonts w:ascii="Times New Roman" w:hAnsi="Times New Roman" w:cs="Times New Roman"/>
          <w:sz w:val="28"/>
          <w:szCs w:val="28"/>
          <w:lang w:eastAsia="ru-RU"/>
        </w:rPr>
      </w:pPr>
      <w:r w:rsidRPr="00347534">
        <w:rPr>
          <w:rFonts w:ascii="Times New Roman" w:hAnsi="Times New Roman" w:cs="Times New Roman"/>
          <w:sz w:val="28"/>
          <w:szCs w:val="28"/>
          <w:lang w:eastAsia="ru-RU"/>
        </w:rPr>
        <w:t>За отчетный период на счете № 03100 Управлением обработано 3 111 382 платежных документа по учету и распределению доходов.</w:t>
      </w:r>
    </w:p>
    <w:p w:rsidR="005F4DE1" w:rsidRPr="00347534" w:rsidRDefault="005F4DE1" w:rsidP="005F4DE1">
      <w:pPr>
        <w:spacing w:after="0" w:line="240" w:lineRule="auto"/>
        <w:ind w:firstLine="567"/>
        <w:jc w:val="both"/>
        <w:rPr>
          <w:rFonts w:ascii="Times New Roman" w:hAnsi="Times New Roman" w:cs="Times New Roman"/>
          <w:sz w:val="28"/>
          <w:szCs w:val="28"/>
          <w:lang w:eastAsia="ru-RU"/>
        </w:rPr>
      </w:pPr>
      <w:r w:rsidRPr="00347534">
        <w:rPr>
          <w:rFonts w:ascii="Times New Roman" w:hAnsi="Times New Roman" w:cs="Times New Roman"/>
          <w:sz w:val="28"/>
          <w:szCs w:val="28"/>
          <w:lang w:eastAsia="ru-RU"/>
        </w:rPr>
        <w:t>Среднемесячное количество платежных операций по учету и распределению доходов</w:t>
      </w:r>
      <w:r w:rsidR="00F03F26">
        <w:rPr>
          <w:rFonts w:ascii="Times New Roman" w:hAnsi="Times New Roman" w:cs="Times New Roman"/>
          <w:sz w:val="28"/>
          <w:szCs w:val="28"/>
          <w:lang w:eastAsia="ru-RU"/>
        </w:rPr>
        <w:t xml:space="preserve"> </w:t>
      </w:r>
      <w:r w:rsidRPr="00347534">
        <w:rPr>
          <w:rFonts w:ascii="Times New Roman" w:hAnsi="Times New Roman" w:cs="Times New Roman"/>
          <w:sz w:val="28"/>
          <w:szCs w:val="28"/>
          <w:lang w:eastAsia="ru-RU"/>
        </w:rPr>
        <w:t xml:space="preserve">с учетом </w:t>
      </w:r>
      <w:proofErr w:type="spellStart"/>
      <w:r w:rsidRPr="00347534">
        <w:rPr>
          <w:rFonts w:ascii="Times New Roman" w:hAnsi="Times New Roman" w:cs="Times New Roman"/>
          <w:sz w:val="28"/>
          <w:szCs w:val="28"/>
          <w:lang w:eastAsia="ru-RU"/>
        </w:rPr>
        <w:t>внутриказначейских</w:t>
      </w:r>
      <w:proofErr w:type="spellEnd"/>
      <w:r w:rsidRPr="00347534">
        <w:rPr>
          <w:rFonts w:ascii="Times New Roman" w:hAnsi="Times New Roman" w:cs="Times New Roman"/>
          <w:sz w:val="28"/>
          <w:szCs w:val="28"/>
          <w:lang w:eastAsia="ru-RU"/>
        </w:rPr>
        <w:t xml:space="preserve"> операций на счете № 03100 составило</w:t>
      </w:r>
      <w:r w:rsidR="00F03F26">
        <w:rPr>
          <w:rFonts w:ascii="Times New Roman" w:hAnsi="Times New Roman" w:cs="Times New Roman"/>
          <w:sz w:val="28"/>
          <w:szCs w:val="28"/>
          <w:lang w:eastAsia="ru-RU"/>
        </w:rPr>
        <w:t xml:space="preserve">               </w:t>
      </w:r>
      <w:r w:rsidRPr="00347534">
        <w:rPr>
          <w:rFonts w:ascii="Times New Roman" w:hAnsi="Times New Roman" w:cs="Times New Roman"/>
          <w:sz w:val="28"/>
          <w:szCs w:val="28"/>
          <w:lang w:eastAsia="ru-RU"/>
        </w:rPr>
        <w:t xml:space="preserve"> 271 141.</w:t>
      </w:r>
    </w:p>
    <w:p w:rsidR="005F4DE1" w:rsidRPr="00347534" w:rsidRDefault="005F4DE1" w:rsidP="005F4DE1">
      <w:pPr>
        <w:spacing w:after="0" w:line="240" w:lineRule="auto"/>
        <w:ind w:firstLine="709"/>
        <w:jc w:val="both"/>
        <w:rPr>
          <w:rFonts w:ascii="Times New Roman" w:eastAsia="Times New Roman" w:hAnsi="Times New Roman" w:cs="Times New Roman"/>
          <w:sz w:val="28"/>
          <w:szCs w:val="28"/>
          <w:lang w:eastAsia="ru-RU"/>
        </w:rPr>
      </w:pPr>
      <w:proofErr w:type="gramStart"/>
      <w:r w:rsidRPr="00347534">
        <w:rPr>
          <w:rFonts w:ascii="Times New Roman" w:eastAsia="Times New Roman" w:hAnsi="Times New Roman" w:cs="Times New Roman"/>
          <w:sz w:val="28"/>
          <w:szCs w:val="28"/>
          <w:lang w:eastAsia="ru-RU"/>
        </w:rPr>
        <w:t>В 2025 году Управление осуществляло привлечение средств, необходимых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счет № 03100, платежными поручениями на сумму 1</w:t>
      </w:r>
      <w:r w:rsidRPr="00347534">
        <w:rPr>
          <w:rFonts w:ascii="Times New Roman" w:eastAsia="Times New Roman" w:hAnsi="Times New Roman" w:cs="Times New Roman"/>
          <w:sz w:val="28"/>
          <w:szCs w:val="28"/>
          <w:lang w:val="en-US" w:eastAsia="ru-RU"/>
        </w:rPr>
        <w:t> </w:t>
      </w:r>
      <w:r w:rsidRPr="00347534">
        <w:rPr>
          <w:rFonts w:ascii="Times New Roman" w:eastAsia="Times New Roman" w:hAnsi="Times New Roman" w:cs="Times New Roman"/>
          <w:sz w:val="28"/>
          <w:szCs w:val="28"/>
          <w:lang w:eastAsia="ru-RU"/>
        </w:rPr>
        <w:t>921,7 млн. рублей, в том числе:</w:t>
      </w:r>
      <w:proofErr w:type="gramEnd"/>
    </w:p>
    <w:p w:rsidR="005F4DE1" w:rsidRPr="00347534" w:rsidRDefault="005F4DE1" w:rsidP="005F4DE1">
      <w:pPr>
        <w:numPr>
          <w:ilvl w:val="1"/>
          <w:numId w:val="1"/>
        </w:numPr>
        <w:tabs>
          <w:tab w:val="clear" w:pos="1353"/>
          <w:tab w:val="num" w:pos="851"/>
        </w:tabs>
        <w:suppressAutoHyphens/>
        <w:spacing w:after="0" w:line="240" w:lineRule="auto"/>
        <w:ind w:hanging="786"/>
        <w:jc w:val="both"/>
        <w:rPr>
          <w:rFonts w:ascii="Times New Roman" w:eastAsia="Times New Roman" w:hAnsi="Times New Roman" w:cs="Times New Roman"/>
          <w:sz w:val="28"/>
          <w:szCs w:val="28"/>
          <w:lang w:eastAsia="ar-SA"/>
        </w:rPr>
      </w:pPr>
      <w:r w:rsidRPr="00347534">
        <w:rPr>
          <w:rFonts w:ascii="Times New Roman" w:eastAsia="Times New Roman" w:hAnsi="Times New Roman" w:cs="Times New Roman"/>
          <w:sz w:val="28"/>
          <w:szCs w:val="28"/>
          <w:lang w:eastAsia="ar-SA"/>
        </w:rPr>
        <w:t>из федерального бюджета – 35,9 млн. рублей;</w:t>
      </w:r>
    </w:p>
    <w:p w:rsidR="005F4DE1" w:rsidRPr="00347534" w:rsidRDefault="005F4DE1" w:rsidP="005F4DE1">
      <w:pPr>
        <w:numPr>
          <w:ilvl w:val="1"/>
          <w:numId w:val="1"/>
        </w:numPr>
        <w:tabs>
          <w:tab w:val="clear" w:pos="1353"/>
          <w:tab w:val="num" w:pos="851"/>
        </w:tabs>
        <w:suppressAutoHyphens/>
        <w:spacing w:after="0" w:line="240" w:lineRule="auto"/>
        <w:ind w:hanging="786"/>
        <w:jc w:val="both"/>
        <w:rPr>
          <w:rFonts w:ascii="Times New Roman" w:eastAsia="Times New Roman" w:hAnsi="Times New Roman" w:cs="Times New Roman"/>
          <w:sz w:val="28"/>
          <w:szCs w:val="28"/>
          <w:lang w:eastAsia="ar-SA"/>
        </w:rPr>
      </w:pPr>
      <w:r w:rsidRPr="00347534">
        <w:rPr>
          <w:rFonts w:ascii="Times New Roman" w:eastAsia="Times New Roman" w:hAnsi="Times New Roman" w:cs="Times New Roman"/>
          <w:sz w:val="28"/>
          <w:szCs w:val="28"/>
          <w:lang w:eastAsia="ar-SA"/>
        </w:rPr>
        <w:t>из областного бюджета – 404,7  млн. рублей;</w:t>
      </w:r>
    </w:p>
    <w:p w:rsidR="005F4DE1" w:rsidRPr="00347534" w:rsidRDefault="005F4DE1" w:rsidP="005F4DE1">
      <w:pPr>
        <w:numPr>
          <w:ilvl w:val="1"/>
          <w:numId w:val="1"/>
        </w:numPr>
        <w:tabs>
          <w:tab w:val="clear" w:pos="1353"/>
          <w:tab w:val="num" w:pos="851"/>
        </w:tabs>
        <w:suppressAutoHyphens/>
        <w:spacing w:after="0" w:line="240" w:lineRule="auto"/>
        <w:ind w:hanging="786"/>
        <w:jc w:val="both"/>
        <w:rPr>
          <w:rFonts w:ascii="Times New Roman" w:eastAsia="Times New Roman" w:hAnsi="Times New Roman" w:cs="Times New Roman"/>
          <w:sz w:val="28"/>
          <w:szCs w:val="28"/>
          <w:lang w:eastAsia="ar-SA"/>
        </w:rPr>
      </w:pPr>
      <w:r w:rsidRPr="00347534">
        <w:rPr>
          <w:rFonts w:ascii="Times New Roman" w:eastAsia="Times New Roman" w:hAnsi="Times New Roman" w:cs="Times New Roman"/>
          <w:sz w:val="28"/>
          <w:szCs w:val="28"/>
          <w:lang w:eastAsia="ar-SA"/>
        </w:rPr>
        <w:t>из бюджета города Омска – 273,3 млн. рублей;</w:t>
      </w:r>
    </w:p>
    <w:p w:rsidR="005F4DE1" w:rsidRPr="00347534" w:rsidRDefault="005F4DE1" w:rsidP="005F4DE1">
      <w:pPr>
        <w:numPr>
          <w:ilvl w:val="1"/>
          <w:numId w:val="1"/>
        </w:numPr>
        <w:tabs>
          <w:tab w:val="clear" w:pos="1353"/>
          <w:tab w:val="num" w:pos="851"/>
        </w:tabs>
        <w:suppressAutoHyphens/>
        <w:spacing w:after="0" w:line="240" w:lineRule="auto"/>
        <w:ind w:hanging="786"/>
        <w:jc w:val="both"/>
        <w:rPr>
          <w:rFonts w:ascii="Times New Roman" w:eastAsia="Times New Roman" w:hAnsi="Times New Roman" w:cs="Times New Roman"/>
          <w:sz w:val="28"/>
          <w:szCs w:val="28"/>
          <w:lang w:eastAsia="ar-SA"/>
        </w:rPr>
      </w:pPr>
      <w:r w:rsidRPr="00347534">
        <w:rPr>
          <w:rFonts w:ascii="Times New Roman" w:eastAsia="Times New Roman" w:hAnsi="Times New Roman" w:cs="Times New Roman"/>
          <w:sz w:val="28"/>
          <w:szCs w:val="28"/>
          <w:lang w:eastAsia="ar-SA"/>
        </w:rPr>
        <w:t>из бюджетов муниципальных районов и поселений – 57,5 млн. рублей;</w:t>
      </w:r>
    </w:p>
    <w:p w:rsidR="005F4DE1" w:rsidRPr="00347534" w:rsidRDefault="005F4DE1" w:rsidP="005F4DE1">
      <w:pPr>
        <w:numPr>
          <w:ilvl w:val="1"/>
          <w:numId w:val="1"/>
        </w:numPr>
        <w:tabs>
          <w:tab w:val="clear" w:pos="1353"/>
          <w:tab w:val="num" w:pos="851"/>
        </w:tabs>
        <w:suppressAutoHyphens/>
        <w:spacing w:after="0" w:line="240" w:lineRule="auto"/>
        <w:ind w:hanging="786"/>
        <w:jc w:val="both"/>
        <w:rPr>
          <w:rFonts w:ascii="Times New Roman" w:eastAsia="Times New Roman" w:hAnsi="Times New Roman" w:cs="Times New Roman"/>
          <w:sz w:val="28"/>
          <w:szCs w:val="28"/>
          <w:lang w:eastAsia="ar-SA"/>
        </w:rPr>
      </w:pPr>
      <w:r w:rsidRPr="00347534">
        <w:rPr>
          <w:rFonts w:ascii="Times New Roman" w:eastAsia="Times New Roman" w:hAnsi="Times New Roman" w:cs="Times New Roman"/>
          <w:sz w:val="28"/>
          <w:szCs w:val="28"/>
          <w:lang w:eastAsia="ar-SA"/>
        </w:rPr>
        <w:t>из бюджетов государственных внебюджетных фондов – 1 150,3 млн. рублей.</w:t>
      </w:r>
    </w:p>
    <w:p w:rsidR="005F4DE1" w:rsidRPr="00347534" w:rsidRDefault="005F4DE1" w:rsidP="005F4DE1">
      <w:pPr>
        <w:spacing w:after="0" w:line="240" w:lineRule="auto"/>
        <w:ind w:firstLine="709"/>
        <w:jc w:val="both"/>
        <w:rPr>
          <w:rFonts w:ascii="Times New Roman" w:hAnsi="Times New Roman" w:cs="Times New Roman"/>
          <w:sz w:val="28"/>
          <w:szCs w:val="28"/>
        </w:rPr>
      </w:pPr>
      <w:proofErr w:type="gramStart"/>
      <w:r w:rsidRPr="00347534">
        <w:rPr>
          <w:rFonts w:ascii="Times New Roman" w:hAnsi="Times New Roman" w:cs="Times New Roman"/>
          <w:sz w:val="28"/>
          <w:szCs w:val="28"/>
          <w:lang w:eastAsia="ar-SA"/>
        </w:rPr>
        <w:lastRenderedPageBreak/>
        <w:t xml:space="preserve">В 2025 году Управление исполнило 3 959 заявок на возврат излишне или ошибочно уплаченных </w:t>
      </w:r>
      <w:r w:rsidRPr="00347534">
        <w:rPr>
          <w:rFonts w:ascii="Times New Roman" w:hAnsi="Times New Roman" w:cs="Times New Roman"/>
          <w:sz w:val="28"/>
          <w:szCs w:val="28"/>
        </w:rPr>
        <w:t>неналоговых доходов на сумму 1 665,7 млн. рублей, из них 247 заявок на возврат в федеральный бюджет остатков межбюджетных трансфертов, не исполненных на 01 января 2025 г., предоставленных из федерального бюджета бюджету Омской области, на сумму 1 173,7 млн. рублей.</w:t>
      </w:r>
      <w:proofErr w:type="gramEnd"/>
    </w:p>
    <w:p w:rsidR="005F4DE1" w:rsidRPr="00BC6444" w:rsidRDefault="005F4DE1" w:rsidP="005F4DE1">
      <w:pPr>
        <w:spacing w:after="0" w:line="240" w:lineRule="auto"/>
        <w:ind w:firstLine="709"/>
        <w:jc w:val="both"/>
        <w:rPr>
          <w:rFonts w:ascii="Times New Roman" w:hAnsi="Times New Roman" w:cs="Times New Roman"/>
          <w:sz w:val="28"/>
          <w:szCs w:val="28"/>
        </w:rPr>
      </w:pPr>
      <w:proofErr w:type="gramStart"/>
      <w:r w:rsidRPr="00BC6444">
        <w:rPr>
          <w:rFonts w:ascii="Times New Roman" w:hAnsi="Times New Roman" w:cs="Times New Roman"/>
          <w:sz w:val="28"/>
          <w:szCs w:val="28"/>
        </w:rPr>
        <w:t>Кроме того, в 2025 году Управление исполнило 7 462 распоряжения на совершение казначейского платежа (возврат) (далее – РСКП (возврат)) излишне или ошибочно уплаченных неналоговых доходов на сумму 928,4 млн. рублей, из них 269 РСКП (возврат) в федеральный бюджет остатков межбюджетных трансфертов, не исполненных на 01 января 2025 г., предоставленных из федерального бюджета бюджету Омской области, на сумму 105,3 млн. рублей.</w:t>
      </w:r>
      <w:proofErr w:type="gramEnd"/>
    </w:p>
    <w:p w:rsidR="005F4DE1" w:rsidRPr="00BC6444" w:rsidRDefault="005F4DE1" w:rsidP="005F4DE1">
      <w:pPr>
        <w:suppressAutoHyphens/>
        <w:spacing w:after="0" w:line="240" w:lineRule="auto"/>
        <w:ind w:firstLine="709"/>
        <w:jc w:val="both"/>
        <w:rPr>
          <w:rFonts w:ascii="Times New Roman" w:eastAsia="Times New Roman" w:hAnsi="Times New Roman" w:cs="Times New Roman"/>
          <w:sz w:val="28"/>
          <w:szCs w:val="28"/>
          <w:lang w:eastAsia="ar-SA"/>
        </w:rPr>
      </w:pPr>
      <w:r w:rsidRPr="00BC6444">
        <w:rPr>
          <w:rFonts w:ascii="Times New Roman" w:eastAsia="Times New Roman" w:hAnsi="Times New Roman" w:cs="Times New Roman"/>
          <w:sz w:val="28"/>
          <w:szCs w:val="28"/>
          <w:lang w:eastAsia="ar-SA"/>
        </w:rPr>
        <w:t>В 2025 году Управлением исполнено 1 130 заявок на возврат платежей, порядок возврата которых не установлен федеральными законами, на сумму 387,8 млн. рублей и 2 304 заявки на возврат излишне или ошибочно уплаченной государственной пошлины, не администрируемой налоговыми органами, на сумму 6,4 млн. рублей.</w:t>
      </w:r>
    </w:p>
    <w:p w:rsidR="005F4DE1" w:rsidRPr="00BC6444" w:rsidRDefault="005F4DE1" w:rsidP="005F4DE1">
      <w:pPr>
        <w:suppressAutoHyphens/>
        <w:spacing w:after="0" w:line="240" w:lineRule="auto"/>
        <w:ind w:firstLine="709"/>
        <w:jc w:val="both"/>
        <w:rPr>
          <w:rFonts w:ascii="Times New Roman" w:eastAsia="Times New Roman" w:hAnsi="Times New Roman" w:cs="Times New Roman"/>
          <w:sz w:val="28"/>
          <w:szCs w:val="28"/>
          <w:lang w:eastAsia="ar-SA"/>
        </w:rPr>
      </w:pPr>
      <w:r w:rsidRPr="00BC6444">
        <w:rPr>
          <w:rFonts w:ascii="Times New Roman" w:eastAsia="Times New Roman" w:hAnsi="Times New Roman" w:cs="Times New Roman"/>
          <w:sz w:val="28"/>
          <w:szCs w:val="28"/>
          <w:lang w:eastAsia="ar-SA"/>
        </w:rPr>
        <w:t>Также в 2025 году Управлением исполнено 2 439 РСКП (возврат) платежей, порядок возврата которых не установлен федеральными законами, на сумму 403,0 млн. рублей и 4 521 РСКП (возврат) излишне или ошибочно уплаченной государственной пошлины, не администрируемой налоговыми органами, на сумму 25,1 млн. рублей.</w:t>
      </w:r>
    </w:p>
    <w:p w:rsidR="00A05E2C" w:rsidRPr="00BC6444" w:rsidRDefault="005F4DE1" w:rsidP="00A05E2C">
      <w:pPr>
        <w:suppressAutoHyphens/>
        <w:spacing w:after="0" w:line="240" w:lineRule="auto"/>
        <w:ind w:firstLine="708"/>
        <w:jc w:val="both"/>
        <w:rPr>
          <w:rFonts w:ascii="Times New Roman" w:eastAsia="Times New Roman" w:hAnsi="Times New Roman" w:cs="Times New Roman"/>
          <w:sz w:val="28"/>
          <w:szCs w:val="28"/>
          <w:lang w:eastAsia="ar-SA"/>
        </w:rPr>
      </w:pPr>
      <w:r w:rsidRPr="00BC6444">
        <w:rPr>
          <w:rFonts w:ascii="Times New Roman" w:eastAsia="Times New Roman" w:hAnsi="Times New Roman" w:cs="Times New Roman"/>
          <w:sz w:val="28"/>
          <w:szCs w:val="28"/>
          <w:lang w:eastAsia="ar-SA"/>
        </w:rPr>
        <w:t>Структура возвратов платежей, порядок возврата которых не установлен федеральными законами, в 2025 году представлена в Диаграмме 1.</w:t>
      </w:r>
    </w:p>
    <w:p w:rsidR="005F4DE1" w:rsidRPr="00BC6444" w:rsidRDefault="005F4DE1" w:rsidP="005F4DE1">
      <w:pPr>
        <w:jc w:val="right"/>
        <w:rPr>
          <w:rFonts w:ascii="Times New Roman" w:eastAsia="Times New Roman" w:hAnsi="Times New Roman" w:cs="Times New Roman"/>
          <w:sz w:val="28"/>
          <w:szCs w:val="28"/>
          <w:lang w:eastAsia="ar-SA"/>
        </w:rPr>
      </w:pPr>
      <w:r w:rsidRPr="00BC6444">
        <w:rPr>
          <w:rFonts w:ascii="Times New Roman" w:eastAsia="Times New Roman" w:hAnsi="Times New Roman" w:cs="Times New Roman"/>
          <w:sz w:val="28"/>
          <w:szCs w:val="28"/>
          <w:lang w:eastAsia="ar-SA"/>
        </w:rPr>
        <w:t>Диаграмма 1</w:t>
      </w:r>
    </w:p>
    <w:p w:rsidR="005F4DE1" w:rsidRPr="00347534" w:rsidRDefault="005F4DE1" w:rsidP="005F4DE1">
      <w:pPr>
        <w:suppressAutoHyphens/>
        <w:spacing w:after="0" w:line="240" w:lineRule="auto"/>
        <w:jc w:val="center"/>
        <w:rPr>
          <w:rFonts w:ascii="Times New Roman" w:eastAsia="Times New Roman" w:hAnsi="Times New Roman" w:cs="Times New Roman"/>
          <w:b/>
          <w:sz w:val="28"/>
          <w:szCs w:val="28"/>
          <w:lang w:eastAsia="ar-SA"/>
        </w:rPr>
      </w:pPr>
      <w:r w:rsidRPr="00BC6444">
        <w:rPr>
          <w:rFonts w:ascii="Times New Roman" w:eastAsia="Times New Roman" w:hAnsi="Times New Roman" w:cs="Times New Roman"/>
          <w:b/>
          <w:sz w:val="28"/>
          <w:szCs w:val="28"/>
          <w:lang w:eastAsia="ar-SA"/>
        </w:rPr>
        <w:t>Структура возвратов платежей, порядок возврата которых не установлен</w:t>
      </w:r>
      <w:r w:rsidRPr="00347534">
        <w:rPr>
          <w:rFonts w:ascii="Times New Roman" w:eastAsia="Times New Roman" w:hAnsi="Times New Roman" w:cs="Times New Roman"/>
          <w:b/>
          <w:sz w:val="28"/>
          <w:szCs w:val="28"/>
          <w:lang w:eastAsia="ar-SA"/>
        </w:rPr>
        <w:t xml:space="preserve"> федеральными законами, и государственной пошлины, не администрируемой налоговыми органами, в 2025 году</w:t>
      </w:r>
    </w:p>
    <w:p w:rsidR="005F4DE1" w:rsidRPr="00347534" w:rsidRDefault="005F4DE1" w:rsidP="005F4DE1">
      <w:pPr>
        <w:suppressAutoHyphens/>
        <w:spacing w:after="0" w:line="240" w:lineRule="auto"/>
        <w:jc w:val="center"/>
        <w:rPr>
          <w:rFonts w:ascii="Times New Roman" w:eastAsia="Times New Roman" w:hAnsi="Times New Roman" w:cs="Times New Roman"/>
          <w:b/>
          <w:sz w:val="28"/>
          <w:szCs w:val="28"/>
          <w:lang w:eastAsia="ar-SA"/>
        </w:rPr>
      </w:pPr>
    </w:p>
    <w:tbl>
      <w:tblPr>
        <w:tblStyle w:val="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10"/>
        <w:gridCol w:w="5211"/>
      </w:tblGrid>
      <w:tr w:rsidR="005F4DE1" w:rsidRPr="00347534" w:rsidTr="0034702E">
        <w:tc>
          <w:tcPr>
            <w:tcW w:w="5210" w:type="dxa"/>
          </w:tcPr>
          <w:p w:rsidR="005F4DE1" w:rsidRPr="00347534" w:rsidRDefault="005F4DE1" w:rsidP="0034702E">
            <w:pPr>
              <w:suppressAutoHyphens/>
              <w:jc w:val="center"/>
              <w:rPr>
                <w:rFonts w:eastAsia="Times New Roman"/>
                <w:b/>
                <w:lang w:eastAsia="ar-SA"/>
              </w:rPr>
            </w:pPr>
            <w:r w:rsidRPr="00347534">
              <w:rPr>
                <w:rFonts w:eastAsia="Times New Roman"/>
                <w:b/>
                <w:lang w:eastAsia="ar-SA"/>
              </w:rPr>
              <w:t>По суммам возвратов, тыс. руб., %</w:t>
            </w:r>
          </w:p>
        </w:tc>
        <w:tc>
          <w:tcPr>
            <w:tcW w:w="5211" w:type="dxa"/>
          </w:tcPr>
          <w:p w:rsidR="005F4DE1" w:rsidRPr="00347534" w:rsidRDefault="005F4DE1" w:rsidP="0034702E">
            <w:pPr>
              <w:suppressAutoHyphens/>
              <w:jc w:val="center"/>
              <w:rPr>
                <w:rFonts w:eastAsia="Times New Roman"/>
                <w:b/>
                <w:lang w:eastAsia="ar-SA"/>
              </w:rPr>
            </w:pPr>
            <w:r w:rsidRPr="00347534">
              <w:rPr>
                <w:rFonts w:eastAsia="Times New Roman"/>
                <w:b/>
                <w:lang w:eastAsia="ar-SA"/>
              </w:rPr>
              <w:t>По количеству документов, шт., %</w:t>
            </w:r>
          </w:p>
        </w:tc>
      </w:tr>
    </w:tbl>
    <w:p w:rsidR="005F4DE1" w:rsidRPr="00347534" w:rsidRDefault="005F4DE1" w:rsidP="005F4DE1">
      <w:pPr>
        <w:suppressAutoHyphens/>
        <w:spacing w:after="120" w:line="360" w:lineRule="auto"/>
        <w:ind w:right="-1"/>
        <w:jc w:val="center"/>
        <w:rPr>
          <w:rFonts w:ascii="Times New Roman" w:eastAsia="Times New Roman" w:hAnsi="Times New Roman" w:cs="Times New Roman"/>
          <w:b/>
          <w:sz w:val="28"/>
          <w:szCs w:val="28"/>
          <w:lang w:eastAsia="ar-SA"/>
        </w:rPr>
      </w:pPr>
      <w:r w:rsidRPr="00347534">
        <w:rPr>
          <w:rFonts w:ascii="Times New Roman" w:eastAsia="Times New Roman" w:hAnsi="Times New Roman" w:cs="Times New Roman"/>
          <w:b/>
          <w:noProof/>
          <w:sz w:val="28"/>
          <w:szCs w:val="28"/>
          <w:lang w:eastAsia="ru-RU"/>
        </w:rPr>
        <w:drawing>
          <wp:inline distT="0" distB="0" distL="0" distR="0" wp14:anchorId="59B13E6D" wp14:editId="7FB4C8FD">
            <wp:extent cx="6474798" cy="2595204"/>
            <wp:effectExtent l="0" t="0" r="2540"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475095" cy="2595323"/>
                    </a:xfrm>
                    <a:prstGeom prst="rect">
                      <a:avLst/>
                    </a:prstGeom>
                    <a:noFill/>
                    <a:ln>
                      <a:noFill/>
                    </a:ln>
                  </pic:spPr>
                </pic:pic>
              </a:graphicData>
            </a:graphic>
          </wp:inline>
        </w:drawing>
      </w:r>
    </w:p>
    <w:p w:rsidR="005F4DE1" w:rsidRPr="00BC6444" w:rsidRDefault="005F4DE1" w:rsidP="005F4DE1">
      <w:pPr>
        <w:suppressAutoHyphens/>
        <w:spacing w:after="0" w:line="240" w:lineRule="auto"/>
        <w:ind w:firstLine="709"/>
        <w:jc w:val="both"/>
        <w:rPr>
          <w:rFonts w:ascii="Times New Roman" w:eastAsia="Times New Roman" w:hAnsi="Times New Roman" w:cs="Times New Roman"/>
          <w:sz w:val="28"/>
          <w:szCs w:val="28"/>
          <w:lang w:eastAsia="ar-SA"/>
        </w:rPr>
      </w:pPr>
      <w:r w:rsidRPr="00BC6444">
        <w:rPr>
          <w:rFonts w:ascii="Times New Roman" w:eastAsia="Times New Roman" w:hAnsi="Times New Roman" w:cs="Times New Roman"/>
          <w:sz w:val="28"/>
          <w:szCs w:val="28"/>
          <w:lang w:eastAsia="ar-SA"/>
        </w:rPr>
        <w:t xml:space="preserve">В 2025 году в соответствии с Бюджетным кодексом Российской Федерации от 31 июля 1998 г. № 145-ФЗ (далее – БК Российской Федерации) Управление </w:t>
      </w:r>
      <w:r w:rsidRPr="00BC6444">
        <w:rPr>
          <w:rFonts w:ascii="Times New Roman" w:eastAsia="Times New Roman" w:hAnsi="Times New Roman" w:cs="Times New Roman"/>
          <w:sz w:val="28"/>
          <w:szCs w:val="28"/>
          <w:lang w:eastAsia="ar-SA"/>
        </w:rPr>
        <w:lastRenderedPageBreak/>
        <w:t>бесспорное взыскание средств из бюджетов бюджетной системы Российской Федерации не осуществляло.</w:t>
      </w:r>
    </w:p>
    <w:p w:rsidR="005F4DE1" w:rsidRPr="00BC6444" w:rsidRDefault="005F4DE1" w:rsidP="005F4DE1">
      <w:pPr>
        <w:suppressAutoHyphens/>
        <w:spacing w:after="0" w:line="240" w:lineRule="auto"/>
        <w:ind w:firstLine="709"/>
        <w:jc w:val="both"/>
        <w:rPr>
          <w:rFonts w:ascii="Times New Roman" w:eastAsia="Times New Roman" w:hAnsi="Times New Roman" w:cs="Times New Roman"/>
          <w:sz w:val="28"/>
          <w:szCs w:val="28"/>
          <w:lang w:eastAsia="ar-SA"/>
        </w:rPr>
      </w:pPr>
      <w:r w:rsidRPr="00BC6444">
        <w:rPr>
          <w:rFonts w:ascii="Times New Roman" w:eastAsia="Times New Roman" w:hAnsi="Times New Roman" w:cs="Times New Roman"/>
          <w:sz w:val="28"/>
          <w:szCs w:val="28"/>
          <w:lang w:eastAsia="ar-SA"/>
        </w:rPr>
        <w:t>За отчетный период на основании 46 362 уведомлений об уточнении вида и принадлежности платежа и 95 152 распоряжений о совершении казначейского платежа (уточнение), представленных администраторами доходов бюджета, за исключением налоговых органов, проведены операции по уточнению вида и принадлежности платежей на сумму 2 933,2 млн. рублей.</w:t>
      </w:r>
    </w:p>
    <w:p w:rsidR="005F4DE1" w:rsidRPr="00BC6444" w:rsidRDefault="005F4DE1" w:rsidP="005F4DE1">
      <w:pPr>
        <w:suppressAutoHyphens/>
        <w:spacing w:after="0" w:line="240" w:lineRule="auto"/>
        <w:ind w:firstLine="709"/>
        <w:jc w:val="both"/>
        <w:rPr>
          <w:rFonts w:ascii="Times New Roman" w:eastAsia="Times New Roman" w:hAnsi="Times New Roman" w:cs="Times New Roman"/>
          <w:sz w:val="28"/>
          <w:szCs w:val="28"/>
          <w:lang w:eastAsia="ru-RU"/>
        </w:rPr>
      </w:pPr>
      <w:r w:rsidRPr="00BC6444">
        <w:rPr>
          <w:rFonts w:ascii="Times New Roman" w:eastAsia="Times New Roman" w:hAnsi="Times New Roman" w:cs="Times New Roman"/>
          <w:sz w:val="28"/>
          <w:szCs w:val="28"/>
          <w:lang w:eastAsia="ru-RU"/>
        </w:rPr>
        <w:t>На 01</w:t>
      </w:r>
      <w:r w:rsidR="001E1E02" w:rsidRPr="00BC6444">
        <w:rPr>
          <w:rFonts w:ascii="Times New Roman" w:eastAsia="Times New Roman" w:hAnsi="Times New Roman" w:cs="Times New Roman"/>
          <w:sz w:val="28"/>
          <w:szCs w:val="28"/>
          <w:lang w:eastAsia="ru-RU"/>
        </w:rPr>
        <w:t xml:space="preserve"> января </w:t>
      </w:r>
      <w:r w:rsidRPr="00BC6444">
        <w:rPr>
          <w:rFonts w:ascii="Times New Roman" w:eastAsia="Times New Roman" w:hAnsi="Times New Roman" w:cs="Times New Roman"/>
          <w:sz w:val="28"/>
          <w:szCs w:val="28"/>
          <w:lang w:eastAsia="ru-RU"/>
        </w:rPr>
        <w:t>2026</w:t>
      </w:r>
      <w:r w:rsidR="001E1E02" w:rsidRPr="00BC6444">
        <w:rPr>
          <w:rFonts w:ascii="Times New Roman" w:eastAsia="Times New Roman" w:hAnsi="Times New Roman" w:cs="Times New Roman"/>
          <w:sz w:val="28"/>
          <w:szCs w:val="28"/>
          <w:lang w:eastAsia="ru-RU"/>
        </w:rPr>
        <w:t xml:space="preserve"> г.</w:t>
      </w:r>
      <w:r w:rsidRPr="00BC6444">
        <w:rPr>
          <w:rFonts w:ascii="Times New Roman" w:eastAsia="Times New Roman" w:hAnsi="Times New Roman" w:cs="Times New Roman"/>
          <w:sz w:val="28"/>
          <w:szCs w:val="28"/>
          <w:lang w:eastAsia="ru-RU"/>
        </w:rPr>
        <w:t xml:space="preserve"> Управлением осуществлялось ведение 1</w:t>
      </w:r>
      <w:r w:rsidR="001E1E02" w:rsidRPr="00BC6444">
        <w:rPr>
          <w:rFonts w:ascii="Times New Roman" w:eastAsia="Times New Roman" w:hAnsi="Times New Roman" w:cs="Times New Roman"/>
          <w:sz w:val="28"/>
          <w:szCs w:val="28"/>
          <w:lang w:eastAsia="ru-RU"/>
        </w:rPr>
        <w:t xml:space="preserve"> </w:t>
      </w:r>
      <w:r w:rsidRPr="00BC6444">
        <w:rPr>
          <w:rFonts w:ascii="Times New Roman" w:eastAsia="Times New Roman" w:hAnsi="Times New Roman" w:cs="Times New Roman"/>
          <w:sz w:val="28"/>
          <w:szCs w:val="28"/>
          <w:lang w:eastAsia="ru-RU"/>
        </w:rPr>
        <w:t>084 лицевых счет</w:t>
      </w:r>
      <w:r w:rsidR="001E1E02" w:rsidRPr="00BC6444">
        <w:rPr>
          <w:rFonts w:ascii="Times New Roman" w:eastAsia="Times New Roman" w:hAnsi="Times New Roman" w:cs="Times New Roman"/>
          <w:sz w:val="28"/>
          <w:szCs w:val="28"/>
          <w:lang w:eastAsia="ru-RU"/>
        </w:rPr>
        <w:t>а</w:t>
      </w:r>
      <w:r w:rsidRPr="00BC6444">
        <w:rPr>
          <w:rFonts w:ascii="Times New Roman" w:eastAsia="Times New Roman" w:hAnsi="Times New Roman" w:cs="Times New Roman"/>
          <w:sz w:val="28"/>
          <w:szCs w:val="28"/>
          <w:lang w:eastAsia="ru-RU"/>
        </w:rPr>
        <w:t xml:space="preserve"> администраторов доходов бюджета, в том числе:</w:t>
      </w:r>
    </w:p>
    <w:p w:rsidR="00757E1C" w:rsidRPr="00BC6444" w:rsidRDefault="00757E1C" w:rsidP="00757E1C">
      <w:pPr>
        <w:numPr>
          <w:ilvl w:val="1"/>
          <w:numId w:val="1"/>
        </w:numPr>
        <w:suppressAutoHyphens/>
        <w:spacing w:after="0" w:line="240" w:lineRule="auto"/>
        <w:jc w:val="both"/>
        <w:rPr>
          <w:rFonts w:ascii="Times New Roman" w:eastAsia="Times New Roman" w:hAnsi="Times New Roman" w:cs="Times New Roman"/>
          <w:sz w:val="28"/>
          <w:szCs w:val="28"/>
          <w:lang w:eastAsia="ar-SA"/>
        </w:rPr>
      </w:pPr>
      <w:r w:rsidRPr="00BC6444">
        <w:rPr>
          <w:rFonts w:ascii="Times New Roman" w:eastAsia="Times New Roman" w:hAnsi="Times New Roman" w:cs="Times New Roman"/>
          <w:sz w:val="28"/>
          <w:szCs w:val="28"/>
          <w:lang w:eastAsia="ar-SA"/>
        </w:rPr>
        <w:t>федерального бюджета – 81;</w:t>
      </w:r>
    </w:p>
    <w:p w:rsidR="00757E1C" w:rsidRPr="00BC6444" w:rsidRDefault="00757E1C" w:rsidP="00757E1C">
      <w:pPr>
        <w:numPr>
          <w:ilvl w:val="1"/>
          <w:numId w:val="1"/>
        </w:numPr>
        <w:suppressAutoHyphens/>
        <w:spacing w:after="0" w:line="240" w:lineRule="auto"/>
        <w:jc w:val="both"/>
        <w:rPr>
          <w:rFonts w:ascii="Times New Roman" w:eastAsia="Times New Roman" w:hAnsi="Times New Roman" w:cs="Times New Roman"/>
          <w:sz w:val="28"/>
          <w:szCs w:val="28"/>
          <w:lang w:eastAsia="ar-SA"/>
        </w:rPr>
      </w:pPr>
      <w:r w:rsidRPr="00BC6444">
        <w:rPr>
          <w:rFonts w:ascii="Times New Roman" w:eastAsia="Times New Roman" w:hAnsi="Times New Roman" w:cs="Times New Roman"/>
          <w:sz w:val="28"/>
          <w:szCs w:val="28"/>
          <w:lang w:eastAsia="ar-SA"/>
        </w:rPr>
        <w:t>областного бюджета – 98;</w:t>
      </w:r>
    </w:p>
    <w:p w:rsidR="00757E1C" w:rsidRPr="00BC6444" w:rsidRDefault="00757E1C" w:rsidP="00757E1C">
      <w:pPr>
        <w:numPr>
          <w:ilvl w:val="1"/>
          <w:numId w:val="1"/>
        </w:numPr>
        <w:suppressAutoHyphens/>
        <w:spacing w:after="0" w:line="240" w:lineRule="auto"/>
        <w:jc w:val="both"/>
        <w:rPr>
          <w:rFonts w:ascii="Times New Roman" w:eastAsia="Times New Roman" w:hAnsi="Times New Roman" w:cs="Times New Roman"/>
          <w:sz w:val="28"/>
          <w:szCs w:val="28"/>
          <w:lang w:eastAsia="ar-SA"/>
        </w:rPr>
      </w:pPr>
      <w:r w:rsidRPr="00BC6444">
        <w:rPr>
          <w:rFonts w:ascii="Times New Roman" w:eastAsia="Times New Roman" w:hAnsi="Times New Roman" w:cs="Times New Roman"/>
          <w:sz w:val="28"/>
          <w:szCs w:val="28"/>
          <w:lang w:eastAsia="ar-SA"/>
        </w:rPr>
        <w:t>бюджетов муниципальных образований – 903;</w:t>
      </w:r>
    </w:p>
    <w:p w:rsidR="00757E1C" w:rsidRPr="00BC6444" w:rsidRDefault="00757E1C" w:rsidP="00757E1C">
      <w:pPr>
        <w:numPr>
          <w:ilvl w:val="1"/>
          <w:numId w:val="1"/>
        </w:numPr>
        <w:suppressAutoHyphens/>
        <w:spacing w:after="0" w:line="240" w:lineRule="auto"/>
        <w:jc w:val="both"/>
        <w:rPr>
          <w:rFonts w:ascii="Times New Roman" w:eastAsia="Times New Roman" w:hAnsi="Times New Roman" w:cs="Times New Roman"/>
          <w:sz w:val="28"/>
          <w:szCs w:val="28"/>
          <w:lang w:eastAsia="ar-SA"/>
        </w:rPr>
      </w:pPr>
      <w:r w:rsidRPr="00BC6444">
        <w:rPr>
          <w:rFonts w:ascii="Times New Roman" w:eastAsia="Times New Roman" w:hAnsi="Times New Roman" w:cs="Times New Roman"/>
          <w:sz w:val="28"/>
          <w:szCs w:val="28"/>
          <w:lang w:eastAsia="ar-SA"/>
        </w:rPr>
        <w:t>государственных внебюджетных фондов – 2.</w:t>
      </w:r>
    </w:p>
    <w:p w:rsidR="005F4DE1" w:rsidRPr="00BC6444" w:rsidRDefault="005F4DE1" w:rsidP="005F4DE1">
      <w:pPr>
        <w:suppressAutoHyphens/>
        <w:spacing w:after="0" w:line="240" w:lineRule="auto"/>
        <w:ind w:firstLine="709"/>
        <w:jc w:val="both"/>
        <w:rPr>
          <w:rFonts w:ascii="Times New Roman" w:eastAsia="Times New Roman" w:hAnsi="Times New Roman" w:cs="Times New Roman"/>
          <w:sz w:val="28"/>
          <w:szCs w:val="28"/>
          <w:lang w:eastAsia="ar-SA"/>
        </w:rPr>
      </w:pPr>
      <w:r w:rsidRPr="00BC6444">
        <w:rPr>
          <w:rFonts w:ascii="Times New Roman" w:eastAsia="Times New Roman" w:hAnsi="Times New Roman" w:cs="Times New Roman"/>
          <w:sz w:val="28"/>
          <w:szCs w:val="28"/>
          <w:lang w:eastAsia="ar-SA"/>
        </w:rPr>
        <w:t>В рамках взаимодействия с участниками бюджетного процесса Управлением своевременно и в полном объеме представлена информация о проведенных операциях администраторам доходов бюджета, финансовым органам и органам государственных внебюджетных фондов (Таблица 3).</w:t>
      </w:r>
    </w:p>
    <w:p w:rsidR="005F4DE1" w:rsidRPr="00347534" w:rsidRDefault="005F4DE1" w:rsidP="005F4DE1">
      <w:pPr>
        <w:suppressAutoHyphens/>
        <w:spacing w:after="0" w:line="240" w:lineRule="auto"/>
        <w:ind w:firstLine="709"/>
        <w:jc w:val="right"/>
        <w:rPr>
          <w:rFonts w:ascii="Times New Roman" w:eastAsia="Times New Roman" w:hAnsi="Times New Roman" w:cs="Times New Roman"/>
          <w:sz w:val="28"/>
          <w:szCs w:val="28"/>
          <w:lang w:eastAsia="ar-SA"/>
        </w:rPr>
      </w:pPr>
      <w:r w:rsidRPr="00BC6444">
        <w:rPr>
          <w:rFonts w:ascii="Times New Roman" w:eastAsia="Times New Roman" w:hAnsi="Times New Roman" w:cs="Times New Roman"/>
          <w:sz w:val="28"/>
          <w:szCs w:val="28"/>
          <w:lang w:eastAsia="ar-SA"/>
        </w:rPr>
        <w:t>Таблица 3</w:t>
      </w:r>
    </w:p>
    <w:p w:rsidR="005F4DE1" w:rsidRPr="00347534" w:rsidRDefault="005F4DE1" w:rsidP="005F4DE1">
      <w:pPr>
        <w:suppressAutoHyphens/>
        <w:spacing w:after="0" w:line="240" w:lineRule="auto"/>
        <w:jc w:val="center"/>
        <w:rPr>
          <w:rFonts w:ascii="Times New Roman" w:eastAsia="Times New Roman" w:hAnsi="Times New Roman" w:cs="Times New Roman"/>
          <w:b/>
          <w:sz w:val="28"/>
          <w:szCs w:val="28"/>
          <w:lang w:eastAsia="ar-SA"/>
        </w:rPr>
      </w:pPr>
      <w:r w:rsidRPr="00347534">
        <w:rPr>
          <w:rFonts w:ascii="Times New Roman" w:eastAsia="Times New Roman" w:hAnsi="Times New Roman" w:cs="Times New Roman"/>
          <w:b/>
          <w:sz w:val="28"/>
          <w:szCs w:val="28"/>
          <w:lang w:eastAsia="ar-SA"/>
        </w:rPr>
        <w:t>Информация о</w:t>
      </w:r>
      <w:r w:rsidRPr="00347534">
        <w:t xml:space="preserve"> </w:t>
      </w:r>
      <w:r w:rsidRPr="00347534">
        <w:rPr>
          <w:rFonts w:ascii="Times New Roman" w:eastAsia="Times New Roman" w:hAnsi="Times New Roman" w:cs="Times New Roman"/>
          <w:b/>
          <w:sz w:val="28"/>
          <w:szCs w:val="28"/>
          <w:lang w:eastAsia="ar-SA"/>
        </w:rPr>
        <w:t>документах, направленных администраторам доходов бюджета,</w:t>
      </w:r>
    </w:p>
    <w:p w:rsidR="005F4DE1" w:rsidRPr="00347534" w:rsidRDefault="005F4DE1" w:rsidP="005F4DE1">
      <w:pPr>
        <w:suppressAutoHyphens/>
        <w:spacing w:after="0" w:line="240" w:lineRule="auto"/>
        <w:jc w:val="center"/>
        <w:rPr>
          <w:rFonts w:ascii="Times New Roman" w:eastAsia="Times New Roman" w:hAnsi="Times New Roman" w:cs="Times New Roman"/>
          <w:b/>
          <w:sz w:val="28"/>
          <w:szCs w:val="28"/>
          <w:lang w:eastAsia="ar-SA"/>
        </w:rPr>
      </w:pPr>
      <w:r w:rsidRPr="00347534">
        <w:rPr>
          <w:rFonts w:ascii="Times New Roman" w:eastAsia="Times New Roman" w:hAnsi="Times New Roman" w:cs="Times New Roman"/>
          <w:b/>
          <w:sz w:val="28"/>
          <w:szCs w:val="28"/>
          <w:lang w:eastAsia="ar-SA"/>
        </w:rPr>
        <w:t>финансовым органам и органам государственных внебюджетных фондов в 2025 году, шт.</w:t>
      </w:r>
    </w:p>
    <w:p w:rsidR="005F4DE1" w:rsidRPr="00347534" w:rsidRDefault="005F4DE1" w:rsidP="005F4DE1">
      <w:pPr>
        <w:suppressAutoHyphens/>
        <w:spacing w:after="0" w:line="240" w:lineRule="auto"/>
        <w:jc w:val="center"/>
        <w:rPr>
          <w:rFonts w:ascii="Times New Roman" w:eastAsia="Times New Roman" w:hAnsi="Times New Roman" w:cs="Times New Roman"/>
          <w:sz w:val="28"/>
          <w:szCs w:val="28"/>
          <w:lang w:eastAsia="ar-SA"/>
        </w:rPr>
      </w:pPr>
    </w:p>
    <w:tbl>
      <w:tblPr>
        <w:tblW w:w="10177"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64"/>
        <w:gridCol w:w="5953"/>
        <w:gridCol w:w="3260"/>
      </w:tblGrid>
      <w:tr w:rsidR="005F4DE1" w:rsidRPr="00347534" w:rsidTr="00631FF5">
        <w:trPr>
          <w:tblHeader/>
        </w:trPr>
        <w:tc>
          <w:tcPr>
            <w:tcW w:w="964" w:type="dxa"/>
            <w:vAlign w:val="center"/>
          </w:tcPr>
          <w:p w:rsidR="005F4DE1" w:rsidRPr="00347534" w:rsidRDefault="005F4DE1" w:rsidP="0034702E">
            <w:pPr>
              <w:spacing w:after="0" w:line="240" w:lineRule="auto"/>
              <w:jc w:val="center"/>
              <w:rPr>
                <w:rFonts w:ascii="Times New Roman" w:hAnsi="Times New Roman" w:cs="Times New Roman"/>
                <w:sz w:val="24"/>
                <w:szCs w:val="24"/>
                <w:lang w:eastAsia="ar-SA"/>
              </w:rPr>
            </w:pPr>
            <w:r w:rsidRPr="00347534">
              <w:rPr>
                <w:rFonts w:ascii="Times New Roman" w:hAnsi="Times New Roman" w:cs="Times New Roman"/>
                <w:sz w:val="24"/>
                <w:szCs w:val="24"/>
                <w:lang w:eastAsia="ar-SA"/>
              </w:rPr>
              <w:t>№</w:t>
            </w:r>
          </w:p>
          <w:p w:rsidR="005F4DE1" w:rsidRPr="00347534" w:rsidRDefault="005F4DE1" w:rsidP="0034702E">
            <w:pPr>
              <w:spacing w:after="0" w:line="240" w:lineRule="auto"/>
              <w:jc w:val="center"/>
              <w:rPr>
                <w:rFonts w:ascii="Times New Roman" w:hAnsi="Times New Roman" w:cs="Times New Roman"/>
                <w:sz w:val="24"/>
                <w:szCs w:val="24"/>
                <w:lang w:eastAsia="ar-SA"/>
              </w:rPr>
            </w:pPr>
            <w:proofErr w:type="gramStart"/>
            <w:r w:rsidRPr="00347534">
              <w:rPr>
                <w:rFonts w:ascii="Times New Roman" w:hAnsi="Times New Roman" w:cs="Times New Roman"/>
                <w:sz w:val="24"/>
                <w:szCs w:val="24"/>
                <w:lang w:eastAsia="ar-SA"/>
              </w:rPr>
              <w:t>п</w:t>
            </w:r>
            <w:proofErr w:type="gramEnd"/>
            <w:r w:rsidRPr="00347534">
              <w:rPr>
                <w:rFonts w:ascii="Times New Roman" w:hAnsi="Times New Roman" w:cs="Times New Roman"/>
                <w:sz w:val="24"/>
                <w:szCs w:val="24"/>
                <w:lang w:eastAsia="ar-SA"/>
              </w:rPr>
              <w:t>/п</w:t>
            </w:r>
          </w:p>
        </w:tc>
        <w:tc>
          <w:tcPr>
            <w:tcW w:w="5953" w:type="dxa"/>
            <w:vAlign w:val="center"/>
          </w:tcPr>
          <w:p w:rsidR="005F4DE1" w:rsidRPr="00347534" w:rsidRDefault="005F4DE1" w:rsidP="0034702E">
            <w:pPr>
              <w:spacing w:after="0" w:line="240" w:lineRule="auto"/>
              <w:jc w:val="center"/>
              <w:rPr>
                <w:rFonts w:ascii="Times New Roman" w:hAnsi="Times New Roman" w:cs="Times New Roman"/>
                <w:sz w:val="24"/>
                <w:szCs w:val="24"/>
                <w:lang w:eastAsia="ar-SA"/>
              </w:rPr>
            </w:pPr>
            <w:r w:rsidRPr="00347534">
              <w:rPr>
                <w:rFonts w:ascii="Times New Roman" w:hAnsi="Times New Roman" w:cs="Times New Roman"/>
                <w:sz w:val="24"/>
                <w:szCs w:val="24"/>
                <w:lang w:eastAsia="ar-SA"/>
              </w:rPr>
              <w:t>Наименование документов</w:t>
            </w:r>
          </w:p>
        </w:tc>
        <w:tc>
          <w:tcPr>
            <w:tcW w:w="3260" w:type="dxa"/>
            <w:vAlign w:val="center"/>
          </w:tcPr>
          <w:p w:rsidR="005F4DE1" w:rsidRPr="00347534" w:rsidRDefault="005F4DE1" w:rsidP="0034702E">
            <w:pPr>
              <w:spacing w:after="0" w:line="240" w:lineRule="auto"/>
              <w:jc w:val="center"/>
              <w:rPr>
                <w:rFonts w:ascii="Times New Roman" w:hAnsi="Times New Roman" w:cs="Times New Roman"/>
                <w:sz w:val="24"/>
                <w:szCs w:val="24"/>
                <w:lang w:eastAsia="ar-SA"/>
              </w:rPr>
            </w:pPr>
            <w:r w:rsidRPr="00347534">
              <w:rPr>
                <w:rFonts w:ascii="Times New Roman" w:hAnsi="Times New Roman" w:cs="Times New Roman"/>
                <w:sz w:val="24"/>
                <w:szCs w:val="24"/>
                <w:lang w:eastAsia="ar-SA"/>
              </w:rPr>
              <w:t>Количество документов</w:t>
            </w:r>
          </w:p>
          <w:p w:rsidR="005F4DE1" w:rsidRPr="00347534" w:rsidRDefault="005F4DE1" w:rsidP="0034702E">
            <w:pPr>
              <w:spacing w:after="0" w:line="240" w:lineRule="auto"/>
              <w:jc w:val="center"/>
              <w:rPr>
                <w:rFonts w:ascii="Times New Roman" w:hAnsi="Times New Roman" w:cs="Times New Roman"/>
                <w:sz w:val="24"/>
                <w:szCs w:val="24"/>
                <w:lang w:eastAsia="ar-SA"/>
              </w:rPr>
            </w:pPr>
          </w:p>
        </w:tc>
      </w:tr>
      <w:tr w:rsidR="005F4DE1" w:rsidRPr="00347534" w:rsidTr="00631FF5">
        <w:tc>
          <w:tcPr>
            <w:tcW w:w="10177" w:type="dxa"/>
            <w:gridSpan w:val="3"/>
            <w:vAlign w:val="center"/>
          </w:tcPr>
          <w:p w:rsidR="005F4DE1" w:rsidRPr="00347534" w:rsidRDefault="005F4DE1" w:rsidP="0034702E">
            <w:pPr>
              <w:spacing w:after="0" w:line="240" w:lineRule="auto"/>
              <w:ind w:right="-249"/>
              <w:jc w:val="center"/>
              <w:rPr>
                <w:rFonts w:ascii="Times New Roman" w:eastAsia="Times New Roman" w:hAnsi="Times New Roman" w:cs="Times New Roman"/>
                <w:sz w:val="24"/>
                <w:szCs w:val="24"/>
                <w:lang w:eastAsia="ru-RU"/>
              </w:rPr>
            </w:pPr>
            <w:r w:rsidRPr="00347534">
              <w:rPr>
                <w:rFonts w:ascii="Times New Roman" w:eastAsia="Times New Roman" w:hAnsi="Times New Roman" w:cs="Times New Roman"/>
                <w:sz w:val="24"/>
                <w:szCs w:val="24"/>
                <w:lang w:eastAsia="ru-RU"/>
              </w:rPr>
              <w:t>Администраторам доходов бюджета</w:t>
            </w:r>
          </w:p>
        </w:tc>
      </w:tr>
      <w:tr w:rsidR="005F4DE1" w:rsidRPr="00347534" w:rsidTr="00631FF5">
        <w:tc>
          <w:tcPr>
            <w:tcW w:w="964" w:type="dxa"/>
            <w:vAlign w:val="center"/>
          </w:tcPr>
          <w:p w:rsidR="005F4DE1" w:rsidRPr="00347534" w:rsidRDefault="005F4DE1" w:rsidP="0034702E">
            <w:pPr>
              <w:suppressAutoHyphens/>
              <w:spacing w:after="120" w:line="360" w:lineRule="auto"/>
              <w:ind w:left="-255" w:right="-249"/>
              <w:jc w:val="center"/>
              <w:rPr>
                <w:rFonts w:ascii="Times New Roman" w:eastAsia="Times New Roman" w:hAnsi="Times New Roman" w:cs="Times New Roman"/>
                <w:sz w:val="24"/>
                <w:szCs w:val="24"/>
                <w:lang w:eastAsia="ar-SA"/>
              </w:rPr>
            </w:pPr>
            <w:r w:rsidRPr="00347534">
              <w:rPr>
                <w:rFonts w:ascii="Times New Roman" w:eastAsia="Times New Roman" w:hAnsi="Times New Roman" w:cs="Times New Roman"/>
                <w:sz w:val="24"/>
                <w:szCs w:val="24"/>
                <w:lang w:eastAsia="ar-SA"/>
              </w:rPr>
              <w:t>1</w:t>
            </w:r>
          </w:p>
        </w:tc>
        <w:tc>
          <w:tcPr>
            <w:tcW w:w="5953" w:type="dxa"/>
            <w:vAlign w:val="center"/>
          </w:tcPr>
          <w:p w:rsidR="005F4DE1" w:rsidRPr="00347534" w:rsidRDefault="005F4DE1" w:rsidP="0034702E">
            <w:pPr>
              <w:spacing w:after="0" w:line="240" w:lineRule="auto"/>
              <w:rPr>
                <w:rFonts w:ascii="Times New Roman" w:eastAsia="Times New Roman" w:hAnsi="Times New Roman" w:cs="Times New Roman"/>
                <w:sz w:val="24"/>
                <w:szCs w:val="24"/>
                <w:lang w:eastAsia="ru-RU"/>
              </w:rPr>
            </w:pPr>
            <w:r w:rsidRPr="00347534">
              <w:rPr>
                <w:rFonts w:ascii="Times New Roman" w:eastAsia="Times New Roman" w:hAnsi="Times New Roman" w:cs="Times New Roman"/>
                <w:sz w:val="24"/>
                <w:szCs w:val="24"/>
                <w:lang w:eastAsia="ru-RU"/>
              </w:rPr>
              <w:t>Выписка из лицевого счета</w:t>
            </w:r>
          </w:p>
          <w:p w:rsidR="005F4DE1" w:rsidRPr="00347534" w:rsidRDefault="005F4DE1" w:rsidP="0034702E">
            <w:pPr>
              <w:spacing w:after="0" w:line="240" w:lineRule="auto"/>
              <w:rPr>
                <w:rFonts w:ascii="Times New Roman" w:eastAsia="Times New Roman" w:hAnsi="Times New Roman" w:cs="Times New Roman"/>
                <w:sz w:val="24"/>
                <w:szCs w:val="24"/>
                <w:lang w:eastAsia="ru-RU"/>
              </w:rPr>
            </w:pPr>
            <w:r w:rsidRPr="00347534">
              <w:rPr>
                <w:rFonts w:ascii="Times New Roman" w:eastAsia="Times New Roman" w:hAnsi="Times New Roman" w:cs="Times New Roman"/>
                <w:sz w:val="24"/>
                <w:szCs w:val="24"/>
                <w:lang w:eastAsia="ru-RU"/>
              </w:rPr>
              <w:t>администратора доходов бюджета</w:t>
            </w:r>
          </w:p>
        </w:tc>
        <w:tc>
          <w:tcPr>
            <w:tcW w:w="3260" w:type="dxa"/>
            <w:vAlign w:val="center"/>
          </w:tcPr>
          <w:p w:rsidR="005F4DE1" w:rsidRPr="00347534" w:rsidRDefault="005F4DE1" w:rsidP="0034702E">
            <w:pPr>
              <w:jc w:val="right"/>
              <w:rPr>
                <w:rFonts w:ascii="Times New Roman" w:hAnsi="Times New Roman" w:cs="Times New Roman"/>
                <w:sz w:val="24"/>
                <w:szCs w:val="24"/>
              </w:rPr>
            </w:pPr>
            <w:r w:rsidRPr="00347534">
              <w:rPr>
                <w:rFonts w:ascii="Times New Roman" w:hAnsi="Times New Roman" w:cs="Times New Roman"/>
                <w:sz w:val="24"/>
                <w:szCs w:val="24"/>
              </w:rPr>
              <w:t xml:space="preserve">140 607  </w:t>
            </w:r>
          </w:p>
        </w:tc>
      </w:tr>
      <w:tr w:rsidR="005F4DE1" w:rsidRPr="00347534" w:rsidTr="00631FF5">
        <w:tc>
          <w:tcPr>
            <w:tcW w:w="964" w:type="dxa"/>
            <w:vAlign w:val="center"/>
          </w:tcPr>
          <w:p w:rsidR="005F4DE1" w:rsidRPr="00347534" w:rsidRDefault="005F4DE1" w:rsidP="0034702E">
            <w:pPr>
              <w:suppressAutoHyphens/>
              <w:spacing w:after="120" w:line="360" w:lineRule="auto"/>
              <w:ind w:left="-255" w:right="-249"/>
              <w:jc w:val="center"/>
              <w:rPr>
                <w:rFonts w:ascii="Times New Roman" w:eastAsia="Times New Roman" w:hAnsi="Times New Roman" w:cs="Times New Roman"/>
                <w:sz w:val="24"/>
                <w:szCs w:val="24"/>
                <w:lang w:eastAsia="ar-SA"/>
              </w:rPr>
            </w:pPr>
            <w:r w:rsidRPr="00347534">
              <w:rPr>
                <w:rFonts w:ascii="Times New Roman" w:eastAsia="Times New Roman" w:hAnsi="Times New Roman" w:cs="Times New Roman"/>
                <w:sz w:val="24"/>
                <w:szCs w:val="24"/>
                <w:lang w:eastAsia="ar-SA"/>
              </w:rPr>
              <w:t>2</w:t>
            </w:r>
          </w:p>
        </w:tc>
        <w:tc>
          <w:tcPr>
            <w:tcW w:w="5953" w:type="dxa"/>
            <w:vAlign w:val="center"/>
          </w:tcPr>
          <w:p w:rsidR="005F4DE1" w:rsidRPr="00347534" w:rsidRDefault="005F4DE1" w:rsidP="0034702E">
            <w:pPr>
              <w:spacing w:after="0" w:line="240" w:lineRule="auto"/>
              <w:rPr>
                <w:rFonts w:ascii="Times New Roman" w:eastAsia="Times New Roman" w:hAnsi="Times New Roman" w:cs="Times New Roman"/>
                <w:sz w:val="24"/>
                <w:szCs w:val="24"/>
                <w:lang w:eastAsia="ru-RU"/>
              </w:rPr>
            </w:pPr>
            <w:r w:rsidRPr="00347534">
              <w:rPr>
                <w:rFonts w:ascii="Times New Roman" w:eastAsia="Times New Roman" w:hAnsi="Times New Roman" w:cs="Times New Roman"/>
                <w:sz w:val="24"/>
                <w:szCs w:val="24"/>
                <w:lang w:eastAsia="ru-RU"/>
              </w:rPr>
              <w:t>Приложение к выписке из лицевого счета администратора доходов бюджета</w:t>
            </w:r>
          </w:p>
        </w:tc>
        <w:tc>
          <w:tcPr>
            <w:tcW w:w="3260" w:type="dxa"/>
            <w:vAlign w:val="center"/>
          </w:tcPr>
          <w:p w:rsidR="005F4DE1" w:rsidRPr="00347534" w:rsidRDefault="005F4DE1" w:rsidP="0034702E">
            <w:pPr>
              <w:jc w:val="right"/>
              <w:rPr>
                <w:rFonts w:ascii="Times New Roman" w:hAnsi="Times New Roman" w:cs="Times New Roman"/>
                <w:sz w:val="24"/>
                <w:szCs w:val="24"/>
              </w:rPr>
            </w:pPr>
            <w:r w:rsidRPr="00347534">
              <w:rPr>
                <w:rFonts w:ascii="Times New Roman" w:hAnsi="Times New Roman" w:cs="Times New Roman"/>
                <w:sz w:val="24"/>
                <w:szCs w:val="24"/>
              </w:rPr>
              <w:t xml:space="preserve">33 982   </w:t>
            </w:r>
          </w:p>
        </w:tc>
      </w:tr>
      <w:tr w:rsidR="005F4DE1" w:rsidRPr="00347534" w:rsidTr="00631FF5">
        <w:tc>
          <w:tcPr>
            <w:tcW w:w="964" w:type="dxa"/>
            <w:vAlign w:val="center"/>
          </w:tcPr>
          <w:p w:rsidR="005F4DE1" w:rsidRPr="00347534" w:rsidRDefault="005F4DE1" w:rsidP="0034702E">
            <w:pPr>
              <w:suppressAutoHyphens/>
              <w:spacing w:after="120" w:line="360" w:lineRule="auto"/>
              <w:ind w:left="-255" w:right="-249"/>
              <w:jc w:val="center"/>
              <w:rPr>
                <w:rFonts w:ascii="Times New Roman" w:eastAsia="Times New Roman" w:hAnsi="Times New Roman" w:cs="Times New Roman"/>
                <w:sz w:val="24"/>
                <w:szCs w:val="24"/>
                <w:lang w:eastAsia="ar-SA"/>
              </w:rPr>
            </w:pPr>
            <w:r w:rsidRPr="00347534">
              <w:rPr>
                <w:rFonts w:ascii="Times New Roman" w:eastAsia="Times New Roman" w:hAnsi="Times New Roman" w:cs="Times New Roman"/>
                <w:sz w:val="24"/>
                <w:szCs w:val="24"/>
                <w:lang w:eastAsia="ar-SA"/>
              </w:rPr>
              <w:t>3</w:t>
            </w:r>
          </w:p>
        </w:tc>
        <w:tc>
          <w:tcPr>
            <w:tcW w:w="5953" w:type="dxa"/>
            <w:vAlign w:val="center"/>
          </w:tcPr>
          <w:p w:rsidR="005F4DE1" w:rsidRPr="00347534" w:rsidRDefault="005F4DE1" w:rsidP="0034702E">
            <w:pPr>
              <w:spacing w:after="0" w:line="240" w:lineRule="auto"/>
              <w:rPr>
                <w:rFonts w:ascii="Times New Roman" w:eastAsia="Times New Roman" w:hAnsi="Times New Roman" w:cs="Times New Roman"/>
                <w:sz w:val="24"/>
                <w:szCs w:val="24"/>
                <w:lang w:eastAsia="ru-RU"/>
              </w:rPr>
            </w:pPr>
            <w:r w:rsidRPr="00347534">
              <w:rPr>
                <w:rFonts w:ascii="Times New Roman" w:eastAsia="Times New Roman" w:hAnsi="Times New Roman" w:cs="Times New Roman"/>
                <w:sz w:val="24"/>
                <w:szCs w:val="24"/>
                <w:lang w:eastAsia="ru-RU"/>
              </w:rPr>
              <w:t>Отчет о состоянии лицевого счета администратора доходов бюджета</w:t>
            </w:r>
          </w:p>
        </w:tc>
        <w:tc>
          <w:tcPr>
            <w:tcW w:w="3260" w:type="dxa"/>
            <w:vAlign w:val="center"/>
          </w:tcPr>
          <w:p w:rsidR="005F4DE1" w:rsidRPr="00347534" w:rsidRDefault="005F4DE1" w:rsidP="0034702E">
            <w:pPr>
              <w:jc w:val="right"/>
              <w:rPr>
                <w:rFonts w:ascii="Times New Roman" w:hAnsi="Times New Roman" w:cs="Times New Roman"/>
                <w:sz w:val="24"/>
                <w:szCs w:val="24"/>
              </w:rPr>
            </w:pPr>
            <w:r w:rsidRPr="00347534">
              <w:rPr>
                <w:rFonts w:ascii="Times New Roman" w:hAnsi="Times New Roman" w:cs="Times New Roman"/>
                <w:sz w:val="24"/>
                <w:szCs w:val="24"/>
              </w:rPr>
              <w:t xml:space="preserve">5 611    </w:t>
            </w:r>
          </w:p>
        </w:tc>
      </w:tr>
      <w:tr w:rsidR="005F4DE1" w:rsidRPr="00347534" w:rsidTr="00631FF5">
        <w:tc>
          <w:tcPr>
            <w:tcW w:w="964" w:type="dxa"/>
            <w:vAlign w:val="center"/>
          </w:tcPr>
          <w:p w:rsidR="005F4DE1" w:rsidRPr="00347534" w:rsidRDefault="005F4DE1" w:rsidP="0034702E">
            <w:pPr>
              <w:suppressAutoHyphens/>
              <w:spacing w:after="120" w:line="360" w:lineRule="auto"/>
              <w:ind w:left="-255" w:right="-249"/>
              <w:jc w:val="center"/>
              <w:rPr>
                <w:rFonts w:ascii="Times New Roman" w:eastAsia="Times New Roman" w:hAnsi="Times New Roman" w:cs="Times New Roman"/>
                <w:sz w:val="24"/>
                <w:szCs w:val="24"/>
                <w:lang w:eastAsia="ar-SA"/>
              </w:rPr>
            </w:pPr>
            <w:r w:rsidRPr="00347534">
              <w:rPr>
                <w:rFonts w:ascii="Times New Roman" w:eastAsia="Times New Roman" w:hAnsi="Times New Roman" w:cs="Times New Roman"/>
                <w:sz w:val="24"/>
                <w:szCs w:val="24"/>
                <w:lang w:eastAsia="ar-SA"/>
              </w:rPr>
              <w:t>4</w:t>
            </w:r>
          </w:p>
        </w:tc>
        <w:tc>
          <w:tcPr>
            <w:tcW w:w="5953" w:type="dxa"/>
            <w:vAlign w:val="center"/>
          </w:tcPr>
          <w:p w:rsidR="005F4DE1" w:rsidRPr="00347534" w:rsidRDefault="005F4DE1" w:rsidP="0034702E">
            <w:pPr>
              <w:spacing w:after="0" w:line="240" w:lineRule="auto"/>
              <w:rPr>
                <w:rFonts w:ascii="Times New Roman" w:eastAsia="Times New Roman" w:hAnsi="Times New Roman" w:cs="Times New Roman"/>
                <w:sz w:val="24"/>
                <w:szCs w:val="24"/>
                <w:lang w:eastAsia="ru-RU"/>
              </w:rPr>
            </w:pPr>
            <w:r w:rsidRPr="00347534">
              <w:rPr>
                <w:rFonts w:ascii="Times New Roman" w:eastAsia="Times New Roman" w:hAnsi="Times New Roman" w:cs="Times New Roman"/>
                <w:sz w:val="24"/>
                <w:szCs w:val="24"/>
                <w:lang w:eastAsia="ru-RU"/>
              </w:rPr>
              <w:t>Справка о перечислении поступлений в бюджеты</w:t>
            </w:r>
          </w:p>
        </w:tc>
        <w:tc>
          <w:tcPr>
            <w:tcW w:w="3260" w:type="dxa"/>
            <w:vAlign w:val="center"/>
          </w:tcPr>
          <w:p w:rsidR="005F4DE1" w:rsidRPr="00347534" w:rsidRDefault="005F4DE1" w:rsidP="0034702E">
            <w:pPr>
              <w:jc w:val="right"/>
              <w:rPr>
                <w:rFonts w:ascii="Times New Roman" w:hAnsi="Times New Roman" w:cs="Times New Roman"/>
                <w:sz w:val="24"/>
                <w:szCs w:val="24"/>
              </w:rPr>
            </w:pPr>
            <w:r w:rsidRPr="00347534">
              <w:rPr>
                <w:rFonts w:ascii="Times New Roman" w:hAnsi="Times New Roman" w:cs="Times New Roman"/>
                <w:sz w:val="24"/>
                <w:szCs w:val="24"/>
              </w:rPr>
              <w:t xml:space="preserve">19 670   </w:t>
            </w:r>
          </w:p>
        </w:tc>
      </w:tr>
      <w:tr w:rsidR="005F4DE1" w:rsidRPr="00347534" w:rsidTr="00631FF5">
        <w:trPr>
          <w:trHeight w:val="315"/>
        </w:trPr>
        <w:tc>
          <w:tcPr>
            <w:tcW w:w="10177" w:type="dxa"/>
            <w:gridSpan w:val="3"/>
            <w:vAlign w:val="center"/>
          </w:tcPr>
          <w:p w:rsidR="005F4DE1" w:rsidRPr="00347534" w:rsidRDefault="005F4DE1" w:rsidP="0034702E">
            <w:pPr>
              <w:spacing w:after="0" w:line="240" w:lineRule="auto"/>
              <w:ind w:right="-249"/>
              <w:jc w:val="center"/>
              <w:rPr>
                <w:rFonts w:ascii="Times New Roman" w:eastAsia="Times New Roman" w:hAnsi="Times New Roman" w:cs="Times New Roman"/>
                <w:sz w:val="24"/>
                <w:szCs w:val="24"/>
                <w:lang w:eastAsia="ru-RU"/>
              </w:rPr>
            </w:pPr>
            <w:r w:rsidRPr="00347534">
              <w:rPr>
                <w:rFonts w:ascii="Times New Roman" w:eastAsia="Times New Roman" w:hAnsi="Times New Roman" w:cs="Times New Roman"/>
                <w:sz w:val="24"/>
                <w:szCs w:val="24"/>
                <w:lang w:eastAsia="ru-RU"/>
              </w:rPr>
              <w:t>Финансовым органам и органам государственных внебюджетных фондов</w:t>
            </w:r>
          </w:p>
        </w:tc>
      </w:tr>
      <w:tr w:rsidR="005F4DE1" w:rsidRPr="00347534" w:rsidTr="00631FF5">
        <w:tc>
          <w:tcPr>
            <w:tcW w:w="964" w:type="dxa"/>
            <w:vAlign w:val="center"/>
          </w:tcPr>
          <w:p w:rsidR="005F4DE1" w:rsidRPr="00347534" w:rsidRDefault="005F4DE1" w:rsidP="0034702E">
            <w:pPr>
              <w:suppressAutoHyphens/>
              <w:spacing w:after="120" w:line="360" w:lineRule="auto"/>
              <w:ind w:left="-255" w:right="-249"/>
              <w:jc w:val="center"/>
              <w:rPr>
                <w:rFonts w:ascii="Times New Roman" w:eastAsia="Times New Roman" w:hAnsi="Times New Roman" w:cs="Times New Roman"/>
                <w:sz w:val="24"/>
                <w:szCs w:val="24"/>
                <w:lang w:eastAsia="ar-SA"/>
              </w:rPr>
            </w:pPr>
            <w:r w:rsidRPr="00347534">
              <w:rPr>
                <w:rFonts w:ascii="Times New Roman" w:eastAsia="Times New Roman" w:hAnsi="Times New Roman" w:cs="Times New Roman"/>
                <w:sz w:val="24"/>
                <w:szCs w:val="24"/>
                <w:lang w:eastAsia="ar-SA"/>
              </w:rPr>
              <w:t>1</w:t>
            </w:r>
          </w:p>
        </w:tc>
        <w:tc>
          <w:tcPr>
            <w:tcW w:w="5953" w:type="dxa"/>
            <w:vAlign w:val="center"/>
          </w:tcPr>
          <w:p w:rsidR="005F4DE1" w:rsidRPr="00347534" w:rsidRDefault="005F4DE1" w:rsidP="0034702E">
            <w:pPr>
              <w:spacing w:after="0" w:line="240" w:lineRule="auto"/>
              <w:rPr>
                <w:rFonts w:ascii="Times New Roman" w:eastAsia="Times New Roman" w:hAnsi="Times New Roman" w:cs="Times New Roman"/>
                <w:sz w:val="24"/>
                <w:szCs w:val="24"/>
                <w:lang w:eastAsia="ru-RU"/>
              </w:rPr>
            </w:pPr>
            <w:r w:rsidRPr="00347534">
              <w:rPr>
                <w:rFonts w:ascii="Times New Roman" w:eastAsia="Times New Roman" w:hAnsi="Times New Roman" w:cs="Times New Roman"/>
                <w:sz w:val="24"/>
                <w:szCs w:val="24"/>
                <w:lang w:eastAsia="ru-RU"/>
              </w:rPr>
              <w:t>Реестр перечисленных поступлений</w:t>
            </w:r>
          </w:p>
        </w:tc>
        <w:tc>
          <w:tcPr>
            <w:tcW w:w="3260" w:type="dxa"/>
          </w:tcPr>
          <w:p w:rsidR="005F4DE1" w:rsidRPr="00347534" w:rsidRDefault="005F4DE1" w:rsidP="0034702E">
            <w:pPr>
              <w:jc w:val="right"/>
              <w:rPr>
                <w:rFonts w:ascii="Times New Roman" w:hAnsi="Times New Roman" w:cs="Times New Roman"/>
                <w:sz w:val="24"/>
                <w:szCs w:val="24"/>
              </w:rPr>
            </w:pPr>
            <w:r w:rsidRPr="00347534">
              <w:rPr>
                <w:rFonts w:ascii="Times New Roman" w:hAnsi="Times New Roman" w:cs="Times New Roman"/>
                <w:sz w:val="24"/>
                <w:szCs w:val="24"/>
              </w:rPr>
              <w:t xml:space="preserve">33 324  </w:t>
            </w:r>
          </w:p>
        </w:tc>
      </w:tr>
      <w:tr w:rsidR="005F4DE1" w:rsidRPr="00347534" w:rsidTr="00631FF5">
        <w:tc>
          <w:tcPr>
            <w:tcW w:w="964" w:type="dxa"/>
            <w:vAlign w:val="center"/>
          </w:tcPr>
          <w:p w:rsidR="005F4DE1" w:rsidRPr="00347534" w:rsidRDefault="005F4DE1" w:rsidP="0034702E">
            <w:pPr>
              <w:suppressAutoHyphens/>
              <w:spacing w:after="120" w:line="360" w:lineRule="auto"/>
              <w:ind w:left="-255" w:right="-249"/>
              <w:jc w:val="center"/>
              <w:rPr>
                <w:rFonts w:ascii="Times New Roman" w:eastAsia="Times New Roman" w:hAnsi="Times New Roman" w:cs="Times New Roman"/>
                <w:sz w:val="24"/>
                <w:szCs w:val="24"/>
                <w:lang w:eastAsia="ar-SA"/>
              </w:rPr>
            </w:pPr>
            <w:r w:rsidRPr="00347534">
              <w:rPr>
                <w:rFonts w:ascii="Times New Roman" w:eastAsia="Times New Roman" w:hAnsi="Times New Roman" w:cs="Times New Roman"/>
                <w:sz w:val="24"/>
                <w:szCs w:val="24"/>
                <w:lang w:eastAsia="ar-SA"/>
              </w:rPr>
              <w:t>2</w:t>
            </w:r>
          </w:p>
        </w:tc>
        <w:tc>
          <w:tcPr>
            <w:tcW w:w="5953" w:type="dxa"/>
            <w:vAlign w:val="center"/>
          </w:tcPr>
          <w:p w:rsidR="005F4DE1" w:rsidRPr="00347534" w:rsidRDefault="005F4DE1" w:rsidP="0034702E">
            <w:pPr>
              <w:spacing w:after="0" w:line="240" w:lineRule="auto"/>
              <w:rPr>
                <w:rFonts w:ascii="Times New Roman" w:eastAsia="Times New Roman" w:hAnsi="Times New Roman" w:cs="Times New Roman"/>
                <w:sz w:val="24"/>
                <w:szCs w:val="24"/>
                <w:lang w:eastAsia="ru-RU"/>
              </w:rPr>
            </w:pPr>
            <w:r w:rsidRPr="00347534">
              <w:rPr>
                <w:rFonts w:ascii="Times New Roman" w:eastAsia="Times New Roman" w:hAnsi="Times New Roman" w:cs="Times New Roman"/>
                <w:sz w:val="24"/>
                <w:szCs w:val="24"/>
                <w:lang w:eastAsia="ru-RU"/>
              </w:rPr>
              <w:t>Справка о перечисленных поступлениях в бюджет</w:t>
            </w:r>
          </w:p>
        </w:tc>
        <w:tc>
          <w:tcPr>
            <w:tcW w:w="3260" w:type="dxa"/>
          </w:tcPr>
          <w:p w:rsidR="005F4DE1" w:rsidRPr="00347534" w:rsidRDefault="005F4DE1" w:rsidP="0034702E">
            <w:pPr>
              <w:jc w:val="right"/>
              <w:rPr>
                <w:rFonts w:ascii="Times New Roman" w:hAnsi="Times New Roman" w:cs="Times New Roman"/>
                <w:sz w:val="24"/>
                <w:szCs w:val="24"/>
              </w:rPr>
            </w:pPr>
            <w:r w:rsidRPr="00347534">
              <w:rPr>
                <w:rFonts w:ascii="Times New Roman" w:hAnsi="Times New Roman" w:cs="Times New Roman"/>
                <w:sz w:val="24"/>
                <w:szCs w:val="24"/>
              </w:rPr>
              <w:t xml:space="preserve">129 517 </w:t>
            </w:r>
          </w:p>
        </w:tc>
      </w:tr>
      <w:tr w:rsidR="005F4DE1" w:rsidRPr="00347534" w:rsidTr="00631FF5">
        <w:trPr>
          <w:trHeight w:val="604"/>
        </w:trPr>
        <w:tc>
          <w:tcPr>
            <w:tcW w:w="964" w:type="dxa"/>
            <w:vAlign w:val="center"/>
          </w:tcPr>
          <w:p w:rsidR="005F4DE1" w:rsidRPr="00347534" w:rsidRDefault="005F4DE1" w:rsidP="0034702E">
            <w:pPr>
              <w:suppressAutoHyphens/>
              <w:spacing w:after="120" w:line="360" w:lineRule="auto"/>
              <w:ind w:left="-255" w:right="-249"/>
              <w:jc w:val="center"/>
              <w:rPr>
                <w:rFonts w:ascii="Times New Roman" w:eastAsia="Times New Roman" w:hAnsi="Times New Roman" w:cs="Times New Roman"/>
                <w:sz w:val="24"/>
                <w:szCs w:val="24"/>
                <w:lang w:eastAsia="ar-SA"/>
              </w:rPr>
            </w:pPr>
            <w:r w:rsidRPr="00347534">
              <w:rPr>
                <w:rFonts w:ascii="Times New Roman" w:eastAsia="Times New Roman" w:hAnsi="Times New Roman" w:cs="Times New Roman"/>
                <w:sz w:val="24"/>
                <w:szCs w:val="24"/>
                <w:lang w:eastAsia="ar-SA"/>
              </w:rPr>
              <w:t>3</w:t>
            </w:r>
          </w:p>
        </w:tc>
        <w:tc>
          <w:tcPr>
            <w:tcW w:w="5953" w:type="dxa"/>
            <w:vAlign w:val="center"/>
          </w:tcPr>
          <w:p w:rsidR="005F4DE1" w:rsidRPr="00347534" w:rsidRDefault="005F4DE1" w:rsidP="0034702E">
            <w:pPr>
              <w:spacing w:after="0" w:line="240" w:lineRule="auto"/>
              <w:rPr>
                <w:rFonts w:ascii="Times New Roman" w:eastAsia="Times New Roman" w:hAnsi="Times New Roman" w:cs="Times New Roman"/>
                <w:sz w:val="24"/>
                <w:szCs w:val="24"/>
                <w:lang w:eastAsia="ru-RU"/>
              </w:rPr>
            </w:pPr>
            <w:r w:rsidRPr="00347534">
              <w:rPr>
                <w:rFonts w:ascii="Times New Roman" w:eastAsia="Times New Roman" w:hAnsi="Times New Roman" w:cs="Times New Roman"/>
                <w:sz w:val="24"/>
                <w:szCs w:val="24"/>
                <w:lang w:eastAsia="ru-RU"/>
              </w:rPr>
              <w:t>Сведения  о поступивших от юридических лиц платежах</w:t>
            </w:r>
          </w:p>
        </w:tc>
        <w:tc>
          <w:tcPr>
            <w:tcW w:w="3260" w:type="dxa"/>
          </w:tcPr>
          <w:p w:rsidR="005F4DE1" w:rsidRPr="00347534" w:rsidRDefault="005F4DE1" w:rsidP="0034702E">
            <w:pPr>
              <w:jc w:val="right"/>
              <w:rPr>
                <w:rFonts w:ascii="Times New Roman" w:hAnsi="Times New Roman" w:cs="Times New Roman"/>
                <w:sz w:val="24"/>
                <w:szCs w:val="24"/>
              </w:rPr>
            </w:pPr>
            <w:r w:rsidRPr="00347534">
              <w:rPr>
                <w:rFonts w:ascii="Times New Roman" w:hAnsi="Times New Roman" w:cs="Times New Roman"/>
                <w:sz w:val="24"/>
                <w:szCs w:val="24"/>
              </w:rPr>
              <w:t xml:space="preserve">8 573   </w:t>
            </w:r>
          </w:p>
        </w:tc>
      </w:tr>
    </w:tbl>
    <w:p w:rsidR="005F4DE1" w:rsidRPr="00347534" w:rsidRDefault="005F4DE1" w:rsidP="005F4DE1">
      <w:pPr>
        <w:spacing w:after="0" w:line="240" w:lineRule="auto"/>
        <w:ind w:firstLine="709"/>
        <w:jc w:val="both"/>
        <w:rPr>
          <w:rFonts w:ascii="Times New Roman" w:eastAsia="Times New Roman" w:hAnsi="Times New Roman" w:cs="Times New Roman"/>
          <w:sz w:val="28"/>
          <w:szCs w:val="28"/>
          <w:lang w:val="en-US" w:eastAsia="ru-RU"/>
        </w:rPr>
      </w:pPr>
    </w:p>
    <w:p w:rsidR="005F4DE1" w:rsidRPr="00BC6444" w:rsidRDefault="005F4DE1" w:rsidP="005F4DE1">
      <w:pPr>
        <w:spacing w:after="0" w:line="240" w:lineRule="auto"/>
        <w:ind w:firstLine="709"/>
        <w:jc w:val="both"/>
        <w:rPr>
          <w:rFonts w:ascii="Times New Roman" w:eastAsia="Times New Roman" w:hAnsi="Times New Roman" w:cs="Times New Roman"/>
          <w:sz w:val="28"/>
          <w:szCs w:val="28"/>
          <w:lang w:eastAsia="ru-RU"/>
        </w:rPr>
      </w:pPr>
      <w:r w:rsidRPr="00BC6444">
        <w:rPr>
          <w:rFonts w:ascii="Times New Roman" w:eastAsia="Times New Roman" w:hAnsi="Times New Roman" w:cs="Times New Roman"/>
          <w:sz w:val="28"/>
          <w:szCs w:val="28"/>
          <w:lang w:eastAsia="ru-RU"/>
        </w:rPr>
        <w:t>В соответствии с приказом Федерального казначейства от 14 мая 2020 г.</w:t>
      </w:r>
      <w:r w:rsidR="0032002A" w:rsidRPr="0032002A">
        <w:rPr>
          <w:rFonts w:ascii="Times New Roman" w:eastAsia="Times New Roman" w:hAnsi="Times New Roman" w:cs="Times New Roman"/>
          <w:sz w:val="28"/>
          <w:szCs w:val="28"/>
          <w:lang w:eastAsia="ru-RU"/>
        </w:rPr>
        <w:t xml:space="preserve">         </w:t>
      </w:r>
      <w:r w:rsidRPr="00BC6444">
        <w:rPr>
          <w:rFonts w:ascii="Times New Roman" w:eastAsia="Times New Roman" w:hAnsi="Times New Roman" w:cs="Times New Roman"/>
          <w:sz w:val="28"/>
          <w:szCs w:val="28"/>
          <w:lang w:eastAsia="ru-RU"/>
        </w:rPr>
        <w:t xml:space="preserve">№ 21н «О порядке казначейского обслуживания» в части предоставления администраторами доходов бюджета Реестров администрируемых доходов Управление приняло и обработало 1 139 реестров администрируемых доходов, представленных администраторами доходов областного бюджета и бюджетов муниципальных образований. Приняты от Межрегионального операционного </w:t>
      </w:r>
      <w:r w:rsidRPr="00BC6444">
        <w:rPr>
          <w:rFonts w:ascii="Times New Roman" w:eastAsia="Times New Roman" w:hAnsi="Times New Roman" w:cs="Times New Roman"/>
          <w:sz w:val="28"/>
          <w:szCs w:val="28"/>
          <w:lang w:eastAsia="ru-RU"/>
        </w:rPr>
        <w:lastRenderedPageBreak/>
        <w:t>управления Федерального казначейства (далее – МОУ ФК) 278 реестров администрируемых доходов, представленных главными администраторами доходов федерального бюджета.</w:t>
      </w:r>
    </w:p>
    <w:p w:rsidR="005F4DE1" w:rsidRPr="00BC6444" w:rsidRDefault="005F4DE1" w:rsidP="005F4DE1">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proofErr w:type="gramStart"/>
      <w:r w:rsidRPr="00BC6444">
        <w:rPr>
          <w:rFonts w:ascii="Times New Roman" w:eastAsia="Times New Roman" w:hAnsi="Times New Roman" w:cs="Times New Roman"/>
          <w:bCs/>
          <w:sz w:val="28"/>
          <w:szCs w:val="28"/>
          <w:lang w:eastAsia="ru-RU"/>
        </w:rPr>
        <w:t xml:space="preserve">В соответствии с пунктом 22 Порядка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 утвержденного приказом Министерства финансов Российской Федерации от 15 ноября 2024 г. № 172н, Управление осуществляло уточнение поступлений, ошибочно зачисленных на счет № </w:t>
      </w:r>
      <w:r w:rsidRPr="00BC6444">
        <w:rPr>
          <w:rFonts w:ascii="Times New Roman" w:eastAsia="Times New Roman" w:hAnsi="Times New Roman" w:cs="Times New Roman"/>
          <w:sz w:val="28"/>
          <w:szCs w:val="28"/>
          <w:lang w:eastAsia="ru-RU"/>
        </w:rPr>
        <w:t xml:space="preserve">03100 </w:t>
      </w:r>
      <w:r w:rsidRPr="00BC6444">
        <w:rPr>
          <w:rFonts w:ascii="Times New Roman" w:eastAsia="Times New Roman" w:hAnsi="Times New Roman" w:cs="Times New Roman"/>
          <w:bCs/>
          <w:sz w:val="28"/>
          <w:szCs w:val="28"/>
          <w:lang w:eastAsia="ru-RU"/>
        </w:rPr>
        <w:t>Управления и предназначенных на счет другого органа Федерального казначейства, и учтенных как невыясненные поступления, зачисляемые</w:t>
      </w:r>
      <w:proofErr w:type="gramEnd"/>
      <w:r w:rsidRPr="00BC6444">
        <w:rPr>
          <w:rFonts w:ascii="Times New Roman" w:eastAsia="Times New Roman" w:hAnsi="Times New Roman" w:cs="Times New Roman"/>
          <w:bCs/>
          <w:sz w:val="28"/>
          <w:szCs w:val="28"/>
          <w:lang w:eastAsia="ru-RU"/>
        </w:rPr>
        <w:t xml:space="preserve"> в федеральный бюджет. За 2025 год уточнено 1 464 платежных документа на сумму 80,5 млн. рублей.</w:t>
      </w:r>
    </w:p>
    <w:p w:rsidR="005F4DE1" w:rsidRPr="00BC6444" w:rsidRDefault="005F4DE1" w:rsidP="005F4DE1">
      <w:pPr>
        <w:autoSpaceDE w:val="0"/>
        <w:autoSpaceDN w:val="0"/>
        <w:adjustRightInd w:val="0"/>
        <w:spacing w:after="0" w:line="240" w:lineRule="auto"/>
        <w:ind w:left="2" w:firstLine="707"/>
        <w:jc w:val="both"/>
        <w:rPr>
          <w:rFonts w:ascii="Times New Roman" w:eastAsia="Times New Roman" w:hAnsi="Times New Roman" w:cs="Times New Roman"/>
          <w:sz w:val="28"/>
          <w:szCs w:val="28"/>
          <w:lang w:eastAsia="ar-SA"/>
        </w:rPr>
      </w:pPr>
      <w:r w:rsidRPr="00BC6444">
        <w:rPr>
          <w:rFonts w:ascii="Times New Roman" w:eastAsia="Times New Roman" w:hAnsi="Times New Roman" w:cs="Times New Roman"/>
          <w:sz w:val="28"/>
          <w:szCs w:val="28"/>
          <w:lang w:eastAsia="ar-SA"/>
        </w:rPr>
        <w:t xml:space="preserve">Управлением, как администратором невыясненных поступлений, зачисляемых в федеральный бюджет, осуществлено за 2025 год 122 возврата невыясненных поступлений плательщикам, органам принудительного исполнения, банкам и учреждениям (участникам системы казначейских платежей) по их заявлениям на сумму 4,4 млн. рублей. </w:t>
      </w:r>
    </w:p>
    <w:p w:rsidR="003479E8" w:rsidRPr="00BC6444" w:rsidRDefault="003479E8" w:rsidP="003479E8">
      <w:pPr>
        <w:suppressAutoHyphens/>
        <w:spacing w:after="0" w:line="240" w:lineRule="auto"/>
        <w:ind w:firstLine="709"/>
        <w:contextualSpacing/>
        <w:jc w:val="both"/>
        <w:rPr>
          <w:rFonts w:ascii="Times New Roman" w:eastAsia="Times New Roman" w:hAnsi="Times New Roman" w:cs="Times New Roman"/>
          <w:b/>
          <w:sz w:val="28"/>
          <w:szCs w:val="28"/>
          <w:lang w:eastAsia="ru-RU"/>
        </w:rPr>
      </w:pPr>
      <w:r w:rsidRPr="00BC6444">
        <w:rPr>
          <w:rFonts w:ascii="Times New Roman" w:eastAsia="Times New Roman" w:hAnsi="Times New Roman" w:cs="Times New Roman"/>
          <w:b/>
          <w:sz w:val="28"/>
          <w:szCs w:val="28"/>
          <w:lang w:eastAsia="ru-RU"/>
        </w:rPr>
        <w:t>2. Организация и осуществление казначейских платежей в системе банковских расчетов между Управлением Федерального казначейства по Омской области и учреждением Банка России, кредитными организациями, а также в системе казначейских платежей между органами Федерального казначейства</w:t>
      </w:r>
    </w:p>
    <w:p w:rsidR="003479E8" w:rsidRPr="00BC6444" w:rsidRDefault="003479E8" w:rsidP="003479E8">
      <w:pPr>
        <w:suppressAutoHyphens/>
        <w:spacing w:after="0" w:line="240" w:lineRule="auto"/>
        <w:ind w:firstLine="709"/>
        <w:contextualSpacing/>
        <w:jc w:val="both"/>
        <w:rPr>
          <w:rFonts w:ascii="Times New Roman" w:eastAsia="Times New Roman" w:hAnsi="Times New Roman" w:cs="Times New Roman"/>
          <w:sz w:val="28"/>
          <w:szCs w:val="28"/>
          <w:lang w:eastAsia="ru-RU"/>
        </w:rPr>
      </w:pPr>
      <w:r w:rsidRPr="00BC6444">
        <w:rPr>
          <w:rFonts w:ascii="Times New Roman" w:eastAsia="Times New Roman" w:hAnsi="Times New Roman" w:cs="Times New Roman"/>
          <w:sz w:val="28"/>
          <w:szCs w:val="28"/>
          <w:lang w:eastAsia="ru-RU"/>
        </w:rPr>
        <w:t>По состоянию на 01 января 2026 г. Управлению для совершения казначейских платежей в системе банковских расчетов открыто 246 банковских счетов, в том числе:</w:t>
      </w:r>
    </w:p>
    <w:p w:rsidR="003479E8" w:rsidRPr="00BC6444" w:rsidRDefault="003479E8" w:rsidP="00406DD0">
      <w:pPr>
        <w:numPr>
          <w:ilvl w:val="0"/>
          <w:numId w:val="45"/>
        </w:numPr>
        <w:suppressAutoHyphens/>
        <w:spacing w:after="0" w:line="240" w:lineRule="auto"/>
        <w:ind w:left="567" w:firstLine="142"/>
        <w:contextualSpacing/>
        <w:jc w:val="both"/>
        <w:rPr>
          <w:rFonts w:ascii="Times New Roman" w:eastAsia="Times New Roman" w:hAnsi="Times New Roman" w:cs="Times New Roman"/>
          <w:sz w:val="28"/>
          <w:szCs w:val="28"/>
          <w:lang w:eastAsia="ru-RU"/>
        </w:rPr>
      </w:pPr>
      <w:r w:rsidRPr="00BC6444">
        <w:rPr>
          <w:rFonts w:ascii="Times New Roman" w:eastAsia="Times New Roman" w:hAnsi="Times New Roman" w:cs="Times New Roman"/>
          <w:sz w:val="28"/>
          <w:szCs w:val="28"/>
          <w:lang w:eastAsia="ru-RU"/>
        </w:rPr>
        <w:t xml:space="preserve">в ОКЦ № 6 </w:t>
      </w:r>
      <w:proofErr w:type="spellStart"/>
      <w:r w:rsidRPr="00BC6444">
        <w:rPr>
          <w:rFonts w:ascii="Times New Roman" w:eastAsia="Times New Roman" w:hAnsi="Times New Roman" w:cs="Times New Roman"/>
          <w:sz w:val="28"/>
          <w:szCs w:val="28"/>
          <w:lang w:eastAsia="ru-RU"/>
        </w:rPr>
        <w:t>СибГУ</w:t>
      </w:r>
      <w:proofErr w:type="spellEnd"/>
      <w:r w:rsidRPr="00BC6444">
        <w:rPr>
          <w:rFonts w:ascii="Times New Roman" w:eastAsia="Times New Roman" w:hAnsi="Times New Roman" w:cs="Times New Roman"/>
          <w:sz w:val="28"/>
          <w:szCs w:val="28"/>
          <w:lang w:eastAsia="ru-RU"/>
        </w:rPr>
        <w:t xml:space="preserve"> Банка России:</w:t>
      </w:r>
    </w:p>
    <w:p w:rsidR="003479E8" w:rsidRPr="00BC6444" w:rsidRDefault="000060D0" w:rsidP="000060D0">
      <w:pPr>
        <w:tabs>
          <w:tab w:val="left" w:pos="1276"/>
        </w:tabs>
        <w:suppressAutoHyphens/>
        <w:spacing w:after="0" w:line="240" w:lineRule="auto"/>
        <w:ind w:firstLine="1069"/>
        <w:jc w:val="both"/>
        <w:rPr>
          <w:rFonts w:ascii="Times New Roman" w:eastAsia="Times New Roman" w:hAnsi="Times New Roman" w:cs="Times New Roman"/>
          <w:sz w:val="28"/>
          <w:szCs w:val="28"/>
          <w:lang w:eastAsia="ru-RU"/>
        </w:rPr>
      </w:pPr>
      <w:r w:rsidRPr="00BC6444">
        <w:rPr>
          <w:rFonts w:ascii="Times New Roman" w:eastAsia="Times New Roman" w:hAnsi="Times New Roman" w:cs="Times New Roman"/>
          <w:sz w:val="28"/>
          <w:szCs w:val="28"/>
          <w:lang w:eastAsia="ru-RU"/>
        </w:rPr>
        <w:t xml:space="preserve">– </w:t>
      </w:r>
      <w:r w:rsidR="003479E8" w:rsidRPr="00BC6444">
        <w:rPr>
          <w:rFonts w:ascii="Times New Roman" w:eastAsia="Times New Roman" w:hAnsi="Times New Roman" w:cs="Times New Roman"/>
          <w:sz w:val="28"/>
          <w:szCs w:val="28"/>
          <w:lang w:eastAsia="ru-RU"/>
        </w:rPr>
        <w:t>1 счет на балансовом счете № 40102 «Единый казначейский счет» (далее – счет № 40102);</w:t>
      </w:r>
    </w:p>
    <w:p w:rsidR="003479E8" w:rsidRPr="00BC6444" w:rsidRDefault="000060D0" w:rsidP="000060D0">
      <w:pPr>
        <w:tabs>
          <w:tab w:val="left" w:pos="1276"/>
        </w:tabs>
        <w:suppressAutoHyphens/>
        <w:spacing w:after="0" w:line="240" w:lineRule="auto"/>
        <w:ind w:firstLine="1069"/>
        <w:jc w:val="both"/>
        <w:rPr>
          <w:rFonts w:ascii="Times New Roman" w:eastAsia="Times New Roman" w:hAnsi="Times New Roman" w:cs="Times New Roman"/>
          <w:sz w:val="28"/>
          <w:szCs w:val="28"/>
          <w:lang w:eastAsia="ru-RU"/>
        </w:rPr>
      </w:pPr>
      <w:r w:rsidRPr="00BC6444">
        <w:rPr>
          <w:rFonts w:ascii="Times New Roman" w:eastAsia="Times New Roman" w:hAnsi="Times New Roman" w:cs="Times New Roman"/>
          <w:sz w:val="28"/>
          <w:szCs w:val="28"/>
          <w:lang w:eastAsia="ru-RU"/>
        </w:rPr>
        <w:t xml:space="preserve">– </w:t>
      </w:r>
      <w:r w:rsidR="003479E8" w:rsidRPr="00BC6444">
        <w:rPr>
          <w:rFonts w:ascii="Times New Roman" w:eastAsia="Times New Roman" w:hAnsi="Times New Roman" w:cs="Times New Roman"/>
          <w:sz w:val="28"/>
          <w:szCs w:val="28"/>
          <w:lang w:eastAsia="ru-RU"/>
        </w:rPr>
        <w:t>1 счет на балансовом счете № 40116 «</w:t>
      </w:r>
      <w:r w:rsidR="003479E8" w:rsidRPr="00BC6444">
        <w:rPr>
          <w:rFonts w:ascii="Times New Roman" w:eastAsia="Times New Roman" w:hAnsi="Times New Roman" w:cs="Times New Roman"/>
          <w:sz w:val="28"/>
          <w:szCs w:val="28"/>
          <w:lang w:eastAsia="ar-SA"/>
        </w:rPr>
        <w:t>Средства для выдачи и внесения</w:t>
      </w:r>
      <w:r w:rsidR="003479E8" w:rsidRPr="000060D0">
        <w:rPr>
          <w:rFonts w:ascii="Times New Roman" w:eastAsia="Times New Roman" w:hAnsi="Times New Roman" w:cs="Times New Roman"/>
          <w:sz w:val="28"/>
          <w:szCs w:val="28"/>
          <w:lang w:eastAsia="ar-SA"/>
        </w:rPr>
        <w:t xml:space="preserve"> </w:t>
      </w:r>
      <w:r w:rsidR="003479E8" w:rsidRPr="00BC6444">
        <w:rPr>
          <w:rFonts w:ascii="Times New Roman" w:eastAsia="Times New Roman" w:hAnsi="Times New Roman" w:cs="Times New Roman"/>
          <w:sz w:val="28"/>
          <w:szCs w:val="28"/>
          <w:lang w:eastAsia="ar-SA"/>
        </w:rPr>
        <w:t>наличных денег и осуществления расчетов по отдельным операциям» (далее – счет № 40116)</w:t>
      </w:r>
      <w:r w:rsidR="003479E8" w:rsidRPr="00BC6444">
        <w:rPr>
          <w:rFonts w:ascii="Times New Roman" w:eastAsia="Times New Roman" w:hAnsi="Times New Roman" w:cs="Times New Roman"/>
          <w:sz w:val="28"/>
          <w:szCs w:val="28"/>
          <w:lang w:eastAsia="ru-RU"/>
        </w:rPr>
        <w:t>;</w:t>
      </w:r>
    </w:p>
    <w:p w:rsidR="003479E8" w:rsidRPr="00BC6444" w:rsidRDefault="003479E8" w:rsidP="00406DD0">
      <w:pPr>
        <w:numPr>
          <w:ilvl w:val="0"/>
          <w:numId w:val="12"/>
        </w:numPr>
        <w:tabs>
          <w:tab w:val="left" w:pos="1134"/>
        </w:tabs>
        <w:suppressAutoHyphens/>
        <w:spacing w:after="0" w:line="240" w:lineRule="auto"/>
        <w:ind w:left="0" w:firstLine="709"/>
        <w:contextualSpacing/>
        <w:jc w:val="both"/>
        <w:rPr>
          <w:rFonts w:ascii="Times New Roman" w:eastAsia="Times New Roman" w:hAnsi="Times New Roman" w:cs="Times New Roman"/>
          <w:sz w:val="28"/>
          <w:szCs w:val="28"/>
          <w:lang w:eastAsia="ru-RU"/>
        </w:rPr>
      </w:pPr>
      <w:r w:rsidRPr="00BC6444">
        <w:rPr>
          <w:rFonts w:ascii="Times New Roman" w:eastAsia="Times New Roman" w:hAnsi="Times New Roman" w:cs="Times New Roman"/>
          <w:sz w:val="28"/>
          <w:szCs w:val="28"/>
          <w:lang w:eastAsia="ru-RU"/>
        </w:rPr>
        <w:t>в Омском Отделении № 8634 - филиале публичного акционерного общества «Сбербанк России» (далее – ПАО Сбербанк):</w:t>
      </w:r>
    </w:p>
    <w:p w:rsidR="003479E8" w:rsidRPr="00BC6444" w:rsidRDefault="000060D0" w:rsidP="000060D0">
      <w:pPr>
        <w:suppressAutoHyphens/>
        <w:spacing w:after="0" w:line="240" w:lineRule="auto"/>
        <w:ind w:left="567" w:firstLine="567"/>
        <w:jc w:val="both"/>
        <w:rPr>
          <w:rFonts w:ascii="Times New Roman" w:eastAsia="Times New Roman" w:hAnsi="Times New Roman" w:cs="Times New Roman"/>
          <w:sz w:val="28"/>
          <w:szCs w:val="28"/>
          <w:lang w:eastAsia="ru-RU"/>
        </w:rPr>
      </w:pPr>
      <w:r w:rsidRPr="00BC6444">
        <w:rPr>
          <w:rFonts w:ascii="Times New Roman" w:eastAsia="Times New Roman" w:hAnsi="Times New Roman" w:cs="Times New Roman"/>
          <w:sz w:val="28"/>
          <w:szCs w:val="28"/>
          <w:lang w:eastAsia="ru-RU"/>
        </w:rPr>
        <w:t xml:space="preserve">– </w:t>
      </w:r>
      <w:r w:rsidR="003479E8" w:rsidRPr="00BC6444">
        <w:rPr>
          <w:rFonts w:ascii="Times New Roman" w:eastAsia="Times New Roman" w:hAnsi="Times New Roman" w:cs="Times New Roman"/>
          <w:sz w:val="28"/>
          <w:szCs w:val="28"/>
          <w:lang w:eastAsia="ru-RU"/>
        </w:rPr>
        <w:t>244 счет</w:t>
      </w:r>
      <w:r w:rsidR="00F15094" w:rsidRPr="00BC6444">
        <w:rPr>
          <w:rFonts w:ascii="Times New Roman" w:eastAsia="Times New Roman" w:hAnsi="Times New Roman" w:cs="Times New Roman"/>
          <w:sz w:val="28"/>
          <w:szCs w:val="28"/>
          <w:lang w:eastAsia="ru-RU"/>
        </w:rPr>
        <w:t>а</w:t>
      </w:r>
      <w:r w:rsidR="003479E8" w:rsidRPr="00BC6444">
        <w:rPr>
          <w:rFonts w:ascii="Times New Roman" w:eastAsia="Times New Roman" w:hAnsi="Times New Roman" w:cs="Times New Roman"/>
          <w:sz w:val="28"/>
          <w:szCs w:val="28"/>
          <w:lang w:eastAsia="ru-RU"/>
        </w:rPr>
        <w:t xml:space="preserve"> № 40116. </w:t>
      </w:r>
    </w:p>
    <w:p w:rsidR="003479E8" w:rsidRPr="00BC6444" w:rsidRDefault="003479E8" w:rsidP="003479E8">
      <w:pPr>
        <w:tabs>
          <w:tab w:val="left" w:pos="851"/>
        </w:tabs>
        <w:suppressAutoHyphens/>
        <w:spacing w:after="0" w:line="240" w:lineRule="auto"/>
        <w:ind w:firstLine="709"/>
        <w:contextualSpacing/>
        <w:jc w:val="both"/>
        <w:rPr>
          <w:rFonts w:ascii="Times New Roman" w:eastAsia="Times New Roman" w:hAnsi="Times New Roman" w:cs="Times New Roman"/>
          <w:color w:val="000000" w:themeColor="text1"/>
          <w:sz w:val="28"/>
          <w:szCs w:val="28"/>
          <w:lang w:eastAsia="ru-RU"/>
        </w:rPr>
      </w:pPr>
      <w:r w:rsidRPr="00BC6444">
        <w:rPr>
          <w:rFonts w:ascii="Times New Roman" w:eastAsia="Times New Roman" w:hAnsi="Times New Roman" w:cs="Times New Roman"/>
          <w:sz w:val="28"/>
          <w:szCs w:val="28"/>
          <w:lang w:eastAsia="ru-RU"/>
        </w:rPr>
        <w:t xml:space="preserve">Информация о количестве транзакций, проведенных по счету 40102 Управления в 2025 году в системе банковских расчетов и по казначейским счетам в системе казначейских платежей между клиентами органов Федерального казначейства, представлена в </w:t>
      </w:r>
      <w:r w:rsidRPr="00BC6444">
        <w:rPr>
          <w:rFonts w:ascii="Times New Roman" w:eastAsia="Times New Roman" w:hAnsi="Times New Roman" w:cs="Times New Roman"/>
          <w:color w:val="000000" w:themeColor="text1"/>
          <w:sz w:val="28"/>
          <w:szCs w:val="28"/>
          <w:lang w:eastAsia="ru-RU"/>
        </w:rPr>
        <w:t>Таблице 4.</w:t>
      </w:r>
    </w:p>
    <w:p w:rsidR="003479E8" w:rsidRPr="003479E8" w:rsidRDefault="003479E8" w:rsidP="003479E8">
      <w:pPr>
        <w:suppressAutoHyphens/>
        <w:spacing w:after="0" w:line="240" w:lineRule="auto"/>
        <w:ind w:firstLine="709"/>
        <w:contextualSpacing/>
        <w:jc w:val="right"/>
        <w:rPr>
          <w:rFonts w:ascii="Times New Roman" w:eastAsia="Times New Roman" w:hAnsi="Times New Roman" w:cs="Times New Roman"/>
          <w:sz w:val="28"/>
          <w:szCs w:val="28"/>
          <w:lang w:eastAsia="ru-RU"/>
        </w:rPr>
      </w:pPr>
      <w:r w:rsidRPr="00BC6444">
        <w:rPr>
          <w:rFonts w:ascii="Times New Roman" w:eastAsia="Times New Roman" w:hAnsi="Times New Roman" w:cs="Times New Roman"/>
          <w:sz w:val="28"/>
          <w:szCs w:val="28"/>
          <w:lang w:eastAsia="ru-RU"/>
        </w:rPr>
        <w:t>Таблица 4</w:t>
      </w:r>
    </w:p>
    <w:p w:rsidR="003479E8" w:rsidRPr="003479E8" w:rsidRDefault="003479E8" w:rsidP="003479E8">
      <w:pPr>
        <w:suppressAutoHyphens/>
        <w:spacing w:after="0" w:line="240" w:lineRule="auto"/>
        <w:contextualSpacing/>
        <w:jc w:val="center"/>
        <w:rPr>
          <w:rFonts w:ascii="Times New Roman" w:eastAsia="Times New Roman" w:hAnsi="Times New Roman" w:cs="Times New Roman"/>
          <w:b/>
          <w:sz w:val="28"/>
          <w:szCs w:val="28"/>
          <w:lang w:eastAsia="ru-RU"/>
        </w:rPr>
      </w:pPr>
      <w:r w:rsidRPr="003479E8">
        <w:rPr>
          <w:rFonts w:ascii="Times New Roman" w:eastAsia="Times New Roman" w:hAnsi="Times New Roman" w:cs="Times New Roman"/>
          <w:b/>
          <w:sz w:val="28"/>
          <w:szCs w:val="28"/>
          <w:lang w:eastAsia="ru-RU"/>
        </w:rPr>
        <w:t>Количество транзакций денежных сре</w:t>
      </w:r>
      <w:proofErr w:type="gramStart"/>
      <w:r w:rsidRPr="003479E8">
        <w:rPr>
          <w:rFonts w:ascii="Times New Roman" w:eastAsia="Times New Roman" w:hAnsi="Times New Roman" w:cs="Times New Roman"/>
          <w:b/>
          <w:sz w:val="28"/>
          <w:szCs w:val="28"/>
          <w:lang w:eastAsia="ru-RU"/>
        </w:rPr>
        <w:t>дств в с</w:t>
      </w:r>
      <w:proofErr w:type="gramEnd"/>
      <w:r w:rsidRPr="003479E8">
        <w:rPr>
          <w:rFonts w:ascii="Times New Roman" w:eastAsia="Times New Roman" w:hAnsi="Times New Roman" w:cs="Times New Roman"/>
          <w:b/>
          <w:sz w:val="28"/>
          <w:szCs w:val="28"/>
          <w:lang w:eastAsia="ru-RU"/>
        </w:rPr>
        <w:t>истеме банковских расчетов и   в системе казначейских платежей в 2025 году, шт.</w:t>
      </w:r>
    </w:p>
    <w:tbl>
      <w:tblPr>
        <w:tblStyle w:val="100"/>
        <w:tblW w:w="0" w:type="auto"/>
        <w:tblInd w:w="108" w:type="dxa"/>
        <w:tblLook w:val="04A0" w:firstRow="1" w:lastRow="0" w:firstColumn="1" w:lastColumn="0" w:noHBand="0" w:noVBand="1"/>
      </w:tblPr>
      <w:tblGrid>
        <w:gridCol w:w="3312"/>
        <w:gridCol w:w="6894"/>
      </w:tblGrid>
      <w:tr w:rsidR="003479E8" w:rsidRPr="003479E8" w:rsidTr="00E25E03">
        <w:trPr>
          <w:trHeight w:val="562"/>
          <w:tblHeader/>
        </w:trPr>
        <w:tc>
          <w:tcPr>
            <w:tcW w:w="3312" w:type="dxa"/>
            <w:vAlign w:val="center"/>
          </w:tcPr>
          <w:p w:rsidR="003479E8" w:rsidRPr="003479E8" w:rsidRDefault="003479E8" w:rsidP="00E25E03">
            <w:pPr>
              <w:suppressAutoHyphens/>
              <w:contextualSpacing/>
              <w:jc w:val="center"/>
              <w:rPr>
                <w:rFonts w:ascii="Times New Roman" w:eastAsia="Times New Roman" w:hAnsi="Times New Roman" w:cs="Times New Roman"/>
                <w:sz w:val="24"/>
                <w:szCs w:val="24"/>
                <w:lang w:eastAsia="ru-RU"/>
              </w:rPr>
            </w:pPr>
            <w:r w:rsidRPr="003479E8">
              <w:rPr>
                <w:rFonts w:ascii="Times New Roman" w:eastAsia="Times New Roman" w:hAnsi="Times New Roman" w:cs="Times New Roman"/>
                <w:sz w:val="24"/>
                <w:szCs w:val="24"/>
                <w:lang w:eastAsia="ru-RU"/>
              </w:rPr>
              <w:t>Вид транзакций</w:t>
            </w:r>
          </w:p>
        </w:tc>
        <w:tc>
          <w:tcPr>
            <w:tcW w:w="6894" w:type="dxa"/>
            <w:vAlign w:val="center"/>
          </w:tcPr>
          <w:p w:rsidR="003479E8" w:rsidRPr="003479E8" w:rsidRDefault="003479E8" w:rsidP="00E25E03">
            <w:pPr>
              <w:suppressAutoHyphens/>
              <w:contextualSpacing/>
              <w:jc w:val="center"/>
              <w:rPr>
                <w:rFonts w:ascii="Times New Roman" w:eastAsia="Times New Roman" w:hAnsi="Times New Roman" w:cs="Times New Roman"/>
                <w:sz w:val="24"/>
                <w:szCs w:val="24"/>
                <w:lang w:eastAsia="ru-RU"/>
              </w:rPr>
            </w:pPr>
            <w:r w:rsidRPr="003479E8">
              <w:rPr>
                <w:rFonts w:ascii="Times New Roman" w:eastAsia="Times New Roman" w:hAnsi="Times New Roman" w:cs="Times New Roman"/>
                <w:sz w:val="24"/>
                <w:szCs w:val="24"/>
                <w:lang w:eastAsia="ru-RU"/>
              </w:rPr>
              <w:t>Количество транзакций</w:t>
            </w:r>
          </w:p>
        </w:tc>
      </w:tr>
      <w:tr w:rsidR="003479E8" w:rsidRPr="003479E8" w:rsidTr="00E8244D">
        <w:trPr>
          <w:trHeight w:val="770"/>
        </w:trPr>
        <w:tc>
          <w:tcPr>
            <w:tcW w:w="3312" w:type="dxa"/>
            <w:vAlign w:val="center"/>
          </w:tcPr>
          <w:p w:rsidR="003479E8" w:rsidRPr="003479E8" w:rsidRDefault="003479E8" w:rsidP="00626F1A">
            <w:pPr>
              <w:suppressAutoHyphens/>
              <w:contextualSpacing/>
              <w:rPr>
                <w:rFonts w:ascii="Times New Roman" w:eastAsia="Times New Roman" w:hAnsi="Times New Roman" w:cs="Times New Roman"/>
                <w:sz w:val="24"/>
                <w:szCs w:val="24"/>
                <w:lang w:eastAsia="ru-RU"/>
              </w:rPr>
            </w:pPr>
            <w:r w:rsidRPr="003479E8">
              <w:rPr>
                <w:rFonts w:ascii="Times New Roman" w:eastAsia="Times New Roman" w:hAnsi="Times New Roman" w:cs="Times New Roman"/>
                <w:sz w:val="24"/>
                <w:szCs w:val="24"/>
                <w:lang w:eastAsia="ru-RU"/>
              </w:rPr>
              <w:t>В системе банковских расчетов</w:t>
            </w:r>
          </w:p>
        </w:tc>
        <w:tc>
          <w:tcPr>
            <w:tcW w:w="6894" w:type="dxa"/>
            <w:vAlign w:val="center"/>
          </w:tcPr>
          <w:p w:rsidR="003479E8" w:rsidRPr="003479E8" w:rsidRDefault="003479E8" w:rsidP="0032002A">
            <w:pPr>
              <w:suppressAutoHyphens/>
              <w:contextualSpacing/>
              <w:jc w:val="right"/>
              <w:rPr>
                <w:rFonts w:ascii="Times New Roman" w:eastAsia="Times New Roman" w:hAnsi="Times New Roman" w:cs="Times New Roman"/>
                <w:sz w:val="24"/>
                <w:szCs w:val="24"/>
                <w:lang w:eastAsia="ru-RU"/>
              </w:rPr>
            </w:pPr>
            <w:r w:rsidRPr="003479E8">
              <w:rPr>
                <w:rFonts w:ascii="Times New Roman" w:eastAsia="Times New Roman" w:hAnsi="Times New Roman" w:cs="Times New Roman"/>
                <w:sz w:val="24"/>
                <w:szCs w:val="24"/>
                <w:lang w:eastAsia="ru-RU"/>
              </w:rPr>
              <w:t>11</w:t>
            </w:r>
            <w:r w:rsidR="00626F1A">
              <w:rPr>
                <w:rFonts w:ascii="Times New Roman" w:eastAsia="Times New Roman" w:hAnsi="Times New Roman" w:cs="Times New Roman"/>
                <w:sz w:val="24"/>
                <w:szCs w:val="24"/>
                <w:lang w:eastAsia="ru-RU"/>
              </w:rPr>
              <w:t> </w:t>
            </w:r>
            <w:r w:rsidRPr="003479E8">
              <w:rPr>
                <w:rFonts w:ascii="Times New Roman" w:eastAsia="Times New Roman" w:hAnsi="Times New Roman" w:cs="Times New Roman"/>
                <w:sz w:val="24"/>
                <w:szCs w:val="24"/>
                <w:lang w:eastAsia="ru-RU"/>
              </w:rPr>
              <w:t>533</w:t>
            </w:r>
            <w:r w:rsidR="00626F1A">
              <w:rPr>
                <w:rFonts w:ascii="Times New Roman" w:eastAsia="Times New Roman" w:hAnsi="Times New Roman" w:cs="Times New Roman"/>
                <w:sz w:val="24"/>
                <w:szCs w:val="24"/>
                <w:lang w:val="en-US" w:eastAsia="ru-RU"/>
              </w:rPr>
              <w:t xml:space="preserve"> </w:t>
            </w:r>
            <w:r w:rsidRPr="003479E8">
              <w:rPr>
                <w:rFonts w:ascii="Times New Roman" w:eastAsia="Times New Roman" w:hAnsi="Times New Roman" w:cs="Times New Roman"/>
                <w:sz w:val="24"/>
                <w:szCs w:val="24"/>
                <w:lang w:eastAsia="ru-RU"/>
              </w:rPr>
              <w:t>656</w:t>
            </w:r>
          </w:p>
        </w:tc>
      </w:tr>
      <w:tr w:rsidR="003479E8" w:rsidRPr="003479E8" w:rsidTr="00E8244D">
        <w:trPr>
          <w:trHeight w:val="637"/>
        </w:trPr>
        <w:tc>
          <w:tcPr>
            <w:tcW w:w="3312" w:type="dxa"/>
            <w:vAlign w:val="center"/>
          </w:tcPr>
          <w:p w:rsidR="003479E8" w:rsidRPr="003479E8" w:rsidRDefault="003479E8" w:rsidP="00E25E03">
            <w:pPr>
              <w:suppressAutoHyphens/>
              <w:contextualSpacing/>
              <w:rPr>
                <w:rFonts w:ascii="Times New Roman" w:eastAsia="Times New Roman" w:hAnsi="Times New Roman" w:cs="Times New Roman"/>
                <w:sz w:val="24"/>
                <w:szCs w:val="24"/>
                <w:lang w:eastAsia="ru-RU"/>
              </w:rPr>
            </w:pPr>
            <w:r w:rsidRPr="003479E8">
              <w:rPr>
                <w:rFonts w:ascii="Times New Roman" w:eastAsia="Times New Roman" w:hAnsi="Times New Roman" w:cs="Times New Roman"/>
                <w:sz w:val="24"/>
                <w:szCs w:val="24"/>
                <w:lang w:eastAsia="ru-RU"/>
              </w:rPr>
              <w:lastRenderedPageBreak/>
              <w:t>В системе казначейских платежей</w:t>
            </w:r>
          </w:p>
        </w:tc>
        <w:tc>
          <w:tcPr>
            <w:tcW w:w="6894" w:type="dxa"/>
            <w:vAlign w:val="center"/>
          </w:tcPr>
          <w:p w:rsidR="003479E8" w:rsidRPr="003479E8" w:rsidRDefault="003479E8" w:rsidP="0032002A">
            <w:pPr>
              <w:suppressAutoHyphens/>
              <w:contextualSpacing/>
              <w:jc w:val="right"/>
              <w:rPr>
                <w:rFonts w:ascii="Times New Roman" w:eastAsia="Times New Roman" w:hAnsi="Times New Roman" w:cs="Times New Roman"/>
                <w:sz w:val="24"/>
                <w:szCs w:val="24"/>
                <w:lang w:eastAsia="ru-RU"/>
              </w:rPr>
            </w:pPr>
            <w:r w:rsidRPr="003479E8">
              <w:rPr>
                <w:rFonts w:ascii="Times New Roman" w:eastAsia="Times New Roman" w:hAnsi="Times New Roman" w:cs="Times New Roman"/>
                <w:sz w:val="24"/>
                <w:szCs w:val="24"/>
                <w:lang w:eastAsia="ru-RU"/>
              </w:rPr>
              <w:t>21 785 846</w:t>
            </w:r>
          </w:p>
        </w:tc>
      </w:tr>
      <w:tr w:rsidR="003479E8" w:rsidRPr="003479E8" w:rsidTr="00E25E03">
        <w:trPr>
          <w:trHeight w:val="517"/>
        </w:trPr>
        <w:tc>
          <w:tcPr>
            <w:tcW w:w="3312" w:type="dxa"/>
            <w:vAlign w:val="center"/>
          </w:tcPr>
          <w:p w:rsidR="003479E8" w:rsidRPr="003479E8" w:rsidRDefault="003479E8" w:rsidP="00E25E03">
            <w:pPr>
              <w:suppressAutoHyphens/>
              <w:contextualSpacing/>
              <w:rPr>
                <w:rFonts w:ascii="Times New Roman" w:eastAsia="Times New Roman" w:hAnsi="Times New Roman" w:cs="Times New Roman"/>
                <w:b/>
                <w:sz w:val="24"/>
                <w:szCs w:val="24"/>
                <w:lang w:eastAsia="ru-RU"/>
              </w:rPr>
            </w:pPr>
            <w:r w:rsidRPr="003479E8">
              <w:rPr>
                <w:rFonts w:ascii="Times New Roman" w:eastAsia="Times New Roman" w:hAnsi="Times New Roman" w:cs="Times New Roman"/>
                <w:b/>
                <w:sz w:val="24"/>
                <w:szCs w:val="24"/>
                <w:lang w:eastAsia="ru-RU"/>
              </w:rPr>
              <w:t xml:space="preserve">Итого:  </w:t>
            </w:r>
          </w:p>
        </w:tc>
        <w:tc>
          <w:tcPr>
            <w:tcW w:w="6894" w:type="dxa"/>
            <w:vAlign w:val="center"/>
          </w:tcPr>
          <w:p w:rsidR="003479E8" w:rsidRPr="003479E8" w:rsidRDefault="003479E8" w:rsidP="0032002A">
            <w:pPr>
              <w:suppressAutoHyphens/>
              <w:contextualSpacing/>
              <w:jc w:val="right"/>
              <w:rPr>
                <w:rFonts w:ascii="Times New Roman" w:eastAsia="Times New Roman" w:hAnsi="Times New Roman" w:cs="Times New Roman"/>
                <w:b/>
                <w:sz w:val="24"/>
                <w:szCs w:val="24"/>
                <w:lang w:eastAsia="ru-RU"/>
              </w:rPr>
            </w:pPr>
            <w:r w:rsidRPr="003479E8">
              <w:rPr>
                <w:rFonts w:ascii="Times New Roman" w:eastAsia="Times New Roman" w:hAnsi="Times New Roman" w:cs="Times New Roman"/>
                <w:b/>
                <w:sz w:val="24"/>
                <w:szCs w:val="24"/>
                <w:lang w:eastAsia="ru-RU"/>
              </w:rPr>
              <w:t>33 319 502</w:t>
            </w:r>
          </w:p>
        </w:tc>
      </w:tr>
    </w:tbl>
    <w:p w:rsidR="003479E8" w:rsidRPr="003479E8" w:rsidRDefault="003479E8" w:rsidP="003479E8">
      <w:pPr>
        <w:autoSpaceDE w:val="0"/>
        <w:autoSpaceDN w:val="0"/>
        <w:adjustRightInd w:val="0"/>
        <w:spacing w:after="0" w:line="240" w:lineRule="auto"/>
        <w:ind w:firstLine="709"/>
        <w:jc w:val="both"/>
        <w:rPr>
          <w:rFonts w:ascii="Times New Roman" w:eastAsia="Times New Roman" w:hAnsi="Times New Roman" w:cs="Times New Roman"/>
          <w:sz w:val="28"/>
          <w:szCs w:val="28"/>
          <w:highlight w:val="green"/>
          <w:lang w:eastAsia="ru-RU"/>
        </w:rPr>
      </w:pPr>
    </w:p>
    <w:p w:rsidR="003479E8" w:rsidRPr="00BC6444" w:rsidRDefault="003479E8" w:rsidP="003479E8">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C6444">
        <w:rPr>
          <w:rFonts w:ascii="Times New Roman" w:eastAsia="Times New Roman" w:hAnsi="Times New Roman" w:cs="Times New Roman"/>
          <w:sz w:val="28"/>
          <w:szCs w:val="28"/>
          <w:lang w:eastAsia="ru-RU"/>
        </w:rPr>
        <w:t xml:space="preserve">В 2025 году на казначейский счет Управления № 03420 «Средства единого казначейского счета до выяснения принадлежности» (далее – счет № 03420) поступило 1 784 </w:t>
      </w:r>
      <w:proofErr w:type="gramStart"/>
      <w:r w:rsidRPr="00BC6444">
        <w:rPr>
          <w:rFonts w:ascii="Times New Roman" w:eastAsia="Times New Roman" w:hAnsi="Times New Roman" w:cs="Times New Roman"/>
          <w:sz w:val="28"/>
          <w:szCs w:val="28"/>
          <w:lang w:eastAsia="ru-RU"/>
        </w:rPr>
        <w:t>платежных</w:t>
      </w:r>
      <w:proofErr w:type="gramEnd"/>
      <w:r w:rsidRPr="00BC6444">
        <w:rPr>
          <w:rFonts w:ascii="Times New Roman" w:eastAsia="Times New Roman" w:hAnsi="Times New Roman" w:cs="Times New Roman"/>
          <w:sz w:val="28"/>
          <w:szCs w:val="28"/>
          <w:lang w:eastAsia="ru-RU"/>
        </w:rPr>
        <w:t xml:space="preserve"> документ</w:t>
      </w:r>
      <w:r w:rsidR="00F15094" w:rsidRPr="00BC6444">
        <w:rPr>
          <w:rFonts w:ascii="Times New Roman" w:eastAsia="Times New Roman" w:hAnsi="Times New Roman" w:cs="Times New Roman"/>
          <w:sz w:val="28"/>
          <w:szCs w:val="28"/>
          <w:lang w:eastAsia="ru-RU"/>
        </w:rPr>
        <w:t>а</w:t>
      </w:r>
      <w:r w:rsidRPr="00BC6444">
        <w:rPr>
          <w:rFonts w:ascii="Times New Roman" w:eastAsia="Times New Roman" w:hAnsi="Times New Roman" w:cs="Times New Roman"/>
          <w:sz w:val="28"/>
          <w:szCs w:val="28"/>
          <w:lang w:eastAsia="ru-RU"/>
        </w:rPr>
        <w:t xml:space="preserve">, что на 127 (6,6%) меньше, чем в 2024 году. </w:t>
      </w:r>
    </w:p>
    <w:p w:rsidR="003479E8" w:rsidRPr="00BC6444" w:rsidRDefault="003479E8" w:rsidP="003479E8">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C6444">
        <w:rPr>
          <w:rFonts w:ascii="Times New Roman" w:eastAsia="Times New Roman" w:hAnsi="Times New Roman" w:cs="Times New Roman"/>
          <w:sz w:val="28"/>
          <w:szCs w:val="28"/>
          <w:lang w:eastAsia="ru-RU"/>
        </w:rPr>
        <w:t xml:space="preserve">Перечислено для уточнения платежей со счета № 03420 на счет                               № 03100 – 767 документов. Уточнено участниками системы казначейских платежей на соответствующие казначейские счета 1 009 платежных документов. </w:t>
      </w:r>
    </w:p>
    <w:p w:rsidR="003479E8" w:rsidRPr="00BC6444" w:rsidRDefault="003479E8" w:rsidP="003479E8">
      <w:pPr>
        <w:suppressAutoHyphens/>
        <w:spacing w:after="0" w:line="240" w:lineRule="auto"/>
        <w:ind w:firstLine="709"/>
        <w:contextualSpacing/>
        <w:jc w:val="both"/>
        <w:rPr>
          <w:rFonts w:ascii="Times New Roman" w:eastAsia="Times New Roman" w:hAnsi="Times New Roman" w:cs="Times New Roman"/>
          <w:sz w:val="28"/>
          <w:szCs w:val="28"/>
          <w:lang w:eastAsia="ru-RU"/>
        </w:rPr>
      </w:pPr>
      <w:r w:rsidRPr="00BC6444">
        <w:rPr>
          <w:rFonts w:ascii="Times New Roman" w:eastAsia="Times New Roman" w:hAnsi="Times New Roman" w:cs="Times New Roman"/>
          <w:sz w:val="28"/>
          <w:szCs w:val="28"/>
          <w:lang w:eastAsia="ru-RU"/>
        </w:rPr>
        <w:t>В 2025 году в рамках взаимодействия Управления с национальной системой платежных карт общий объем кассовых выплат на банковские карты «МИР» составил 6 969,</w:t>
      </w:r>
      <w:r w:rsidR="00F15094" w:rsidRPr="00BC6444">
        <w:rPr>
          <w:rFonts w:ascii="Times New Roman" w:eastAsia="Times New Roman" w:hAnsi="Times New Roman" w:cs="Times New Roman"/>
          <w:sz w:val="28"/>
          <w:szCs w:val="28"/>
          <w:lang w:eastAsia="ru-RU"/>
        </w:rPr>
        <w:t>0</w:t>
      </w:r>
      <w:r w:rsidRPr="00BC6444">
        <w:rPr>
          <w:rFonts w:ascii="Times New Roman" w:eastAsia="Times New Roman" w:hAnsi="Times New Roman" w:cs="Times New Roman"/>
          <w:sz w:val="28"/>
          <w:szCs w:val="28"/>
          <w:lang w:eastAsia="ru-RU"/>
        </w:rPr>
        <w:t xml:space="preserve"> млн. рублей.</w:t>
      </w:r>
    </w:p>
    <w:p w:rsidR="003479E8" w:rsidRPr="00BC6444" w:rsidRDefault="003479E8" w:rsidP="003479E8">
      <w:pPr>
        <w:suppressAutoHyphens/>
        <w:spacing w:after="0" w:line="240" w:lineRule="auto"/>
        <w:ind w:firstLine="709"/>
        <w:contextualSpacing/>
        <w:jc w:val="both"/>
        <w:rPr>
          <w:rFonts w:ascii="Times New Roman" w:eastAsia="Times New Roman" w:hAnsi="Times New Roman" w:cs="Times New Roman"/>
          <w:sz w:val="28"/>
          <w:szCs w:val="28"/>
          <w:lang w:eastAsia="ru-RU"/>
        </w:rPr>
      </w:pPr>
      <w:r w:rsidRPr="00BC6444">
        <w:rPr>
          <w:rFonts w:ascii="Times New Roman" w:eastAsia="Times New Roman" w:hAnsi="Times New Roman" w:cs="Times New Roman"/>
          <w:sz w:val="28"/>
          <w:szCs w:val="28"/>
          <w:lang w:eastAsia="ru-RU"/>
        </w:rPr>
        <w:t>Информация об объеме кассовых выплат на банковские карты «МИР» физических лиц в разрезе бюджетов представлена в Таблице 5.</w:t>
      </w:r>
    </w:p>
    <w:p w:rsidR="003479E8" w:rsidRPr="003479E8" w:rsidRDefault="003479E8" w:rsidP="003479E8">
      <w:pPr>
        <w:suppressAutoHyphens/>
        <w:spacing w:after="0" w:line="240" w:lineRule="auto"/>
        <w:ind w:firstLine="709"/>
        <w:contextualSpacing/>
        <w:jc w:val="right"/>
        <w:rPr>
          <w:rFonts w:ascii="Times New Roman" w:eastAsia="Times New Roman" w:hAnsi="Times New Roman" w:cs="Times New Roman"/>
          <w:sz w:val="28"/>
          <w:szCs w:val="28"/>
          <w:lang w:eastAsia="ru-RU"/>
        </w:rPr>
      </w:pPr>
      <w:r w:rsidRPr="00BC6444">
        <w:rPr>
          <w:rFonts w:ascii="Times New Roman" w:eastAsia="Times New Roman" w:hAnsi="Times New Roman" w:cs="Times New Roman"/>
          <w:sz w:val="28"/>
          <w:szCs w:val="28"/>
          <w:lang w:eastAsia="ru-RU"/>
        </w:rPr>
        <w:t>Таблица 5</w:t>
      </w:r>
    </w:p>
    <w:p w:rsidR="003479E8" w:rsidRPr="003479E8" w:rsidRDefault="003479E8" w:rsidP="003479E8">
      <w:pPr>
        <w:suppressAutoHyphens/>
        <w:spacing w:after="0" w:line="240" w:lineRule="auto"/>
        <w:contextualSpacing/>
        <w:jc w:val="center"/>
        <w:rPr>
          <w:rFonts w:ascii="Times New Roman" w:eastAsia="Times New Roman" w:hAnsi="Times New Roman" w:cs="Times New Roman"/>
          <w:b/>
          <w:sz w:val="28"/>
          <w:szCs w:val="28"/>
          <w:lang w:eastAsia="ru-RU"/>
        </w:rPr>
      </w:pPr>
      <w:r w:rsidRPr="003479E8">
        <w:rPr>
          <w:rFonts w:ascii="Times New Roman" w:eastAsia="Times New Roman" w:hAnsi="Times New Roman" w:cs="Times New Roman"/>
          <w:b/>
          <w:sz w:val="28"/>
          <w:szCs w:val="28"/>
          <w:lang w:eastAsia="ru-RU"/>
        </w:rPr>
        <w:t>Объем кассовых выплат на банковские карты «МИР» физических лиц в разрезе бюджетов за 2025 год, млн. руб.</w:t>
      </w:r>
    </w:p>
    <w:p w:rsidR="003479E8" w:rsidRPr="003479E8" w:rsidRDefault="003479E8" w:rsidP="003479E8">
      <w:pPr>
        <w:suppressAutoHyphens/>
        <w:spacing w:after="0" w:line="240" w:lineRule="auto"/>
        <w:contextualSpacing/>
        <w:jc w:val="center"/>
        <w:rPr>
          <w:rFonts w:ascii="Times New Roman" w:eastAsia="Times New Roman" w:hAnsi="Times New Roman" w:cs="Times New Roman"/>
          <w:b/>
          <w:sz w:val="28"/>
          <w:szCs w:val="28"/>
          <w:lang w:eastAsia="ru-RU"/>
        </w:rPr>
      </w:pPr>
    </w:p>
    <w:tbl>
      <w:tblPr>
        <w:tblStyle w:val="100"/>
        <w:tblW w:w="0" w:type="auto"/>
        <w:tblInd w:w="108" w:type="dxa"/>
        <w:tblLook w:val="04A0" w:firstRow="1" w:lastRow="0" w:firstColumn="1" w:lastColumn="0" w:noHBand="0" w:noVBand="1"/>
      </w:tblPr>
      <w:tblGrid>
        <w:gridCol w:w="5356"/>
        <w:gridCol w:w="4850"/>
      </w:tblGrid>
      <w:tr w:rsidR="003479E8" w:rsidRPr="003479E8" w:rsidTr="0034702E">
        <w:trPr>
          <w:trHeight w:val="635"/>
          <w:tblHeader/>
        </w:trPr>
        <w:tc>
          <w:tcPr>
            <w:tcW w:w="5356" w:type="dxa"/>
            <w:vAlign w:val="center"/>
          </w:tcPr>
          <w:p w:rsidR="003479E8" w:rsidRPr="003479E8" w:rsidRDefault="003479E8" w:rsidP="003479E8">
            <w:pPr>
              <w:suppressAutoHyphens/>
              <w:contextualSpacing/>
              <w:jc w:val="center"/>
              <w:rPr>
                <w:rFonts w:ascii="Times New Roman" w:eastAsia="Times New Roman" w:hAnsi="Times New Roman" w:cs="Times New Roman"/>
                <w:sz w:val="24"/>
                <w:szCs w:val="24"/>
                <w:lang w:eastAsia="ru-RU"/>
              </w:rPr>
            </w:pPr>
            <w:r w:rsidRPr="003479E8">
              <w:rPr>
                <w:rFonts w:ascii="Times New Roman" w:eastAsia="Times New Roman" w:hAnsi="Times New Roman" w:cs="Times New Roman"/>
                <w:sz w:val="24"/>
                <w:szCs w:val="24"/>
                <w:lang w:eastAsia="ru-RU"/>
              </w:rPr>
              <w:t>Бюджет</w:t>
            </w:r>
          </w:p>
        </w:tc>
        <w:tc>
          <w:tcPr>
            <w:tcW w:w="4850" w:type="dxa"/>
            <w:vAlign w:val="center"/>
          </w:tcPr>
          <w:p w:rsidR="003479E8" w:rsidRPr="003479E8" w:rsidRDefault="003479E8" w:rsidP="003479E8">
            <w:pPr>
              <w:suppressAutoHyphens/>
              <w:contextualSpacing/>
              <w:jc w:val="center"/>
              <w:rPr>
                <w:rFonts w:ascii="Times New Roman" w:eastAsia="Times New Roman" w:hAnsi="Times New Roman" w:cs="Times New Roman"/>
                <w:sz w:val="24"/>
                <w:szCs w:val="24"/>
                <w:lang w:eastAsia="ru-RU"/>
              </w:rPr>
            </w:pPr>
            <w:r w:rsidRPr="003479E8">
              <w:rPr>
                <w:rFonts w:ascii="Times New Roman" w:eastAsia="Times New Roman" w:hAnsi="Times New Roman" w:cs="Times New Roman"/>
                <w:sz w:val="24"/>
                <w:szCs w:val="24"/>
                <w:lang w:eastAsia="ru-RU"/>
              </w:rPr>
              <w:t xml:space="preserve">Объем кассовых выплат </w:t>
            </w:r>
          </w:p>
        </w:tc>
      </w:tr>
      <w:tr w:rsidR="003479E8" w:rsidRPr="003479E8" w:rsidTr="0034702E">
        <w:trPr>
          <w:trHeight w:val="635"/>
        </w:trPr>
        <w:tc>
          <w:tcPr>
            <w:tcW w:w="5356" w:type="dxa"/>
            <w:vAlign w:val="center"/>
          </w:tcPr>
          <w:p w:rsidR="003479E8" w:rsidRPr="003479E8" w:rsidRDefault="003479E8" w:rsidP="003479E8">
            <w:pPr>
              <w:suppressAutoHyphens/>
              <w:contextualSpacing/>
              <w:rPr>
                <w:rFonts w:ascii="Times New Roman" w:eastAsia="Times New Roman" w:hAnsi="Times New Roman" w:cs="Times New Roman"/>
                <w:sz w:val="24"/>
                <w:szCs w:val="24"/>
                <w:lang w:eastAsia="ru-RU"/>
              </w:rPr>
            </w:pPr>
            <w:r w:rsidRPr="003479E8">
              <w:rPr>
                <w:rFonts w:ascii="Times New Roman" w:eastAsia="Times New Roman" w:hAnsi="Times New Roman" w:cs="Times New Roman"/>
                <w:sz w:val="24"/>
                <w:szCs w:val="24"/>
                <w:lang w:eastAsia="ru-RU"/>
              </w:rPr>
              <w:t>Федеральный бюджет</w:t>
            </w:r>
          </w:p>
        </w:tc>
        <w:tc>
          <w:tcPr>
            <w:tcW w:w="4850" w:type="dxa"/>
            <w:vAlign w:val="center"/>
          </w:tcPr>
          <w:p w:rsidR="003479E8" w:rsidRPr="003479E8" w:rsidRDefault="003479E8" w:rsidP="003479E8">
            <w:pPr>
              <w:suppressAutoHyphens/>
              <w:contextualSpacing/>
              <w:jc w:val="right"/>
              <w:rPr>
                <w:rFonts w:ascii="Times New Roman" w:eastAsia="Times New Roman" w:hAnsi="Times New Roman" w:cs="Times New Roman"/>
                <w:sz w:val="24"/>
                <w:szCs w:val="24"/>
                <w:lang w:eastAsia="ru-RU"/>
              </w:rPr>
            </w:pPr>
            <w:r w:rsidRPr="003479E8">
              <w:rPr>
                <w:rFonts w:ascii="Times New Roman" w:eastAsia="Times New Roman" w:hAnsi="Times New Roman" w:cs="Times New Roman"/>
                <w:sz w:val="24"/>
                <w:szCs w:val="24"/>
                <w:lang w:val="en-US" w:eastAsia="ru-RU"/>
              </w:rPr>
              <w:t>4510</w:t>
            </w:r>
            <w:r w:rsidRPr="003479E8">
              <w:rPr>
                <w:rFonts w:ascii="Times New Roman" w:eastAsia="Times New Roman" w:hAnsi="Times New Roman" w:cs="Times New Roman"/>
                <w:sz w:val="24"/>
                <w:szCs w:val="24"/>
                <w:lang w:eastAsia="ru-RU"/>
              </w:rPr>
              <w:t>,8</w:t>
            </w:r>
          </w:p>
        </w:tc>
      </w:tr>
      <w:tr w:rsidR="003479E8" w:rsidRPr="003479E8" w:rsidTr="0034702E">
        <w:trPr>
          <w:trHeight w:hRule="exact" w:val="454"/>
        </w:trPr>
        <w:tc>
          <w:tcPr>
            <w:tcW w:w="5356" w:type="dxa"/>
            <w:vAlign w:val="center"/>
          </w:tcPr>
          <w:p w:rsidR="003479E8" w:rsidRPr="003479E8" w:rsidRDefault="003479E8" w:rsidP="003479E8">
            <w:pPr>
              <w:suppressAutoHyphens/>
              <w:contextualSpacing/>
              <w:rPr>
                <w:rFonts w:ascii="Times New Roman" w:eastAsia="Times New Roman" w:hAnsi="Times New Roman" w:cs="Times New Roman"/>
                <w:sz w:val="24"/>
                <w:szCs w:val="24"/>
                <w:lang w:eastAsia="ru-RU"/>
              </w:rPr>
            </w:pPr>
            <w:r w:rsidRPr="003479E8">
              <w:rPr>
                <w:rFonts w:ascii="Times New Roman" w:eastAsia="Times New Roman" w:hAnsi="Times New Roman" w:cs="Times New Roman"/>
                <w:sz w:val="24"/>
                <w:szCs w:val="24"/>
                <w:lang w:eastAsia="ru-RU"/>
              </w:rPr>
              <w:t>Областной бюджет</w:t>
            </w:r>
          </w:p>
        </w:tc>
        <w:tc>
          <w:tcPr>
            <w:tcW w:w="4850" w:type="dxa"/>
            <w:vAlign w:val="center"/>
          </w:tcPr>
          <w:p w:rsidR="003479E8" w:rsidRPr="003479E8" w:rsidRDefault="003479E8" w:rsidP="003479E8">
            <w:pPr>
              <w:suppressAutoHyphens/>
              <w:contextualSpacing/>
              <w:jc w:val="right"/>
              <w:rPr>
                <w:rFonts w:ascii="Times New Roman" w:eastAsia="Times New Roman" w:hAnsi="Times New Roman" w:cs="Times New Roman"/>
                <w:sz w:val="24"/>
                <w:szCs w:val="24"/>
                <w:lang w:eastAsia="ru-RU"/>
              </w:rPr>
            </w:pPr>
            <w:r w:rsidRPr="003479E8">
              <w:rPr>
                <w:rFonts w:ascii="Times New Roman" w:eastAsia="Times New Roman" w:hAnsi="Times New Roman" w:cs="Times New Roman"/>
                <w:sz w:val="24"/>
                <w:szCs w:val="24"/>
                <w:lang w:eastAsia="ru-RU"/>
              </w:rPr>
              <w:t>707,8</w:t>
            </w:r>
          </w:p>
        </w:tc>
      </w:tr>
      <w:tr w:rsidR="003479E8" w:rsidRPr="003479E8" w:rsidTr="0034702E">
        <w:tc>
          <w:tcPr>
            <w:tcW w:w="5356" w:type="dxa"/>
            <w:vAlign w:val="center"/>
          </w:tcPr>
          <w:p w:rsidR="003479E8" w:rsidRPr="003479E8" w:rsidRDefault="003479E8" w:rsidP="003479E8">
            <w:pPr>
              <w:suppressAutoHyphens/>
              <w:contextualSpacing/>
              <w:rPr>
                <w:rFonts w:ascii="Times New Roman" w:eastAsia="Times New Roman" w:hAnsi="Times New Roman" w:cs="Times New Roman"/>
                <w:sz w:val="24"/>
                <w:szCs w:val="24"/>
                <w:lang w:eastAsia="ru-RU"/>
              </w:rPr>
            </w:pPr>
            <w:r w:rsidRPr="003479E8">
              <w:rPr>
                <w:rFonts w:ascii="Times New Roman" w:eastAsia="Times New Roman" w:hAnsi="Times New Roman" w:cs="Times New Roman"/>
                <w:sz w:val="24"/>
                <w:szCs w:val="24"/>
                <w:lang w:eastAsia="ru-RU"/>
              </w:rPr>
              <w:t>Бюджет фонда пенсионного и социального страхования Российской Федерации</w:t>
            </w:r>
          </w:p>
        </w:tc>
        <w:tc>
          <w:tcPr>
            <w:tcW w:w="4850" w:type="dxa"/>
            <w:vAlign w:val="center"/>
          </w:tcPr>
          <w:p w:rsidR="003479E8" w:rsidRPr="003479E8" w:rsidRDefault="003479E8" w:rsidP="003479E8">
            <w:pPr>
              <w:suppressAutoHyphens/>
              <w:contextualSpacing/>
              <w:jc w:val="right"/>
              <w:rPr>
                <w:rFonts w:ascii="Times New Roman" w:eastAsia="Times New Roman" w:hAnsi="Times New Roman" w:cs="Times New Roman"/>
                <w:sz w:val="24"/>
                <w:szCs w:val="24"/>
                <w:lang w:eastAsia="ru-RU"/>
              </w:rPr>
            </w:pPr>
            <w:r w:rsidRPr="003479E8">
              <w:rPr>
                <w:rFonts w:ascii="Times New Roman" w:eastAsia="Times New Roman" w:hAnsi="Times New Roman" w:cs="Times New Roman"/>
                <w:sz w:val="24"/>
                <w:szCs w:val="24"/>
                <w:lang w:eastAsia="ru-RU"/>
              </w:rPr>
              <w:t>1 750,4</w:t>
            </w:r>
          </w:p>
        </w:tc>
      </w:tr>
      <w:tr w:rsidR="003479E8" w:rsidRPr="003479E8" w:rsidTr="0034702E">
        <w:tc>
          <w:tcPr>
            <w:tcW w:w="5356" w:type="dxa"/>
            <w:vAlign w:val="center"/>
          </w:tcPr>
          <w:p w:rsidR="003479E8" w:rsidRPr="003479E8" w:rsidRDefault="003479E8" w:rsidP="003479E8">
            <w:pPr>
              <w:suppressAutoHyphens/>
              <w:contextualSpacing/>
              <w:rPr>
                <w:rFonts w:ascii="Times New Roman" w:eastAsia="Times New Roman" w:hAnsi="Times New Roman" w:cs="Times New Roman"/>
                <w:b/>
                <w:sz w:val="24"/>
                <w:szCs w:val="24"/>
                <w:lang w:eastAsia="ru-RU"/>
              </w:rPr>
            </w:pPr>
            <w:r w:rsidRPr="003479E8">
              <w:rPr>
                <w:rFonts w:ascii="Times New Roman" w:eastAsia="Times New Roman" w:hAnsi="Times New Roman" w:cs="Times New Roman"/>
                <w:b/>
                <w:sz w:val="24"/>
                <w:szCs w:val="24"/>
                <w:lang w:eastAsia="ru-RU"/>
              </w:rPr>
              <w:t>Итого:</w:t>
            </w:r>
          </w:p>
        </w:tc>
        <w:tc>
          <w:tcPr>
            <w:tcW w:w="4850" w:type="dxa"/>
            <w:vAlign w:val="center"/>
          </w:tcPr>
          <w:p w:rsidR="003479E8" w:rsidRPr="003479E8" w:rsidRDefault="003479E8" w:rsidP="00F15094">
            <w:pPr>
              <w:suppressAutoHyphens/>
              <w:contextualSpacing/>
              <w:jc w:val="right"/>
              <w:rPr>
                <w:rFonts w:ascii="Times New Roman" w:eastAsia="Times New Roman" w:hAnsi="Times New Roman" w:cs="Times New Roman"/>
                <w:b/>
                <w:sz w:val="24"/>
                <w:szCs w:val="24"/>
                <w:lang w:eastAsia="ru-RU"/>
              </w:rPr>
            </w:pPr>
            <w:r w:rsidRPr="003479E8">
              <w:rPr>
                <w:rFonts w:ascii="Times New Roman" w:eastAsia="Times New Roman" w:hAnsi="Times New Roman" w:cs="Times New Roman"/>
                <w:b/>
                <w:sz w:val="24"/>
                <w:szCs w:val="24"/>
                <w:lang w:eastAsia="ru-RU"/>
              </w:rPr>
              <w:t>6 969,</w:t>
            </w:r>
            <w:r w:rsidR="00F15094">
              <w:rPr>
                <w:rFonts w:ascii="Times New Roman" w:eastAsia="Times New Roman" w:hAnsi="Times New Roman" w:cs="Times New Roman"/>
                <w:b/>
                <w:sz w:val="24"/>
                <w:szCs w:val="24"/>
                <w:lang w:eastAsia="ru-RU"/>
              </w:rPr>
              <w:t>0</w:t>
            </w:r>
          </w:p>
        </w:tc>
      </w:tr>
    </w:tbl>
    <w:p w:rsidR="00F15094" w:rsidRDefault="00F15094" w:rsidP="003479E8">
      <w:pPr>
        <w:suppressAutoHyphens/>
        <w:spacing w:after="0" w:line="240" w:lineRule="auto"/>
        <w:ind w:firstLine="709"/>
        <w:contextualSpacing/>
        <w:jc w:val="both"/>
        <w:rPr>
          <w:rFonts w:ascii="Times New Roman" w:eastAsia="Times New Roman" w:hAnsi="Times New Roman" w:cs="Times New Roman"/>
          <w:sz w:val="28"/>
          <w:szCs w:val="28"/>
          <w:lang w:eastAsia="ru-RU"/>
        </w:rPr>
      </w:pPr>
    </w:p>
    <w:p w:rsidR="003479E8" w:rsidRPr="003479E8" w:rsidRDefault="003479E8" w:rsidP="003479E8">
      <w:pPr>
        <w:suppressAutoHyphens/>
        <w:spacing w:after="0" w:line="240" w:lineRule="auto"/>
        <w:ind w:firstLine="709"/>
        <w:contextualSpacing/>
        <w:jc w:val="both"/>
        <w:rPr>
          <w:rFonts w:ascii="Times New Roman" w:eastAsia="Times New Roman" w:hAnsi="Times New Roman" w:cs="Times New Roman"/>
          <w:sz w:val="28"/>
          <w:szCs w:val="28"/>
          <w:lang w:eastAsia="ru-RU"/>
        </w:rPr>
      </w:pPr>
      <w:r w:rsidRPr="003479E8">
        <w:rPr>
          <w:rFonts w:ascii="Times New Roman" w:eastAsia="Times New Roman" w:hAnsi="Times New Roman" w:cs="Times New Roman"/>
          <w:sz w:val="28"/>
          <w:szCs w:val="28"/>
          <w:lang w:eastAsia="ru-RU"/>
        </w:rPr>
        <w:t>В 2025 году количество платежей на казначейские счета Управления с использованием  сервиса  системы быстрых платежей составило  40 226 платежей на общую сумму 117</w:t>
      </w:r>
      <w:r w:rsidR="00F15094">
        <w:rPr>
          <w:rFonts w:ascii="Times New Roman" w:eastAsia="Times New Roman" w:hAnsi="Times New Roman" w:cs="Times New Roman"/>
          <w:sz w:val="28"/>
          <w:szCs w:val="28"/>
          <w:lang w:eastAsia="ru-RU"/>
        </w:rPr>
        <w:t>,</w:t>
      </w:r>
      <w:r w:rsidRPr="003479E8">
        <w:rPr>
          <w:rFonts w:ascii="Times New Roman" w:eastAsia="Times New Roman" w:hAnsi="Times New Roman" w:cs="Times New Roman"/>
          <w:sz w:val="28"/>
          <w:szCs w:val="28"/>
          <w:lang w:eastAsia="ru-RU"/>
        </w:rPr>
        <w:t xml:space="preserve">0 </w:t>
      </w:r>
      <w:r w:rsidR="00F15094">
        <w:rPr>
          <w:rFonts w:ascii="Times New Roman" w:eastAsia="Times New Roman" w:hAnsi="Times New Roman" w:cs="Times New Roman"/>
          <w:sz w:val="28"/>
          <w:szCs w:val="28"/>
          <w:lang w:eastAsia="ru-RU"/>
        </w:rPr>
        <w:t>млн</w:t>
      </w:r>
      <w:r w:rsidRPr="003479E8">
        <w:rPr>
          <w:rFonts w:ascii="Times New Roman" w:eastAsia="Times New Roman" w:hAnsi="Times New Roman" w:cs="Times New Roman"/>
          <w:sz w:val="28"/>
          <w:szCs w:val="28"/>
          <w:lang w:eastAsia="ru-RU"/>
        </w:rPr>
        <w:t xml:space="preserve">. рублей, что значительно превысило аналогичные показатели 2024 года (2 113 платежей на общую сумму </w:t>
      </w:r>
      <w:r w:rsidR="00F15094">
        <w:rPr>
          <w:rFonts w:ascii="Times New Roman" w:eastAsia="Times New Roman" w:hAnsi="Times New Roman" w:cs="Times New Roman"/>
          <w:sz w:val="28"/>
          <w:szCs w:val="28"/>
          <w:lang w:eastAsia="ru-RU"/>
        </w:rPr>
        <w:t>0,</w:t>
      </w:r>
      <w:r w:rsidRPr="003479E8">
        <w:rPr>
          <w:rFonts w:ascii="Times New Roman" w:eastAsia="Times New Roman" w:hAnsi="Times New Roman" w:cs="Times New Roman"/>
          <w:sz w:val="28"/>
          <w:szCs w:val="28"/>
          <w:lang w:eastAsia="ru-RU"/>
        </w:rPr>
        <w:t xml:space="preserve">9 </w:t>
      </w:r>
      <w:r w:rsidR="00F15094">
        <w:rPr>
          <w:rFonts w:ascii="Times New Roman" w:eastAsia="Times New Roman" w:hAnsi="Times New Roman" w:cs="Times New Roman"/>
          <w:sz w:val="28"/>
          <w:szCs w:val="28"/>
          <w:lang w:eastAsia="ru-RU"/>
        </w:rPr>
        <w:t>млн</w:t>
      </w:r>
      <w:r w:rsidRPr="003479E8">
        <w:rPr>
          <w:rFonts w:ascii="Times New Roman" w:eastAsia="Times New Roman" w:hAnsi="Times New Roman" w:cs="Times New Roman"/>
          <w:sz w:val="28"/>
          <w:szCs w:val="28"/>
          <w:lang w:eastAsia="ru-RU"/>
        </w:rPr>
        <w:t xml:space="preserve">. рублей). </w:t>
      </w:r>
    </w:p>
    <w:p w:rsidR="003479E8" w:rsidRPr="003479E8" w:rsidRDefault="003479E8" w:rsidP="003479E8">
      <w:pPr>
        <w:suppressAutoHyphens/>
        <w:spacing w:after="0" w:line="240" w:lineRule="auto"/>
        <w:ind w:firstLine="709"/>
        <w:contextualSpacing/>
        <w:jc w:val="both"/>
        <w:rPr>
          <w:rFonts w:ascii="Times New Roman" w:eastAsia="Times New Roman" w:hAnsi="Times New Roman" w:cs="Times New Roman"/>
          <w:b/>
          <w:sz w:val="28"/>
          <w:szCs w:val="28"/>
          <w:lang w:eastAsia="ru-RU"/>
        </w:rPr>
      </w:pPr>
      <w:r w:rsidRPr="003479E8">
        <w:rPr>
          <w:rFonts w:ascii="Times New Roman" w:eastAsia="Times New Roman" w:hAnsi="Times New Roman" w:cs="Times New Roman"/>
          <w:b/>
          <w:sz w:val="28"/>
          <w:szCs w:val="28"/>
          <w:lang w:eastAsia="ru-RU"/>
        </w:rPr>
        <w:t>2.1. Обеспечение функционирования единого счета федерального бюджета</w:t>
      </w:r>
    </w:p>
    <w:p w:rsidR="003479E8" w:rsidRPr="00BC6444" w:rsidRDefault="003479E8" w:rsidP="003479E8">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3479E8">
        <w:rPr>
          <w:rFonts w:ascii="Times New Roman" w:eastAsia="Times New Roman" w:hAnsi="Times New Roman" w:cs="Times New Roman"/>
          <w:sz w:val="28"/>
          <w:szCs w:val="28"/>
          <w:lang w:eastAsia="ru-RU"/>
        </w:rPr>
        <w:t xml:space="preserve">Для централизации средств федерального бюджета в МОУ ФК открыт </w:t>
      </w:r>
      <w:r w:rsidRPr="00BC6444">
        <w:rPr>
          <w:rFonts w:ascii="Times New Roman" w:eastAsia="Times New Roman" w:hAnsi="Times New Roman" w:cs="Times New Roman"/>
          <w:sz w:val="28"/>
          <w:szCs w:val="28"/>
          <w:lang w:eastAsia="ru-RU"/>
        </w:rPr>
        <w:t>отдельный казначейский счет, входящий в состав единого счета федерального бюджета (далее – Отдельный счет федерального бюджета).</w:t>
      </w:r>
    </w:p>
    <w:p w:rsidR="003479E8" w:rsidRPr="00BC6444" w:rsidRDefault="003479E8" w:rsidP="003479E8">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C6444">
        <w:rPr>
          <w:rFonts w:ascii="Times New Roman" w:eastAsia="Times New Roman" w:hAnsi="Times New Roman" w:cs="Times New Roman"/>
          <w:sz w:val="28"/>
          <w:szCs w:val="28"/>
          <w:lang w:eastAsia="ru-RU"/>
        </w:rPr>
        <w:t>Управлением в 2025 году обеспечивалось ежедневное перечисление остатков средств, сложившихся после исполнения распоряжений о совершении казначейских платежей, на Отдельный счет федерального бюджета:</w:t>
      </w:r>
    </w:p>
    <w:p w:rsidR="003479E8" w:rsidRPr="00BC6444" w:rsidRDefault="003479E8" w:rsidP="00CD052F">
      <w:pPr>
        <w:numPr>
          <w:ilvl w:val="0"/>
          <w:numId w:val="4"/>
        </w:numPr>
        <w:tabs>
          <w:tab w:val="left" w:pos="851"/>
          <w:tab w:val="left" w:pos="993"/>
        </w:tabs>
        <w:autoSpaceDE w:val="0"/>
        <w:autoSpaceDN w:val="0"/>
        <w:adjustRightInd w:val="0"/>
        <w:spacing w:after="0" w:line="240" w:lineRule="auto"/>
        <w:ind w:left="0" w:firstLine="567"/>
        <w:contextualSpacing/>
        <w:jc w:val="both"/>
        <w:rPr>
          <w:rFonts w:ascii="Times New Roman" w:hAnsi="Times New Roman" w:cs="Times New Roman"/>
          <w:bCs/>
          <w:sz w:val="28"/>
          <w:szCs w:val="28"/>
        </w:rPr>
      </w:pPr>
      <w:r w:rsidRPr="00BC6444">
        <w:rPr>
          <w:rFonts w:ascii="Times New Roman" w:hAnsi="Times New Roman" w:cs="Times New Roman"/>
          <w:bCs/>
          <w:sz w:val="28"/>
          <w:szCs w:val="28"/>
        </w:rPr>
        <w:t xml:space="preserve">с казначейского счета для осуществления и отражения операций с денежными средствами федерального бюджета </w:t>
      </w:r>
      <w:r w:rsidR="00CD052F" w:rsidRPr="00BC6444">
        <w:rPr>
          <w:rFonts w:ascii="Times New Roman" w:hAnsi="Times New Roman" w:cs="Times New Roman"/>
          <w:bCs/>
          <w:sz w:val="28"/>
          <w:szCs w:val="28"/>
        </w:rPr>
        <w:t xml:space="preserve">№ 03211 </w:t>
      </w:r>
      <w:r w:rsidRPr="00BC6444">
        <w:rPr>
          <w:rFonts w:ascii="Times New Roman" w:hAnsi="Times New Roman" w:cs="Times New Roman"/>
          <w:bCs/>
          <w:sz w:val="28"/>
          <w:szCs w:val="28"/>
        </w:rPr>
        <w:t>(</w:t>
      </w:r>
      <w:r w:rsidR="00CD052F" w:rsidRPr="00BC6444">
        <w:rPr>
          <w:rFonts w:ascii="Times New Roman" w:hAnsi="Times New Roman" w:cs="Times New Roman"/>
          <w:bCs/>
          <w:sz w:val="28"/>
          <w:szCs w:val="28"/>
        </w:rPr>
        <w:t xml:space="preserve">далее – </w:t>
      </w:r>
      <w:r w:rsidRPr="00BC6444">
        <w:rPr>
          <w:rFonts w:ascii="Times New Roman" w:hAnsi="Times New Roman" w:cs="Times New Roman"/>
          <w:bCs/>
          <w:sz w:val="28"/>
          <w:szCs w:val="28"/>
        </w:rPr>
        <w:t>счет  № 03211);</w:t>
      </w:r>
    </w:p>
    <w:p w:rsidR="003479E8" w:rsidRPr="00BC6444" w:rsidRDefault="003479E8" w:rsidP="003479E8">
      <w:pPr>
        <w:numPr>
          <w:ilvl w:val="0"/>
          <w:numId w:val="4"/>
        </w:numPr>
        <w:tabs>
          <w:tab w:val="left" w:pos="851"/>
          <w:tab w:val="left" w:pos="993"/>
        </w:tabs>
        <w:autoSpaceDE w:val="0"/>
        <w:autoSpaceDN w:val="0"/>
        <w:adjustRightInd w:val="0"/>
        <w:spacing w:after="0" w:line="240" w:lineRule="auto"/>
        <w:ind w:left="0" w:firstLine="567"/>
        <w:contextualSpacing/>
        <w:jc w:val="both"/>
        <w:rPr>
          <w:rFonts w:ascii="Times New Roman" w:hAnsi="Times New Roman" w:cs="Times New Roman"/>
          <w:bCs/>
          <w:sz w:val="28"/>
          <w:szCs w:val="28"/>
        </w:rPr>
      </w:pPr>
      <w:r w:rsidRPr="00BC6444">
        <w:rPr>
          <w:rFonts w:ascii="Times New Roman" w:hAnsi="Times New Roman" w:cs="Times New Roman"/>
          <w:bCs/>
          <w:sz w:val="28"/>
          <w:szCs w:val="28"/>
        </w:rPr>
        <w:lastRenderedPageBreak/>
        <w:t>с казначейского счета для осуществления и отражения операций с денежными средствами, поступающими во временное распоряжение получателей ср</w:t>
      </w:r>
      <w:r w:rsidR="001256CD" w:rsidRPr="00BC6444">
        <w:rPr>
          <w:rFonts w:ascii="Times New Roman" w:hAnsi="Times New Roman" w:cs="Times New Roman"/>
          <w:bCs/>
          <w:sz w:val="28"/>
          <w:szCs w:val="28"/>
        </w:rPr>
        <w:t>едств федерального бюджета</w:t>
      </w:r>
      <w:r w:rsidRPr="00BC6444">
        <w:rPr>
          <w:rFonts w:ascii="Times New Roman" w:hAnsi="Times New Roman" w:cs="Times New Roman"/>
          <w:bCs/>
          <w:sz w:val="28"/>
          <w:szCs w:val="28"/>
        </w:rPr>
        <w:t xml:space="preserve"> № 03212;</w:t>
      </w:r>
    </w:p>
    <w:p w:rsidR="003479E8" w:rsidRPr="00BC6444" w:rsidRDefault="003479E8" w:rsidP="001256CD">
      <w:pPr>
        <w:numPr>
          <w:ilvl w:val="0"/>
          <w:numId w:val="4"/>
        </w:numPr>
        <w:tabs>
          <w:tab w:val="left" w:pos="851"/>
          <w:tab w:val="left" w:pos="993"/>
        </w:tabs>
        <w:autoSpaceDE w:val="0"/>
        <w:autoSpaceDN w:val="0"/>
        <w:adjustRightInd w:val="0"/>
        <w:spacing w:after="0" w:line="240" w:lineRule="auto"/>
        <w:ind w:left="0" w:firstLine="567"/>
        <w:contextualSpacing/>
        <w:jc w:val="both"/>
        <w:rPr>
          <w:rFonts w:ascii="Times New Roman" w:hAnsi="Times New Roman" w:cs="Times New Roman"/>
          <w:bCs/>
          <w:sz w:val="28"/>
          <w:szCs w:val="28"/>
        </w:rPr>
      </w:pPr>
      <w:r w:rsidRPr="00BC6444">
        <w:rPr>
          <w:rFonts w:ascii="Times New Roman" w:hAnsi="Times New Roman" w:cs="Times New Roman"/>
          <w:bCs/>
          <w:sz w:val="28"/>
          <w:szCs w:val="28"/>
        </w:rPr>
        <w:t>с казначейского счета для осуществления и отражения операций с денежными средствами федеральных бюджетных и автономных учреждений</w:t>
      </w:r>
      <w:r w:rsidR="001256CD" w:rsidRPr="00BC6444">
        <w:rPr>
          <w:rFonts w:ascii="Times New Roman" w:hAnsi="Times New Roman" w:cs="Times New Roman"/>
          <w:bCs/>
          <w:sz w:val="28"/>
          <w:szCs w:val="28"/>
        </w:rPr>
        <w:t xml:space="preserve">            № 03214</w:t>
      </w:r>
      <w:r w:rsidRPr="00BC6444">
        <w:rPr>
          <w:rFonts w:ascii="Times New Roman" w:hAnsi="Times New Roman" w:cs="Times New Roman"/>
          <w:bCs/>
          <w:sz w:val="28"/>
          <w:szCs w:val="28"/>
        </w:rPr>
        <w:t xml:space="preserve"> (</w:t>
      </w:r>
      <w:r w:rsidR="001256CD" w:rsidRPr="00BC6444">
        <w:rPr>
          <w:rFonts w:ascii="Times New Roman" w:hAnsi="Times New Roman" w:cs="Times New Roman"/>
          <w:bCs/>
          <w:sz w:val="28"/>
          <w:szCs w:val="28"/>
        </w:rPr>
        <w:t xml:space="preserve">далее – </w:t>
      </w:r>
      <w:r w:rsidRPr="00BC6444">
        <w:rPr>
          <w:rFonts w:ascii="Times New Roman" w:hAnsi="Times New Roman" w:cs="Times New Roman"/>
          <w:bCs/>
          <w:sz w:val="28"/>
          <w:szCs w:val="28"/>
        </w:rPr>
        <w:t>счет № 03214).</w:t>
      </w:r>
    </w:p>
    <w:p w:rsidR="003479E8" w:rsidRPr="00BC6444" w:rsidRDefault="003479E8" w:rsidP="003479E8">
      <w:pPr>
        <w:tabs>
          <w:tab w:val="left" w:pos="851"/>
          <w:tab w:val="left" w:pos="993"/>
        </w:tabs>
        <w:autoSpaceDE w:val="0"/>
        <w:autoSpaceDN w:val="0"/>
        <w:adjustRightInd w:val="0"/>
        <w:spacing w:after="0" w:line="240" w:lineRule="auto"/>
        <w:ind w:firstLine="567"/>
        <w:contextualSpacing/>
        <w:jc w:val="both"/>
        <w:rPr>
          <w:rFonts w:ascii="Times New Roman" w:hAnsi="Times New Roman" w:cs="Times New Roman"/>
          <w:bCs/>
          <w:sz w:val="28"/>
          <w:szCs w:val="28"/>
        </w:rPr>
      </w:pPr>
      <w:r w:rsidRPr="00BC6444">
        <w:rPr>
          <w:rFonts w:ascii="Times New Roman" w:hAnsi="Times New Roman" w:cs="Times New Roman"/>
          <w:bCs/>
          <w:sz w:val="28"/>
          <w:szCs w:val="28"/>
        </w:rPr>
        <w:t xml:space="preserve">А также </w:t>
      </w:r>
      <w:r w:rsidRPr="00BC6444">
        <w:rPr>
          <w:rFonts w:ascii="Times New Roman" w:eastAsia="Times New Roman" w:hAnsi="Times New Roman" w:cs="Times New Roman"/>
          <w:sz w:val="28"/>
          <w:szCs w:val="28"/>
          <w:lang w:eastAsia="ru-RU"/>
        </w:rPr>
        <w:t>на Отдельный счет федерального бюджета</w:t>
      </w:r>
      <w:r w:rsidRPr="00BC6444">
        <w:rPr>
          <w:rFonts w:ascii="Times New Roman" w:hAnsi="Times New Roman" w:cs="Times New Roman"/>
          <w:bCs/>
          <w:sz w:val="28"/>
          <w:szCs w:val="28"/>
        </w:rPr>
        <w:t xml:space="preserve"> осуществлялось перечисление сре</w:t>
      </w:r>
      <w:proofErr w:type="gramStart"/>
      <w:r w:rsidRPr="00BC6444">
        <w:rPr>
          <w:rFonts w:ascii="Times New Roman" w:hAnsi="Times New Roman" w:cs="Times New Roman"/>
          <w:bCs/>
          <w:sz w:val="28"/>
          <w:szCs w:val="28"/>
        </w:rPr>
        <w:t>дств с к</w:t>
      </w:r>
      <w:proofErr w:type="gramEnd"/>
      <w:r w:rsidRPr="00BC6444">
        <w:rPr>
          <w:rFonts w:ascii="Times New Roman" w:hAnsi="Times New Roman" w:cs="Times New Roman"/>
          <w:bCs/>
          <w:sz w:val="28"/>
          <w:szCs w:val="28"/>
        </w:rPr>
        <w:t>азначейского счета для учета и распределения поступлений, являющихся источниками формирования доходов бюджетов бюджетной системы Российской Федерации (счет № 03100)</w:t>
      </w:r>
      <w:r w:rsidR="001256CD" w:rsidRPr="00BC6444">
        <w:rPr>
          <w:rFonts w:ascii="Times New Roman" w:hAnsi="Times New Roman" w:cs="Times New Roman"/>
          <w:bCs/>
          <w:sz w:val="28"/>
          <w:szCs w:val="28"/>
        </w:rPr>
        <w:t>.</w:t>
      </w:r>
    </w:p>
    <w:p w:rsidR="003479E8" w:rsidRPr="00BC6444" w:rsidRDefault="003479E8" w:rsidP="003479E8">
      <w:pPr>
        <w:tabs>
          <w:tab w:val="left" w:pos="851"/>
          <w:tab w:val="left" w:pos="993"/>
        </w:tabs>
        <w:autoSpaceDE w:val="0"/>
        <w:autoSpaceDN w:val="0"/>
        <w:adjustRightInd w:val="0"/>
        <w:spacing w:after="0" w:line="240" w:lineRule="auto"/>
        <w:ind w:firstLine="709"/>
        <w:contextualSpacing/>
        <w:jc w:val="both"/>
        <w:rPr>
          <w:rFonts w:ascii="Times New Roman" w:hAnsi="Times New Roman" w:cs="Times New Roman"/>
          <w:bCs/>
          <w:sz w:val="28"/>
          <w:szCs w:val="28"/>
        </w:rPr>
      </w:pPr>
      <w:proofErr w:type="gramStart"/>
      <w:r w:rsidRPr="00BC6444">
        <w:rPr>
          <w:rFonts w:ascii="Times New Roman" w:hAnsi="Times New Roman" w:cs="Times New Roman"/>
          <w:bCs/>
          <w:sz w:val="28"/>
          <w:szCs w:val="28"/>
        </w:rPr>
        <w:t>Остатки неиспользованных денежных средств, образовавшиеся на казначейском счете с кодом 3241, открытом Отделению фонда пенсионного и социального страхования Российской Федерации по Омской области (далее – ОСФР по Омской области), перечислены Управлением 30 декабря 2025 г. на казначейский счет, входящий в состав единого счета бюджета фонда пенсионного и социального страхования Российской Федерации, открытого в МОУ ФК (далее – Отдельный счет № 03241).</w:t>
      </w:r>
      <w:proofErr w:type="gramEnd"/>
    </w:p>
    <w:p w:rsidR="003479E8" w:rsidRPr="00BC6444" w:rsidRDefault="003479E8" w:rsidP="003479E8">
      <w:pPr>
        <w:tabs>
          <w:tab w:val="left" w:pos="851"/>
          <w:tab w:val="left" w:pos="993"/>
        </w:tab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BC6444">
        <w:rPr>
          <w:rFonts w:ascii="Times New Roman" w:eastAsia="Times New Roman" w:hAnsi="Times New Roman" w:cs="Times New Roman"/>
          <w:sz w:val="28"/>
          <w:szCs w:val="28"/>
          <w:lang w:eastAsia="ru-RU"/>
        </w:rPr>
        <w:t>Информация об объемах неиспользованных остатков денежных средств и доходов федерального бюджета, перечисленных   Управлением   в   2025   году   в  МОУ ФК, в разрезе кодов видов казначейских счетов представлена в Таблице 6.</w:t>
      </w:r>
    </w:p>
    <w:p w:rsidR="003479E8" w:rsidRPr="003479E8" w:rsidRDefault="003479E8" w:rsidP="003479E8">
      <w:pPr>
        <w:suppressAutoHyphens/>
        <w:spacing w:after="0" w:line="240" w:lineRule="auto"/>
        <w:ind w:firstLine="709"/>
        <w:contextualSpacing/>
        <w:jc w:val="right"/>
        <w:rPr>
          <w:rFonts w:ascii="Times New Roman" w:eastAsia="Times New Roman" w:hAnsi="Times New Roman" w:cs="Times New Roman"/>
          <w:sz w:val="28"/>
          <w:szCs w:val="28"/>
          <w:lang w:eastAsia="ru-RU"/>
        </w:rPr>
      </w:pPr>
      <w:r w:rsidRPr="00BC6444">
        <w:rPr>
          <w:rFonts w:ascii="Times New Roman" w:eastAsia="Times New Roman" w:hAnsi="Times New Roman" w:cs="Times New Roman"/>
          <w:sz w:val="28"/>
          <w:szCs w:val="28"/>
          <w:lang w:eastAsia="ru-RU"/>
        </w:rPr>
        <w:t>Таблица 6</w:t>
      </w:r>
    </w:p>
    <w:p w:rsidR="003479E8" w:rsidRPr="003479E8" w:rsidRDefault="003479E8" w:rsidP="003479E8">
      <w:pPr>
        <w:suppressAutoHyphens/>
        <w:spacing w:after="0" w:line="240" w:lineRule="auto"/>
        <w:contextualSpacing/>
        <w:jc w:val="center"/>
        <w:rPr>
          <w:rFonts w:ascii="Times New Roman" w:eastAsia="Times New Roman" w:hAnsi="Times New Roman" w:cs="Times New Roman"/>
          <w:b/>
          <w:sz w:val="28"/>
          <w:szCs w:val="28"/>
          <w:lang w:eastAsia="ru-RU"/>
        </w:rPr>
      </w:pPr>
      <w:r w:rsidRPr="003479E8">
        <w:rPr>
          <w:rFonts w:ascii="Times New Roman" w:eastAsia="Times New Roman" w:hAnsi="Times New Roman" w:cs="Times New Roman"/>
          <w:b/>
          <w:sz w:val="28"/>
          <w:szCs w:val="28"/>
          <w:lang w:eastAsia="ru-RU"/>
        </w:rPr>
        <w:t xml:space="preserve">Объем денежных средств, перечисленных Управлением в 2025 году </w:t>
      </w:r>
    </w:p>
    <w:p w:rsidR="003479E8" w:rsidRPr="003479E8" w:rsidRDefault="003479E8" w:rsidP="003479E8">
      <w:pPr>
        <w:suppressAutoHyphens/>
        <w:spacing w:after="0" w:line="240" w:lineRule="auto"/>
        <w:contextualSpacing/>
        <w:jc w:val="center"/>
        <w:rPr>
          <w:rFonts w:ascii="Times New Roman" w:eastAsia="Times New Roman" w:hAnsi="Times New Roman" w:cs="Times New Roman"/>
          <w:b/>
          <w:sz w:val="28"/>
          <w:szCs w:val="28"/>
          <w:lang w:eastAsia="ru-RU"/>
        </w:rPr>
      </w:pPr>
      <w:r w:rsidRPr="003479E8">
        <w:rPr>
          <w:rFonts w:ascii="Times New Roman" w:eastAsia="Times New Roman" w:hAnsi="Times New Roman" w:cs="Times New Roman"/>
          <w:b/>
          <w:sz w:val="28"/>
          <w:szCs w:val="28"/>
          <w:lang w:eastAsia="ru-RU"/>
        </w:rPr>
        <w:t>в МОУ ФК, млн. руб.</w:t>
      </w:r>
    </w:p>
    <w:p w:rsidR="003479E8" w:rsidRPr="003479E8" w:rsidRDefault="003479E8" w:rsidP="003479E8">
      <w:pPr>
        <w:suppressAutoHyphens/>
        <w:spacing w:after="0" w:line="240" w:lineRule="auto"/>
        <w:contextualSpacing/>
        <w:jc w:val="center"/>
        <w:rPr>
          <w:rFonts w:ascii="Times New Roman" w:eastAsia="Times New Roman" w:hAnsi="Times New Roman" w:cs="Times New Roman"/>
          <w:b/>
          <w:sz w:val="28"/>
          <w:szCs w:val="28"/>
          <w:lang w:eastAsia="ru-RU"/>
        </w:rPr>
      </w:pPr>
    </w:p>
    <w:tbl>
      <w:tblPr>
        <w:tblStyle w:val="71"/>
        <w:tblW w:w="0" w:type="auto"/>
        <w:jc w:val="center"/>
        <w:tblInd w:w="-224" w:type="dxa"/>
        <w:tblLook w:val="04A0" w:firstRow="1" w:lastRow="0" w:firstColumn="1" w:lastColumn="0" w:noHBand="0" w:noVBand="1"/>
      </w:tblPr>
      <w:tblGrid>
        <w:gridCol w:w="6398"/>
        <w:gridCol w:w="3671"/>
      </w:tblGrid>
      <w:tr w:rsidR="003479E8" w:rsidRPr="003479E8" w:rsidTr="001256CD">
        <w:trPr>
          <w:trHeight w:val="683"/>
          <w:tblHeader/>
          <w:jc w:val="center"/>
        </w:trPr>
        <w:tc>
          <w:tcPr>
            <w:tcW w:w="6398" w:type="dxa"/>
            <w:vAlign w:val="center"/>
          </w:tcPr>
          <w:p w:rsidR="003479E8" w:rsidRPr="003479E8" w:rsidRDefault="003479E8" w:rsidP="003479E8">
            <w:pPr>
              <w:jc w:val="center"/>
              <w:rPr>
                <w:sz w:val="24"/>
                <w:szCs w:val="24"/>
              </w:rPr>
            </w:pPr>
            <w:r w:rsidRPr="003479E8">
              <w:rPr>
                <w:sz w:val="24"/>
                <w:szCs w:val="24"/>
              </w:rPr>
              <w:t>Код вида казначейского счета в структуре казначейского счета, открытого Управлению</w:t>
            </w:r>
          </w:p>
        </w:tc>
        <w:tc>
          <w:tcPr>
            <w:tcW w:w="3671" w:type="dxa"/>
            <w:vAlign w:val="center"/>
          </w:tcPr>
          <w:p w:rsidR="003479E8" w:rsidRPr="003479E8" w:rsidRDefault="003479E8" w:rsidP="003479E8">
            <w:pPr>
              <w:jc w:val="center"/>
              <w:rPr>
                <w:sz w:val="24"/>
                <w:szCs w:val="24"/>
              </w:rPr>
            </w:pPr>
            <w:r w:rsidRPr="003479E8">
              <w:rPr>
                <w:sz w:val="24"/>
                <w:szCs w:val="24"/>
              </w:rPr>
              <w:t>Объем перечисленных средств</w:t>
            </w:r>
          </w:p>
        </w:tc>
      </w:tr>
      <w:tr w:rsidR="003479E8" w:rsidRPr="003479E8" w:rsidTr="001256CD">
        <w:trPr>
          <w:jc w:val="center"/>
        </w:trPr>
        <w:tc>
          <w:tcPr>
            <w:tcW w:w="6398" w:type="dxa"/>
            <w:vAlign w:val="center"/>
          </w:tcPr>
          <w:p w:rsidR="003479E8" w:rsidRPr="003479E8" w:rsidRDefault="003479E8" w:rsidP="003479E8">
            <w:pPr>
              <w:autoSpaceDE w:val="0"/>
              <w:autoSpaceDN w:val="0"/>
              <w:adjustRightInd w:val="0"/>
              <w:jc w:val="both"/>
              <w:rPr>
                <w:sz w:val="24"/>
                <w:szCs w:val="24"/>
              </w:rPr>
            </w:pPr>
            <w:r w:rsidRPr="003479E8">
              <w:rPr>
                <w:sz w:val="24"/>
                <w:szCs w:val="24"/>
              </w:rPr>
              <w:t xml:space="preserve">3100 «средства поступлений, являющихся источниками </w:t>
            </w:r>
            <w:proofErr w:type="gramStart"/>
            <w:r w:rsidRPr="003479E8">
              <w:rPr>
                <w:sz w:val="24"/>
                <w:szCs w:val="24"/>
              </w:rPr>
              <w:t>формирования доходов бюджетов бюджетной системы Российской Федерации</w:t>
            </w:r>
            <w:proofErr w:type="gramEnd"/>
            <w:r w:rsidRPr="003479E8">
              <w:rPr>
                <w:sz w:val="24"/>
                <w:szCs w:val="24"/>
              </w:rPr>
              <w:t>»</w:t>
            </w:r>
          </w:p>
        </w:tc>
        <w:tc>
          <w:tcPr>
            <w:tcW w:w="3671" w:type="dxa"/>
            <w:vAlign w:val="center"/>
          </w:tcPr>
          <w:p w:rsidR="003479E8" w:rsidRPr="003479E8" w:rsidRDefault="003479E8" w:rsidP="003479E8">
            <w:pPr>
              <w:ind w:hanging="26"/>
              <w:jc w:val="right"/>
              <w:rPr>
                <w:sz w:val="24"/>
                <w:szCs w:val="24"/>
              </w:rPr>
            </w:pPr>
            <w:r w:rsidRPr="003479E8">
              <w:rPr>
                <w:sz w:val="24"/>
                <w:szCs w:val="24"/>
              </w:rPr>
              <w:t>5 212,0</w:t>
            </w:r>
          </w:p>
        </w:tc>
      </w:tr>
      <w:tr w:rsidR="003479E8" w:rsidRPr="003479E8" w:rsidTr="001256CD">
        <w:trPr>
          <w:trHeight w:val="422"/>
          <w:jc w:val="center"/>
        </w:trPr>
        <w:tc>
          <w:tcPr>
            <w:tcW w:w="6398" w:type="dxa"/>
            <w:vAlign w:val="center"/>
          </w:tcPr>
          <w:p w:rsidR="003479E8" w:rsidRPr="003479E8" w:rsidRDefault="003479E8" w:rsidP="003479E8">
            <w:pPr>
              <w:rPr>
                <w:sz w:val="24"/>
                <w:szCs w:val="24"/>
              </w:rPr>
            </w:pPr>
            <w:r w:rsidRPr="003479E8">
              <w:rPr>
                <w:sz w:val="24"/>
                <w:szCs w:val="24"/>
              </w:rPr>
              <w:t>3211 «</w:t>
            </w:r>
            <w:r w:rsidRPr="003479E8">
              <w:rPr>
                <w:sz w:val="24"/>
                <w:szCs w:val="24"/>
                <w:lang w:eastAsia="ar-SA"/>
              </w:rPr>
              <w:t>средства федерального бюджета»</w:t>
            </w:r>
          </w:p>
        </w:tc>
        <w:tc>
          <w:tcPr>
            <w:tcW w:w="3671" w:type="dxa"/>
            <w:vAlign w:val="center"/>
          </w:tcPr>
          <w:p w:rsidR="003479E8" w:rsidRPr="003479E8" w:rsidRDefault="003479E8" w:rsidP="003479E8">
            <w:pPr>
              <w:ind w:hanging="26"/>
              <w:jc w:val="right"/>
              <w:rPr>
                <w:sz w:val="24"/>
                <w:szCs w:val="24"/>
                <w:lang w:val="en-US"/>
              </w:rPr>
            </w:pPr>
            <w:r w:rsidRPr="003479E8">
              <w:rPr>
                <w:sz w:val="24"/>
                <w:szCs w:val="24"/>
              </w:rPr>
              <w:t>14 415,1</w:t>
            </w:r>
          </w:p>
        </w:tc>
      </w:tr>
      <w:tr w:rsidR="003479E8" w:rsidRPr="003479E8" w:rsidTr="001256CD">
        <w:trPr>
          <w:jc w:val="center"/>
        </w:trPr>
        <w:tc>
          <w:tcPr>
            <w:tcW w:w="6398" w:type="dxa"/>
          </w:tcPr>
          <w:p w:rsidR="003479E8" w:rsidRPr="003479E8" w:rsidRDefault="003479E8" w:rsidP="003479E8">
            <w:pPr>
              <w:autoSpaceDE w:val="0"/>
              <w:autoSpaceDN w:val="0"/>
              <w:adjustRightInd w:val="0"/>
              <w:jc w:val="both"/>
              <w:rPr>
                <w:sz w:val="24"/>
                <w:szCs w:val="24"/>
              </w:rPr>
            </w:pPr>
            <w:r w:rsidRPr="003479E8">
              <w:rPr>
                <w:sz w:val="24"/>
                <w:szCs w:val="24"/>
              </w:rPr>
              <w:t>3212 «</w:t>
            </w:r>
            <w:r w:rsidRPr="003479E8">
              <w:rPr>
                <w:sz w:val="24"/>
                <w:szCs w:val="24"/>
                <w:lang w:eastAsia="ar-SA"/>
              </w:rPr>
              <w:t>средства, поступающие во временное распоряжение получателей средств федерального бюджета»</w:t>
            </w:r>
          </w:p>
        </w:tc>
        <w:tc>
          <w:tcPr>
            <w:tcW w:w="3671" w:type="dxa"/>
            <w:vAlign w:val="center"/>
          </w:tcPr>
          <w:p w:rsidR="003479E8" w:rsidRPr="003479E8" w:rsidRDefault="003479E8" w:rsidP="003479E8">
            <w:pPr>
              <w:ind w:hanging="26"/>
              <w:jc w:val="right"/>
              <w:rPr>
                <w:sz w:val="24"/>
                <w:szCs w:val="24"/>
              </w:rPr>
            </w:pPr>
            <w:r w:rsidRPr="003479E8">
              <w:rPr>
                <w:sz w:val="24"/>
                <w:szCs w:val="24"/>
              </w:rPr>
              <w:t>14 516,1</w:t>
            </w:r>
          </w:p>
        </w:tc>
      </w:tr>
      <w:tr w:rsidR="003479E8" w:rsidRPr="003479E8" w:rsidTr="001256CD">
        <w:trPr>
          <w:jc w:val="center"/>
        </w:trPr>
        <w:tc>
          <w:tcPr>
            <w:tcW w:w="6398" w:type="dxa"/>
          </w:tcPr>
          <w:p w:rsidR="003479E8" w:rsidRPr="003479E8" w:rsidRDefault="003479E8" w:rsidP="003479E8">
            <w:pPr>
              <w:autoSpaceDE w:val="0"/>
              <w:autoSpaceDN w:val="0"/>
              <w:adjustRightInd w:val="0"/>
              <w:jc w:val="both"/>
              <w:rPr>
                <w:sz w:val="24"/>
                <w:szCs w:val="24"/>
              </w:rPr>
            </w:pPr>
            <w:r w:rsidRPr="003479E8">
              <w:rPr>
                <w:sz w:val="24"/>
                <w:szCs w:val="24"/>
              </w:rPr>
              <w:t>3214 «средства федеральных бюджетных и автономных учреждений»</w:t>
            </w:r>
          </w:p>
        </w:tc>
        <w:tc>
          <w:tcPr>
            <w:tcW w:w="3671" w:type="dxa"/>
            <w:vAlign w:val="center"/>
          </w:tcPr>
          <w:p w:rsidR="003479E8" w:rsidRPr="003479E8" w:rsidRDefault="003479E8" w:rsidP="003479E8">
            <w:pPr>
              <w:ind w:hanging="26"/>
              <w:jc w:val="right"/>
              <w:rPr>
                <w:sz w:val="24"/>
                <w:szCs w:val="24"/>
              </w:rPr>
            </w:pPr>
            <w:r w:rsidRPr="003479E8">
              <w:rPr>
                <w:sz w:val="24"/>
                <w:szCs w:val="24"/>
              </w:rPr>
              <w:t>27 923,9</w:t>
            </w:r>
          </w:p>
        </w:tc>
      </w:tr>
      <w:tr w:rsidR="003479E8" w:rsidRPr="003479E8" w:rsidTr="001256CD">
        <w:trPr>
          <w:jc w:val="center"/>
        </w:trPr>
        <w:tc>
          <w:tcPr>
            <w:tcW w:w="6398" w:type="dxa"/>
          </w:tcPr>
          <w:p w:rsidR="003479E8" w:rsidRPr="00147F98" w:rsidRDefault="003479E8" w:rsidP="003479E8">
            <w:pPr>
              <w:autoSpaceDE w:val="0"/>
              <w:autoSpaceDN w:val="0"/>
              <w:adjustRightInd w:val="0"/>
              <w:jc w:val="both"/>
              <w:rPr>
                <w:sz w:val="24"/>
                <w:szCs w:val="24"/>
              </w:rPr>
            </w:pPr>
            <w:r w:rsidRPr="00147F98">
              <w:rPr>
                <w:sz w:val="24"/>
                <w:szCs w:val="24"/>
              </w:rPr>
              <w:t>3241 «средства бюджета Фонда пенсионного и социального страхования Российской Федерации</w:t>
            </w:r>
            <w:r w:rsidRPr="00147F98">
              <w:rPr>
                <w:sz w:val="24"/>
                <w:szCs w:val="24"/>
                <w:lang w:eastAsia="ar-SA"/>
              </w:rPr>
              <w:t>»</w:t>
            </w:r>
          </w:p>
        </w:tc>
        <w:tc>
          <w:tcPr>
            <w:tcW w:w="3671" w:type="dxa"/>
            <w:vAlign w:val="center"/>
          </w:tcPr>
          <w:p w:rsidR="003479E8" w:rsidRPr="003479E8" w:rsidRDefault="003479E8" w:rsidP="003479E8">
            <w:pPr>
              <w:ind w:hanging="26"/>
              <w:jc w:val="right"/>
              <w:rPr>
                <w:sz w:val="24"/>
                <w:szCs w:val="24"/>
              </w:rPr>
            </w:pPr>
            <w:r w:rsidRPr="00147F98">
              <w:rPr>
                <w:sz w:val="24"/>
                <w:szCs w:val="24"/>
              </w:rPr>
              <w:t>3 302,6</w:t>
            </w:r>
          </w:p>
        </w:tc>
      </w:tr>
      <w:tr w:rsidR="003479E8" w:rsidRPr="00147F98" w:rsidTr="001256CD">
        <w:trPr>
          <w:trHeight w:val="449"/>
          <w:jc w:val="center"/>
        </w:trPr>
        <w:tc>
          <w:tcPr>
            <w:tcW w:w="6398" w:type="dxa"/>
            <w:vAlign w:val="center"/>
          </w:tcPr>
          <w:p w:rsidR="003479E8" w:rsidRPr="00147F98" w:rsidRDefault="003479E8" w:rsidP="003479E8">
            <w:pPr>
              <w:rPr>
                <w:b/>
                <w:sz w:val="24"/>
                <w:szCs w:val="24"/>
              </w:rPr>
            </w:pPr>
            <w:r w:rsidRPr="00147F98">
              <w:rPr>
                <w:b/>
                <w:sz w:val="24"/>
                <w:szCs w:val="24"/>
              </w:rPr>
              <w:t>Итого:</w:t>
            </w:r>
          </w:p>
        </w:tc>
        <w:tc>
          <w:tcPr>
            <w:tcW w:w="3671" w:type="dxa"/>
            <w:vAlign w:val="center"/>
          </w:tcPr>
          <w:p w:rsidR="003479E8" w:rsidRPr="00147F98" w:rsidRDefault="003479E8" w:rsidP="003479E8">
            <w:pPr>
              <w:ind w:hanging="26"/>
              <w:jc w:val="right"/>
              <w:rPr>
                <w:b/>
                <w:sz w:val="24"/>
                <w:szCs w:val="24"/>
              </w:rPr>
            </w:pPr>
            <w:r w:rsidRPr="00147F98">
              <w:rPr>
                <w:b/>
                <w:sz w:val="24"/>
                <w:szCs w:val="24"/>
              </w:rPr>
              <w:t>65 369,7</w:t>
            </w:r>
          </w:p>
        </w:tc>
      </w:tr>
    </w:tbl>
    <w:p w:rsidR="003479E8" w:rsidRPr="00CC7E81" w:rsidRDefault="003479E8" w:rsidP="003479E8">
      <w:pPr>
        <w:suppressAutoHyphens/>
        <w:spacing w:after="0" w:line="240" w:lineRule="auto"/>
        <w:ind w:firstLine="709"/>
        <w:contextualSpacing/>
        <w:jc w:val="both"/>
        <w:rPr>
          <w:rFonts w:ascii="Times New Roman" w:eastAsia="Times New Roman" w:hAnsi="Times New Roman" w:cs="Times New Roman"/>
          <w:sz w:val="28"/>
          <w:szCs w:val="28"/>
          <w:lang w:eastAsia="ru-RU"/>
        </w:rPr>
      </w:pPr>
      <w:r w:rsidRPr="00147F98">
        <w:rPr>
          <w:rFonts w:ascii="Times New Roman" w:eastAsia="Times New Roman" w:hAnsi="Times New Roman" w:cs="Times New Roman"/>
          <w:sz w:val="28"/>
          <w:szCs w:val="28"/>
          <w:lang w:eastAsia="ru-RU"/>
        </w:rPr>
        <w:t>Управление с 10 ноября 2025 г</w:t>
      </w:r>
      <w:r w:rsidR="00147F98" w:rsidRPr="00147F98">
        <w:rPr>
          <w:rFonts w:ascii="Times New Roman" w:eastAsia="Times New Roman" w:hAnsi="Times New Roman" w:cs="Times New Roman"/>
          <w:sz w:val="28"/>
          <w:szCs w:val="28"/>
          <w:lang w:eastAsia="ru-RU"/>
        </w:rPr>
        <w:t>.</w:t>
      </w:r>
      <w:r w:rsidR="00147F98">
        <w:rPr>
          <w:rFonts w:ascii="Times New Roman" w:eastAsia="Times New Roman" w:hAnsi="Times New Roman" w:cs="Times New Roman"/>
          <w:sz w:val="28"/>
          <w:szCs w:val="28"/>
          <w:lang w:eastAsia="ru-RU"/>
        </w:rPr>
        <w:t xml:space="preserve"> по</w:t>
      </w:r>
      <w:r w:rsidRPr="00147F98">
        <w:rPr>
          <w:rFonts w:ascii="Times New Roman" w:eastAsia="Times New Roman" w:hAnsi="Times New Roman" w:cs="Times New Roman"/>
          <w:sz w:val="28"/>
          <w:szCs w:val="28"/>
          <w:lang w:eastAsia="ru-RU"/>
        </w:rPr>
        <w:t xml:space="preserve"> 19 декабря 2025 г</w:t>
      </w:r>
      <w:r w:rsidR="00147F98">
        <w:rPr>
          <w:rFonts w:ascii="Times New Roman" w:eastAsia="Times New Roman" w:hAnsi="Times New Roman" w:cs="Times New Roman"/>
          <w:sz w:val="28"/>
          <w:szCs w:val="28"/>
          <w:lang w:eastAsia="ru-RU"/>
        </w:rPr>
        <w:t>.</w:t>
      </w:r>
      <w:r w:rsidRPr="00147F98">
        <w:rPr>
          <w:rFonts w:ascii="Times New Roman" w:eastAsia="Times New Roman" w:hAnsi="Times New Roman" w:cs="Times New Roman"/>
          <w:sz w:val="28"/>
          <w:szCs w:val="28"/>
          <w:lang w:eastAsia="ru-RU"/>
        </w:rPr>
        <w:t xml:space="preserve"> принимало участие в апробации функционала автоматизированного перечисления в ежедневном режиме остатков средств, сложившихся на  казначейском счете Управления с кодом вида 3241, после исполнения распоряжений о совершении казначейских платежей, представленных </w:t>
      </w:r>
      <w:r w:rsidRPr="00147F98">
        <w:rPr>
          <w:rFonts w:ascii="Times New Roman" w:eastAsia="Times New Roman" w:hAnsi="Times New Roman" w:cs="Times New Roman"/>
          <w:bCs/>
          <w:sz w:val="28"/>
          <w:szCs w:val="28"/>
          <w:lang w:eastAsia="ru-RU"/>
        </w:rPr>
        <w:t>ОСФР по Омской области</w:t>
      </w:r>
      <w:r w:rsidRPr="00147F98">
        <w:rPr>
          <w:rFonts w:ascii="Times New Roman" w:eastAsia="Times New Roman" w:hAnsi="Times New Roman" w:cs="Times New Roman"/>
          <w:sz w:val="28"/>
          <w:szCs w:val="28"/>
          <w:lang w:eastAsia="ru-RU"/>
        </w:rPr>
        <w:t>. В рамках данного мероприятия на единый сч</w:t>
      </w:r>
      <w:r w:rsidR="00D802C4">
        <w:rPr>
          <w:rFonts w:ascii="Times New Roman" w:eastAsia="Times New Roman" w:hAnsi="Times New Roman" w:cs="Times New Roman"/>
          <w:sz w:val="28"/>
          <w:szCs w:val="28"/>
          <w:lang w:eastAsia="ru-RU"/>
        </w:rPr>
        <w:t>е</w:t>
      </w:r>
      <w:r w:rsidRPr="00147F98">
        <w:rPr>
          <w:rFonts w:ascii="Times New Roman" w:eastAsia="Times New Roman" w:hAnsi="Times New Roman" w:cs="Times New Roman"/>
          <w:sz w:val="28"/>
          <w:szCs w:val="28"/>
          <w:lang w:eastAsia="ru-RU"/>
        </w:rPr>
        <w:t>т федерального бюджета, открытый в МОУ ФК перечислено 33 025, 5 млн. руб</w:t>
      </w:r>
      <w:r w:rsidR="00CC7E81">
        <w:rPr>
          <w:rFonts w:ascii="Times New Roman" w:eastAsia="Times New Roman" w:hAnsi="Times New Roman" w:cs="Times New Roman"/>
          <w:sz w:val="28"/>
          <w:szCs w:val="28"/>
          <w:lang w:eastAsia="ru-RU"/>
        </w:rPr>
        <w:t>лей.</w:t>
      </w:r>
    </w:p>
    <w:p w:rsidR="003479E8" w:rsidRPr="00BC6444" w:rsidRDefault="003479E8" w:rsidP="003479E8">
      <w:pPr>
        <w:suppressAutoHyphens/>
        <w:spacing w:after="0" w:line="240" w:lineRule="auto"/>
        <w:ind w:firstLine="709"/>
        <w:contextualSpacing/>
        <w:jc w:val="both"/>
        <w:rPr>
          <w:rFonts w:ascii="Times New Roman" w:eastAsia="Times New Roman" w:hAnsi="Times New Roman" w:cs="Times New Roman"/>
          <w:sz w:val="28"/>
          <w:szCs w:val="28"/>
          <w:lang w:eastAsia="ar-SA"/>
        </w:rPr>
      </w:pPr>
      <w:r w:rsidRPr="003479E8">
        <w:rPr>
          <w:rFonts w:ascii="Times New Roman" w:eastAsia="Times New Roman" w:hAnsi="Times New Roman" w:cs="Times New Roman"/>
          <w:sz w:val="28"/>
          <w:szCs w:val="28"/>
          <w:lang w:eastAsia="ru-RU"/>
        </w:rPr>
        <w:lastRenderedPageBreak/>
        <w:t>Обеспечение Управления средствами федерального бюджета для проведения казначейских платежей осуществлялось на основании консолидированных заявок.</w:t>
      </w:r>
      <w:r w:rsidRPr="003479E8">
        <w:rPr>
          <w:rFonts w:ascii="Times New Roman" w:eastAsia="Times New Roman" w:hAnsi="Times New Roman" w:cs="Times New Roman"/>
          <w:sz w:val="28"/>
          <w:szCs w:val="28"/>
          <w:lang w:eastAsia="ar-SA"/>
        </w:rPr>
        <w:t xml:space="preserve"> </w:t>
      </w:r>
      <w:r w:rsidRPr="00BC6444">
        <w:rPr>
          <w:rFonts w:ascii="Times New Roman" w:eastAsia="Times New Roman" w:hAnsi="Times New Roman" w:cs="Times New Roman"/>
          <w:sz w:val="28"/>
          <w:szCs w:val="28"/>
          <w:lang w:eastAsia="ar-SA"/>
        </w:rPr>
        <w:t>Информация об объемах средств на подкрепление казначейских счетов Управления средствами федерального бюджета (в разрезе кодов видов казначейских счетов) представлена в Таблице 7.</w:t>
      </w:r>
    </w:p>
    <w:p w:rsidR="003479E8" w:rsidRPr="003479E8" w:rsidRDefault="003479E8" w:rsidP="003479E8">
      <w:pPr>
        <w:suppressAutoHyphens/>
        <w:spacing w:after="0" w:line="240" w:lineRule="auto"/>
        <w:ind w:firstLine="709"/>
        <w:contextualSpacing/>
        <w:jc w:val="right"/>
        <w:rPr>
          <w:rFonts w:ascii="Times New Roman" w:eastAsia="Times New Roman" w:hAnsi="Times New Roman" w:cs="Times New Roman"/>
          <w:sz w:val="28"/>
          <w:szCs w:val="28"/>
          <w:lang w:eastAsia="ar-SA"/>
        </w:rPr>
      </w:pPr>
      <w:r w:rsidRPr="00BC6444">
        <w:rPr>
          <w:rFonts w:ascii="Times New Roman" w:eastAsia="Times New Roman" w:hAnsi="Times New Roman" w:cs="Times New Roman"/>
          <w:sz w:val="28"/>
          <w:szCs w:val="28"/>
          <w:lang w:eastAsia="ar-SA"/>
        </w:rPr>
        <w:t>Таблица 7</w:t>
      </w:r>
    </w:p>
    <w:p w:rsidR="003479E8" w:rsidRPr="003479E8" w:rsidRDefault="003479E8" w:rsidP="003479E8">
      <w:pPr>
        <w:suppressAutoHyphens/>
        <w:spacing w:after="0" w:line="240" w:lineRule="auto"/>
        <w:contextualSpacing/>
        <w:jc w:val="center"/>
        <w:rPr>
          <w:rFonts w:ascii="Times New Roman" w:eastAsia="Times New Roman" w:hAnsi="Times New Roman" w:cs="Times New Roman"/>
          <w:b/>
          <w:sz w:val="28"/>
          <w:szCs w:val="28"/>
          <w:lang w:eastAsia="ru-RU"/>
        </w:rPr>
      </w:pPr>
      <w:r w:rsidRPr="003479E8">
        <w:rPr>
          <w:rFonts w:ascii="Times New Roman" w:eastAsia="Times New Roman" w:hAnsi="Times New Roman" w:cs="Times New Roman"/>
          <w:b/>
          <w:sz w:val="28"/>
          <w:szCs w:val="28"/>
          <w:lang w:eastAsia="ru-RU"/>
        </w:rPr>
        <w:t>Объем денежных средств, перечисленных Управлению в 2025 году с Отдельного счета федерального бюджета, млн. руб.</w:t>
      </w:r>
    </w:p>
    <w:p w:rsidR="003479E8" w:rsidRPr="003479E8" w:rsidRDefault="003479E8" w:rsidP="003479E8">
      <w:pPr>
        <w:suppressAutoHyphens/>
        <w:spacing w:after="0" w:line="240" w:lineRule="auto"/>
        <w:contextualSpacing/>
        <w:jc w:val="center"/>
        <w:rPr>
          <w:rFonts w:ascii="Times New Roman" w:eastAsia="Times New Roman" w:hAnsi="Times New Roman" w:cs="Times New Roman"/>
          <w:b/>
          <w:sz w:val="28"/>
          <w:szCs w:val="28"/>
          <w:lang w:eastAsia="ru-RU"/>
        </w:rPr>
      </w:pPr>
    </w:p>
    <w:tbl>
      <w:tblPr>
        <w:tblStyle w:val="71"/>
        <w:tblW w:w="0" w:type="auto"/>
        <w:jc w:val="center"/>
        <w:tblInd w:w="-158" w:type="dxa"/>
        <w:tblLook w:val="04A0" w:firstRow="1" w:lastRow="0" w:firstColumn="1" w:lastColumn="0" w:noHBand="0" w:noVBand="1"/>
      </w:tblPr>
      <w:tblGrid>
        <w:gridCol w:w="7329"/>
        <w:gridCol w:w="2940"/>
      </w:tblGrid>
      <w:tr w:rsidR="003479E8" w:rsidRPr="003479E8" w:rsidTr="001F3590">
        <w:trPr>
          <w:tblHeader/>
          <w:jc w:val="center"/>
        </w:trPr>
        <w:tc>
          <w:tcPr>
            <w:tcW w:w="7329" w:type="dxa"/>
            <w:shd w:val="clear" w:color="auto" w:fill="auto"/>
            <w:vAlign w:val="center"/>
          </w:tcPr>
          <w:p w:rsidR="003479E8" w:rsidRPr="003479E8" w:rsidRDefault="003479E8" w:rsidP="003479E8">
            <w:pPr>
              <w:jc w:val="center"/>
              <w:rPr>
                <w:sz w:val="24"/>
                <w:szCs w:val="24"/>
              </w:rPr>
            </w:pPr>
            <w:r w:rsidRPr="003479E8">
              <w:rPr>
                <w:sz w:val="24"/>
                <w:szCs w:val="24"/>
              </w:rPr>
              <w:t>Код вида казначейского счета в структуре казначейского счета, открытого Управлению</w:t>
            </w:r>
          </w:p>
        </w:tc>
        <w:tc>
          <w:tcPr>
            <w:tcW w:w="2940" w:type="dxa"/>
            <w:shd w:val="clear" w:color="auto" w:fill="auto"/>
            <w:vAlign w:val="center"/>
          </w:tcPr>
          <w:p w:rsidR="003479E8" w:rsidRPr="003479E8" w:rsidRDefault="003479E8" w:rsidP="003479E8">
            <w:pPr>
              <w:jc w:val="center"/>
              <w:rPr>
                <w:sz w:val="24"/>
                <w:szCs w:val="24"/>
              </w:rPr>
            </w:pPr>
            <w:r w:rsidRPr="003479E8">
              <w:rPr>
                <w:sz w:val="24"/>
                <w:szCs w:val="24"/>
              </w:rPr>
              <w:t>Объем запрошенных средств</w:t>
            </w:r>
          </w:p>
        </w:tc>
      </w:tr>
      <w:tr w:rsidR="003479E8" w:rsidRPr="003479E8" w:rsidTr="001F3590">
        <w:trPr>
          <w:jc w:val="center"/>
        </w:trPr>
        <w:tc>
          <w:tcPr>
            <w:tcW w:w="7329" w:type="dxa"/>
            <w:shd w:val="clear" w:color="auto" w:fill="auto"/>
          </w:tcPr>
          <w:p w:rsidR="003479E8" w:rsidRPr="003479E8" w:rsidRDefault="003479E8" w:rsidP="003479E8">
            <w:pPr>
              <w:jc w:val="both"/>
              <w:rPr>
                <w:sz w:val="24"/>
                <w:szCs w:val="24"/>
              </w:rPr>
            </w:pPr>
            <w:r w:rsidRPr="003479E8">
              <w:rPr>
                <w:sz w:val="24"/>
                <w:szCs w:val="24"/>
              </w:rPr>
              <w:t xml:space="preserve">3100 «средства поступлений, являющихся источниками </w:t>
            </w:r>
            <w:proofErr w:type="gramStart"/>
            <w:r w:rsidRPr="003479E8">
              <w:rPr>
                <w:sz w:val="24"/>
                <w:szCs w:val="24"/>
              </w:rPr>
              <w:t>формирования доходов бюджетов бюджетной системы Российской Федерации</w:t>
            </w:r>
            <w:proofErr w:type="gramEnd"/>
            <w:r w:rsidRPr="003479E8">
              <w:rPr>
                <w:sz w:val="24"/>
                <w:szCs w:val="24"/>
              </w:rPr>
              <w:t>»</w:t>
            </w:r>
          </w:p>
        </w:tc>
        <w:tc>
          <w:tcPr>
            <w:tcW w:w="2940" w:type="dxa"/>
            <w:shd w:val="clear" w:color="auto" w:fill="auto"/>
            <w:vAlign w:val="center"/>
          </w:tcPr>
          <w:p w:rsidR="003479E8" w:rsidRPr="003479E8" w:rsidRDefault="003479E8" w:rsidP="003479E8">
            <w:pPr>
              <w:jc w:val="right"/>
              <w:rPr>
                <w:sz w:val="24"/>
                <w:szCs w:val="24"/>
              </w:rPr>
            </w:pPr>
            <w:r w:rsidRPr="003479E8">
              <w:rPr>
                <w:sz w:val="24"/>
                <w:szCs w:val="24"/>
              </w:rPr>
              <w:t>56,7</w:t>
            </w:r>
          </w:p>
        </w:tc>
      </w:tr>
      <w:tr w:rsidR="003479E8" w:rsidRPr="003479E8" w:rsidTr="001F3590">
        <w:trPr>
          <w:trHeight w:val="301"/>
          <w:jc w:val="center"/>
        </w:trPr>
        <w:tc>
          <w:tcPr>
            <w:tcW w:w="7329" w:type="dxa"/>
            <w:shd w:val="clear" w:color="auto" w:fill="auto"/>
          </w:tcPr>
          <w:p w:rsidR="003479E8" w:rsidRPr="003479E8" w:rsidRDefault="003479E8" w:rsidP="003479E8">
            <w:pPr>
              <w:jc w:val="both"/>
              <w:rPr>
                <w:sz w:val="24"/>
                <w:szCs w:val="24"/>
              </w:rPr>
            </w:pPr>
            <w:r w:rsidRPr="003479E8">
              <w:rPr>
                <w:sz w:val="24"/>
                <w:szCs w:val="24"/>
              </w:rPr>
              <w:t>3211 «средства федерального бюджета»</w:t>
            </w:r>
          </w:p>
        </w:tc>
        <w:tc>
          <w:tcPr>
            <w:tcW w:w="2940" w:type="dxa"/>
            <w:shd w:val="clear" w:color="auto" w:fill="auto"/>
            <w:vAlign w:val="center"/>
          </w:tcPr>
          <w:p w:rsidR="003479E8" w:rsidRPr="003479E8" w:rsidRDefault="003479E8" w:rsidP="003479E8">
            <w:pPr>
              <w:jc w:val="right"/>
              <w:rPr>
                <w:sz w:val="24"/>
                <w:szCs w:val="24"/>
              </w:rPr>
            </w:pPr>
            <w:r w:rsidRPr="003479E8">
              <w:rPr>
                <w:sz w:val="24"/>
                <w:szCs w:val="24"/>
              </w:rPr>
              <w:t>74 587,6</w:t>
            </w:r>
          </w:p>
        </w:tc>
      </w:tr>
      <w:tr w:rsidR="003479E8" w:rsidRPr="003479E8" w:rsidTr="001F3590">
        <w:trPr>
          <w:jc w:val="center"/>
        </w:trPr>
        <w:tc>
          <w:tcPr>
            <w:tcW w:w="7329" w:type="dxa"/>
            <w:shd w:val="clear" w:color="auto" w:fill="auto"/>
          </w:tcPr>
          <w:p w:rsidR="003479E8" w:rsidRPr="003479E8" w:rsidRDefault="003479E8" w:rsidP="003479E8">
            <w:pPr>
              <w:autoSpaceDE w:val="0"/>
              <w:autoSpaceDN w:val="0"/>
              <w:adjustRightInd w:val="0"/>
              <w:jc w:val="both"/>
              <w:rPr>
                <w:sz w:val="24"/>
                <w:szCs w:val="24"/>
              </w:rPr>
            </w:pPr>
            <w:r w:rsidRPr="003479E8">
              <w:rPr>
                <w:sz w:val="24"/>
                <w:szCs w:val="24"/>
              </w:rPr>
              <w:t>3212 «средства, поступающие во временное распоряжение получателей средств федерального бюджета»</w:t>
            </w:r>
          </w:p>
        </w:tc>
        <w:tc>
          <w:tcPr>
            <w:tcW w:w="2940" w:type="dxa"/>
            <w:shd w:val="clear" w:color="auto" w:fill="auto"/>
            <w:vAlign w:val="center"/>
          </w:tcPr>
          <w:p w:rsidR="003479E8" w:rsidRPr="003479E8" w:rsidRDefault="003479E8" w:rsidP="003479E8">
            <w:pPr>
              <w:jc w:val="right"/>
              <w:rPr>
                <w:sz w:val="24"/>
                <w:szCs w:val="24"/>
              </w:rPr>
            </w:pPr>
            <w:r w:rsidRPr="003479E8">
              <w:rPr>
                <w:sz w:val="24"/>
                <w:szCs w:val="24"/>
              </w:rPr>
              <w:t>14 208,9</w:t>
            </w:r>
          </w:p>
        </w:tc>
      </w:tr>
      <w:tr w:rsidR="003479E8" w:rsidRPr="003479E8" w:rsidTr="001F3590">
        <w:trPr>
          <w:jc w:val="center"/>
        </w:trPr>
        <w:tc>
          <w:tcPr>
            <w:tcW w:w="7329" w:type="dxa"/>
            <w:shd w:val="clear" w:color="auto" w:fill="auto"/>
          </w:tcPr>
          <w:p w:rsidR="003479E8" w:rsidRPr="003479E8" w:rsidRDefault="003479E8" w:rsidP="003479E8">
            <w:pPr>
              <w:autoSpaceDE w:val="0"/>
              <w:autoSpaceDN w:val="0"/>
              <w:adjustRightInd w:val="0"/>
              <w:jc w:val="both"/>
              <w:rPr>
                <w:sz w:val="24"/>
                <w:szCs w:val="24"/>
              </w:rPr>
            </w:pPr>
            <w:r w:rsidRPr="003479E8">
              <w:rPr>
                <w:sz w:val="24"/>
                <w:szCs w:val="24"/>
              </w:rPr>
              <w:t>3214 «средства федеральных бюджетных и автономных учреждений»</w:t>
            </w:r>
          </w:p>
        </w:tc>
        <w:tc>
          <w:tcPr>
            <w:tcW w:w="2940" w:type="dxa"/>
            <w:shd w:val="clear" w:color="auto" w:fill="auto"/>
            <w:vAlign w:val="center"/>
          </w:tcPr>
          <w:p w:rsidR="003479E8" w:rsidRPr="003479E8" w:rsidRDefault="003479E8" w:rsidP="003479E8">
            <w:pPr>
              <w:jc w:val="right"/>
              <w:rPr>
                <w:sz w:val="24"/>
                <w:szCs w:val="24"/>
              </w:rPr>
            </w:pPr>
            <w:r w:rsidRPr="003479E8">
              <w:rPr>
                <w:sz w:val="24"/>
                <w:szCs w:val="24"/>
              </w:rPr>
              <w:t>27 766,6</w:t>
            </w:r>
          </w:p>
        </w:tc>
      </w:tr>
      <w:tr w:rsidR="003479E8" w:rsidRPr="003479E8" w:rsidTr="001F3590">
        <w:trPr>
          <w:trHeight w:val="419"/>
          <w:jc w:val="center"/>
        </w:trPr>
        <w:tc>
          <w:tcPr>
            <w:tcW w:w="7329" w:type="dxa"/>
            <w:shd w:val="clear" w:color="auto" w:fill="auto"/>
            <w:vAlign w:val="center"/>
          </w:tcPr>
          <w:p w:rsidR="003479E8" w:rsidRPr="003479E8" w:rsidRDefault="003479E8" w:rsidP="003479E8">
            <w:pPr>
              <w:rPr>
                <w:b/>
                <w:sz w:val="24"/>
                <w:szCs w:val="24"/>
              </w:rPr>
            </w:pPr>
            <w:r w:rsidRPr="003479E8">
              <w:rPr>
                <w:b/>
                <w:sz w:val="24"/>
                <w:szCs w:val="24"/>
              </w:rPr>
              <w:t>Итого:</w:t>
            </w:r>
          </w:p>
        </w:tc>
        <w:tc>
          <w:tcPr>
            <w:tcW w:w="2940" w:type="dxa"/>
            <w:shd w:val="clear" w:color="auto" w:fill="auto"/>
            <w:vAlign w:val="center"/>
          </w:tcPr>
          <w:p w:rsidR="003479E8" w:rsidRPr="003479E8" w:rsidRDefault="003479E8" w:rsidP="003479E8">
            <w:pPr>
              <w:ind w:hanging="11"/>
              <w:jc w:val="right"/>
              <w:rPr>
                <w:b/>
                <w:sz w:val="24"/>
                <w:szCs w:val="24"/>
              </w:rPr>
            </w:pPr>
            <w:r w:rsidRPr="003479E8">
              <w:rPr>
                <w:b/>
                <w:sz w:val="24"/>
                <w:szCs w:val="24"/>
              </w:rPr>
              <w:t>116 619,8</w:t>
            </w:r>
          </w:p>
        </w:tc>
      </w:tr>
    </w:tbl>
    <w:p w:rsidR="006C5AA9" w:rsidRDefault="006C5AA9" w:rsidP="003479E8">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3479E8" w:rsidRPr="003479E8" w:rsidRDefault="003479E8" w:rsidP="003479E8">
      <w:pPr>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r w:rsidRPr="003479E8">
        <w:rPr>
          <w:rFonts w:ascii="Times New Roman" w:eastAsia="Times New Roman" w:hAnsi="Times New Roman" w:cs="Times New Roman"/>
          <w:sz w:val="28"/>
          <w:szCs w:val="28"/>
          <w:lang w:eastAsia="ru-RU"/>
        </w:rPr>
        <w:t xml:space="preserve">Обеспечение Управления средствами бюджета Фонда пенсионного и социального страхования Российской Федерации для совершения казначейских платежей осуществлялось на основании консолидированных заявок </w:t>
      </w:r>
      <w:r w:rsidRPr="003479E8">
        <w:rPr>
          <w:rFonts w:ascii="Times New Roman" w:eastAsia="Times New Roman" w:hAnsi="Times New Roman" w:cs="Times New Roman"/>
          <w:bCs/>
          <w:sz w:val="28"/>
          <w:szCs w:val="28"/>
          <w:lang w:eastAsia="ru-RU"/>
        </w:rPr>
        <w:t>с Отдельного счета № 03241.</w:t>
      </w:r>
    </w:p>
    <w:p w:rsidR="003479E8" w:rsidRPr="00BC6444" w:rsidRDefault="003479E8" w:rsidP="003479E8">
      <w:pPr>
        <w:suppressAutoHyphens/>
        <w:spacing w:after="0" w:line="240" w:lineRule="auto"/>
        <w:ind w:firstLine="709"/>
        <w:contextualSpacing/>
        <w:jc w:val="both"/>
        <w:rPr>
          <w:rFonts w:ascii="Times New Roman" w:eastAsia="Times New Roman" w:hAnsi="Times New Roman" w:cs="Times New Roman"/>
          <w:sz w:val="28"/>
          <w:szCs w:val="28"/>
          <w:lang w:eastAsia="ru-RU"/>
        </w:rPr>
      </w:pPr>
      <w:r w:rsidRPr="00BC6444">
        <w:rPr>
          <w:rFonts w:ascii="Times New Roman" w:eastAsia="Times New Roman" w:hAnsi="Times New Roman" w:cs="Times New Roman"/>
          <w:sz w:val="28"/>
          <w:szCs w:val="28"/>
          <w:lang w:eastAsia="ru-RU"/>
        </w:rPr>
        <w:t>Информация об объемах средств на подкрепление казначейского счета Управления с кодом вида 3241 средствами бюджета Фонда пенсионного и социального страхования Российской Федерации представлена в Таблице 8.</w:t>
      </w:r>
    </w:p>
    <w:p w:rsidR="006C5AA9" w:rsidRPr="00BC6444" w:rsidRDefault="006C5AA9" w:rsidP="003479E8">
      <w:pPr>
        <w:suppressAutoHyphens/>
        <w:spacing w:after="0" w:line="240" w:lineRule="auto"/>
        <w:ind w:firstLine="709"/>
        <w:contextualSpacing/>
        <w:jc w:val="both"/>
        <w:rPr>
          <w:rFonts w:ascii="Times New Roman" w:eastAsia="Times New Roman" w:hAnsi="Times New Roman" w:cs="Times New Roman"/>
          <w:sz w:val="28"/>
          <w:szCs w:val="28"/>
          <w:lang w:eastAsia="ru-RU"/>
        </w:rPr>
      </w:pPr>
    </w:p>
    <w:p w:rsidR="003479E8" w:rsidRPr="00BC6444" w:rsidRDefault="003479E8" w:rsidP="003479E8">
      <w:pPr>
        <w:suppressAutoHyphens/>
        <w:spacing w:after="0" w:line="240" w:lineRule="auto"/>
        <w:ind w:firstLine="709"/>
        <w:contextualSpacing/>
        <w:jc w:val="right"/>
        <w:rPr>
          <w:rFonts w:ascii="Times New Roman" w:eastAsia="Times New Roman" w:hAnsi="Times New Roman" w:cs="Times New Roman"/>
          <w:sz w:val="28"/>
          <w:szCs w:val="28"/>
          <w:lang w:eastAsia="ar-SA"/>
        </w:rPr>
      </w:pPr>
      <w:r w:rsidRPr="00BC6444">
        <w:rPr>
          <w:rFonts w:ascii="Times New Roman" w:eastAsia="Times New Roman" w:hAnsi="Times New Roman" w:cs="Times New Roman"/>
          <w:sz w:val="28"/>
          <w:szCs w:val="28"/>
          <w:lang w:eastAsia="ar-SA"/>
        </w:rPr>
        <w:t>Таблица 8</w:t>
      </w:r>
    </w:p>
    <w:p w:rsidR="003479E8" w:rsidRPr="003479E8" w:rsidRDefault="003479E8" w:rsidP="003479E8">
      <w:pPr>
        <w:suppressAutoHyphens/>
        <w:spacing w:after="0" w:line="240" w:lineRule="auto"/>
        <w:contextualSpacing/>
        <w:jc w:val="center"/>
        <w:rPr>
          <w:rFonts w:ascii="Times New Roman" w:eastAsia="Times New Roman" w:hAnsi="Times New Roman" w:cs="Times New Roman"/>
          <w:b/>
          <w:sz w:val="28"/>
          <w:szCs w:val="28"/>
          <w:lang w:eastAsia="ru-RU"/>
        </w:rPr>
      </w:pPr>
      <w:r w:rsidRPr="00BC6444">
        <w:rPr>
          <w:rFonts w:ascii="Times New Roman" w:eastAsia="Times New Roman" w:hAnsi="Times New Roman" w:cs="Times New Roman"/>
          <w:b/>
          <w:sz w:val="28"/>
          <w:szCs w:val="28"/>
          <w:lang w:eastAsia="ru-RU"/>
        </w:rPr>
        <w:t>Объем денежных средств, перечисленных Управлению в 2025 году с</w:t>
      </w:r>
      <w:r w:rsidRPr="003479E8">
        <w:rPr>
          <w:rFonts w:ascii="Times New Roman" w:eastAsia="Times New Roman" w:hAnsi="Times New Roman" w:cs="Times New Roman"/>
          <w:b/>
          <w:sz w:val="28"/>
          <w:szCs w:val="28"/>
          <w:lang w:eastAsia="ru-RU"/>
        </w:rPr>
        <w:t xml:space="preserve"> Отдельного счета № 03241, млрд. руб.</w:t>
      </w:r>
    </w:p>
    <w:p w:rsidR="003479E8" w:rsidRPr="003479E8" w:rsidRDefault="003479E8" w:rsidP="003479E8">
      <w:pPr>
        <w:suppressAutoHyphens/>
        <w:spacing w:after="0" w:line="240" w:lineRule="auto"/>
        <w:contextualSpacing/>
        <w:jc w:val="center"/>
        <w:rPr>
          <w:rFonts w:ascii="Times New Roman" w:eastAsia="Times New Roman" w:hAnsi="Times New Roman" w:cs="Times New Roman"/>
          <w:b/>
          <w:sz w:val="28"/>
          <w:szCs w:val="28"/>
          <w:lang w:eastAsia="ru-RU"/>
        </w:rPr>
      </w:pPr>
    </w:p>
    <w:tbl>
      <w:tblPr>
        <w:tblStyle w:val="71"/>
        <w:tblW w:w="0" w:type="auto"/>
        <w:jc w:val="center"/>
        <w:tblInd w:w="-228" w:type="dxa"/>
        <w:tblLook w:val="04A0" w:firstRow="1" w:lastRow="0" w:firstColumn="1" w:lastColumn="0" w:noHBand="0" w:noVBand="1"/>
      </w:tblPr>
      <w:tblGrid>
        <w:gridCol w:w="6087"/>
        <w:gridCol w:w="4005"/>
      </w:tblGrid>
      <w:tr w:rsidR="003479E8" w:rsidRPr="003479E8" w:rsidTr="0034702E">
        <w:trPr>
          <w:tblHeader/>
          <w:jc w:val="center"/>
        </w:trPr>
        <w:tc>
          <w:tcPr>
            <w:tcW w:w="6087" w:type="dxa"/>
            <w:shd w:val="clear" w:color="auto" w:fill="auto"/>
            <w:vAlign w:val="center"/>
          </w:tcPr>
          <w:p w:rsidR="003479E8" w:rsidRPr="003479E8" w:rsidRDefault="003479E8" w:rsidP="003479E8">
            <w:pPr>
              <w:jc w:val="center"/>
              <w:rPr>
                <w:sz w:val="24"/>
                <w:szCs w:val="24"/>
              </w:rPr>
            </w:pPr>
            <w:r w:rsidRPr="003479E8">
              <w:rPr>
                <w:sz w:val="24"/>
                <w:szCs w:val="24"/>
              </w:rPr>
              <w:t>Код вида казначейского счета в структуре казначейского счета, открытого Управлению</w:t>
            </w:r>
          </w:p>
        </w:tc>
        <w:tc>
          <w:tcPr>
            <w:tcW w:w="4005" w:type="dxa"/>
            <w:shd w:val="clear" w:color="auto" w:fill="auto"/>
            <w:vAlign w:val="center"/>
          </w:tcPr>
          <w:p w:rsidR="003479E8" w:rsidRPr="003479E8" w:rsidRDefault="003479E8" w:rsidP="003479E8">
            <w:pPr>
              <w:jc w:val="center"/>
              <w:rPr>
                <w:sz w:val="24"/>
                <w:szCs w:val="24"/>
              </w:rPr>
            </w:pPr>
            <w:r w:rsidRPr="003479E8">
              <w:rPr>
                <w:sz w:val="24"/>
                <w:szCs w:val="24"/>
              </w:rPr>
              <w:t>Объем запрошенных средств</w:t>
            </w:r>
          </w:p>
        </w:tc>
      </w:tr>
      <w:tr w:rsidR="003479E8" w:rsidRPr="003479E8" w:rsidTr="0034702E">
        <w:trPr>
          <w:jc w:val="center"/>
        </w:trPr>
        <w:tc>
          <w:tcPr>
            <w:tcW w:w="6087" w:type="dxa"/>
            <w:shd w:val="clear" w:color="auto" w:fill="auto"/>
            <w:vAlign w:val="center"/>
          </w:tcPr>
          <w:p w:rsidR="003479E8" w:rsidRPr="003479E8" w:rsidRDefault="003479E8" w:rsidP="003479E8">
            <w:pPr>
              <w:rPr>
                <w:bCs/>
                <w:sz w:val="24"/>
                <w:szCs w:val="24"/>
              </w:rPr>
            </w:pPr>
            <w:r w:rsidRPr="003479E8">
              <w:rPr>
                <w:sz w:val="24"/>
                <w:szCs w:val="24"/>
              </w:rPr>
              <w:t>3241 «средства бюджета Фонда пенсионного и социального страхования Российской Федерации</w:t>
            </w:r>
            <w:r w:rsidRPr="003479E8">
              <w:rPr>
                <w:sz w:val="24"/>
                <w:szCs w:val="24"/>
                <w:lang w:eastAsia="ar-SA"/>
              </w:rPr>
              <w:t>»</w:t>
            </w:r>
          </w:p>
        </w:tc>
        <w:tc>
          <w:tcPr>
            <w:tcW w:w="4005" w:type="dxa"/>
            <w:shd w:val="clear" w:color="auto" w:fill="auto"/>
            <w:vAlign w:val="center"/>
          </w:tcPr>
          <w:p w:rsidR="003479E8" w:rsidRPr="003479E8" w:rsidRDefault="003479E8" w:rsidP="00C24844">
            <w:pPr>
              <w:jc w:val="right"/>
              <w:rPr>
                <w:sz w:val="24"/>
                <w:szCs w:val="24"/>
              </w:rPr>
            </w:pPr>
            <w:r w:rsidRPr="003479E8">
              <w:rPr>
                <w:sz w:val="24"/>
                <w:szCs w:val="24"/>
              </w:rPr>
              <w:t>202,5</w:t>
            </w:r>
          </w:p>
        </w:tc>
      </w:tr>
    </w:tbl>
    <w:p w:rsidR="00EF6EF9" w:rsidRPr="00A263C0" w:rsidRDefault="00EF6EF9" w:rsidP="00EF6EF9">
      <w:pPr>
        <w:suppressAutoHyphens/>
        <w:spacing w:after="0" w:line="240" w:lineRule="auto"/>
        <w:ind w:firstLine="709"/>
        <w:contextualSpacing/>
        <w:jc w:val="both"/>
        <w:rPr>
          <w:rFonts w:ascii="Times New Roman" w:eastAsia="Times New Roman" w:hAnsi="Times New Roman" w:cs="Times New Roman"/>
          <w:b/>
          <w:sz w:val="28"/>
          <w:szCs w:val="28"/>
          <w:highlight w:val="cyan"/>
          <w:lang w:eastAsia="ru-RU"/>
        </w:rPr>
      </w:pPr>
    </w:p>
    <w:p w:rsidR="003479E8" w:rsidRPr="003479E8" w:rsidRDefault="003479E8" w:rsidP="003479E8">
      <w:pPr>
        <w:suppressAutoHyphens/>
        <w:spacing w:after="0" w:line="240" w:lineRule="auto"/>
        <w:ind w:firstLine="709"/>
        <w:contextualSpacing/>
        <w:jc w:val="both"/>
        <w:rPr>
          <w:rFonts w:ascii="Times New Roman" w:eastAsia="Times New Roman" w:hAnsi="Times New Roman" w:cs="Times New Roman"/>
          <w:b/>
          <w:sz w:val="28"/>
          <w:szCs w:val="28"/>
          <w:lang w:eastAsia="ru-RU"/>
        </w:rPr>
      </w:pPr>
      <w:r w:rsidRPr="003479E8">
        <w:rPr>
          <w:rFonts w:ascii="Times New Roman" w:eastAsia="Times New Roman" w:hAnsi="Times New Roman" w:cs="Times New Roman"/>
          <w:b/>
          <w:sz w:val="28"/>
          <w:szCs w:val="28"/>
          <w:lang w:eastAsia="ru-RU"/>
        </w:rPr>
        <w:t xml:space="preserve">2.2. Организация работы по обеспечению наличными денежными средствами и осуществление операций с использованием расчетных (дебетовых) карт организаций </w:t>
      </w:r>
    </w:p>
    <w:p w:rsidR="003479E8" w:rsidRDefault="003479E8" w:rsidP="003479E8">
      <w:pPr>
        <w:suppressAutoHyphens/>
        <w:spacing w:after="0" w:line="240" w:lineRule="auto"/>
        <w:ind w:firstLine="709"/>
        <w:jc w:val="both"/>
        <w:rPr>
          <w:rFonts w:ascii="Times New Roman" w:eastAsia="Calibri" w:hAnsi="Times New Roman" w:cs="Times New Roman"/>
          <w:sz w:val="28"/>
          <w:szCs w:val="28"/>
          <w:lang w:eastAsia="ru-RU"/>
        </w:rPr>
      </w:pPr>
      <w:r w:rsidRPr="003479E8">
        <w:rPr>
          <w:rFonts w:ascii="Times New Roman" w:eastAsia="Calibri" w:hAnsi="Times New Roman" w:cs="Times New Roman"/>
          <w:sz w:val="28"/>
          <w:szCs w:val="28"/>
          <w:lang w:eastAsia="ru-RU"/>
        </w:rPr>
        <w:t xml:space="preserve">Для обеспечения наличными денежными средствами участников системы казначейских платежей по состоянию на 01 января 2026 г. Управлению открыто 245 </w:t>
      </w:r>
      <w:r w:rsidRPr="00BC6444">
        <w:rPr>
          <w:rFonts w:ascii="Times New Roman" w:eastAsia="Calibri" w:hAnsi="Times New Roman" w:cs="Times New Roman"/>
          <w:sz w:val="28"/>
          <w:szCs w:val="28"/>
          <w:lang w:eastAsia="ru-RU"/>
        </w:rPr>
        <w:t>счетов на балансовом счете № 40116 (Таблицы 9, 10).</w:t>
      </w:r>
    </w:p>
    <w:p w:rsidR="002B18C8" w:rsidRDefault="002B18C8" w:rsidP="003479E8">
      <w:pPr>
        <w:suppressAutoHyphens/>
        <w:spacing w:after="0" w:line="240" w:lineRule="auto"/>
        <w:jc w:val="right"/>
        <w:rPr>
          <w:rFonts w:ascii="Times New Roman" w:eastAsia="Times New Roman" w:hAnsi="Times New Roman" w:cs="Times New Roman"/>
          <w:sz w:val="28"/>
          <w:szCs w:val="28"/>
          <w:highlight w:val="red"/>
          <w:lang w:eastAsia="ar-SA"/>
        </w:rPr>
      </w:pPr>
    </w:p>
    <w:p w:rsidR="002B18C8" w:rsidRDefault="002B18C8" w:rsidP="003479E8">
      <w:pPr>
        <w:suppressAutoHyphens/>
        <w:spacing w:after="0" w:line="240" w:lineRule="auto"/>
        <w:jc w:val="right"/>
        <w:rPr>
          <w:rFonts w:ascii="Times New Roman" w:eastAsia="Times New Roman" w:hAnsi="Times New Roman" w:cs="Times New Roman"/>
          <w:sz w:val="28"/>
          <w:szCs w:val="28"/>
          <w:highlight w:val="red"/>
          <w:lang w:eastAsia="ar-SA"/>
        </w:rPr>
      </w:pPr>
    </w:p>
    <w:p w:rsidR="003479E8" w:rsidRPr="00BC6444" w:rsidRDefault="003479E8" w:rsidP="003479E8">
      <w:pPr>
        <w:suppressAutoHyphens/>
        <w:spacing w:after="0" w:line="240" w:lineRule="auto"/>
        <w:jc w:val="right"/>
        <w:rPr>
          <w:rFonts w:ascii="Times New Roman" w:eastAsia="Times New Roman" w:hAnsi="Times New Roman" w:cs="Times New Roman"/>
          <w:sz w:val="28"/>
          <w:szCs w:val="28"/>
          <w:lang w:eastAsia="ar-SA"/>
        </w:rPr>
      </w:pPr>
      <w:r w:rsidRPr="00BC6444">
        <w:rPr>
          <w:rFonts w:ascii="Times New Roman" w:eastAsia="Times New Roman" w:hAnsi="Times New Roman" w:cs="Times New Roman"/>
          <w:sz w:val="28"/>
          <w:szCs w:val="28"/>
          <w:lang w:eastAsia="ar-SA"/>
        </w:rPr>
        <w:lastRenderedPageBreak/>
        <w:t>Таблица 9</w:t>
      </w:r>
    </w:p>
    <w:p w:rsidR="003479E8" w:rsidRPr="00BC6444" w:rsidRDefault="003479E8" w:rsidP="003479E8">
      <w:pPr>
        <w:suppressAutoHyphens/>
        <w:spacing w:after="0" w:line="240" w:lineRule="auto"/>
        <w:jc w:val="center"/>
        <w:rPr>
          <w:rFonts w:ascii="Times New Roman" w:eastAsia="Calibri" w:hAnsi="Times New Roman" w:cs="Times New Roman"/>
          <w:b/>
          <w:sz w:val="28"/>
          <w:szCs w:val="28"/>
          <w:lang w:eastAsia="ru-RU"/>
        </w:rPr>
      </w:pPr>
      <w:r w:rsidRPr="00BC6444">
        <w:rPr>
          <w:rFonts w:ascii="Times New Roman" w:eastAsia="Calibri" w:hAnsi="Times New Roman" w:cs="Times New Roman"/>
          <w:b/>
          <w:sz w:val="28"/>
          <w:szCs w:val="28"/>
          <w:lang w:eastAsia="ru-RU"/>
        </w:rPr>
        <w:t>Количество счетов № 40116, открытых Управлению для обеспечения наличными денежными средствами с использованием денежных чеков, шт.</w:t>
      </w:r>
    </w:p>
    <w:p w:rsidR="003479E8" w:rsidRPr="00BC6444" w:rsidRDefault="003479E8" w:rsidP="003479E8">
      <w:pPr>
        <w:suppressAutoHyphens/>
        <w:spacing w:after="0" w:line="240" w:lineRule="auto"/>
        <w:jc w:val="center"/>
        <w:rPr>
          <w:rFonts w:ascii="Times New Roman" w:eastAsia="Calibri" w:hAnsi="Times New Roman" w:cs="Times New Roman"/>
          <w:b/>
          <w:sz w:val="28"/>
          <w:szCs w:val="28"/>
          <w:lang w:eastAsia="ru-RU"/>
        </w:rPr>
      </w:pPr>
    </w:p>
    <w:tbl>
      <w:tblPr>
        <w:tblStyle w:val="61"/>
        <w:tblW w:w="9991" w:type="dxa"/>
        <w:jc w:val="center"/>
        <w:tblLook w:val="04A0" w:firstRow="1" w:lastRow="0" w:firstColumn="1" w:lastColumn="0" w:noHBand="0" w:noVBand="1"/>
      </w:tblPr>
      <w:tblGrid>
        <w:gridCol w:w="3828"/>
        <w:gridCol w:w="1818"/>
        <w:gridCol w:w="2193"/>
        <w:gridCol w:w="2152"/>
      </w:tblGrid>
      <w:tr w:rsidR="003479E8" w:rsidRPr="00BC6444" w:rsidTr="0034702E">
        <w:trPr>
          <w:trHeight w:val="1216"/>
          <w:tblHeader/>
          <w:jc w:val="center"/>
        </w:trPr>
        <w:tc>
          <w:tcPr>
            <w:tcW w:w="3828" w:type="dxa"/>
            <w:vMerge w:val="restart"/>
            <w:tcBorders>
              <w:top w:val="single" w:sz="4" w:space="0" w:color="auto"/>
              <w:left w:val="single" w:sz="4" w:space="0" w:color="auto"/>
              <w:bottom w:val="single" w:sz="4" w:space="0" w:color="auto"/>
              <w:right w:val="single" w:sz="4" w:space="0" w:color="auto"/>
            </w:tcBorders>
            <w:vAlign w:val="center"/>
            <w:hideMark/>
          </w:tcPr>
          <w:p w:rsidR="003479E8" w:rsidRPr="00BC6444" w:rsidRDefault="003479E8" w:rsidP="003479E8">
            <w:pPr>
              <w:jc w:val="center"/>
              <w:rPr>
                <w:rFonts w:eastAsia="Calibri"/>
                <w:sz w:val="24"/>
                <w:szCs w:val="24"/>
              </w:rPr>
            </w:pPr>
            <w:r w:rsidRPr="00BC6444">
              <w:rPr>
                <w:rFonts w:eastAsia="Calibri"/>
                <w:sz w:val="24"/>
                <w:szCs w:val="24"/>
              </w:rPr>
              <w:t>Наименование подразделения Центрального банка Российской Федерации и (или) кредитной организации</w:t>
            </w:r>
          </w:p>
        </w:tc>
        <w:tc>
          <w:tcPr>
            <w:tcW w:w="6163" w:type="dxa"/>
            <w:gridSpan w:val="3"/>
            <w:tcBorders>
              <w:top w:val="single" w:sz="4" w:space="0" w:color="auto"/>
              <w:left w:val="single" w:sz="4" w:space="0" w:color="auto"/>
              <w:bottom w:val="single" w:sz="4" w:space="0" w:color="auto"/>
              <w:right w:val="single" w:sz="4" w:space="0" w:color="auto"/>
            </w:tcBorders>
            <w:vAlign w:val="center"/>
            <w:hideMark/>
          </w:tcPr>
          <w:p w:rsidR="003479E8" w:rsidRPr="00BC6444" w:rsidRDefault="003479E8" w:rsidP="003479E8">
            <w:pPr>
              <w:ind w:firstLine="709"/>
              <w:jc w:val="center"/>
              <w:rPr>
                <w:rFonts w:eastAsia="Calibri"/>
                <w:sz w:val="24"/>
                <w:szCs w:val="24"/>
              </w:rPr>
            </w:pPr>
            <w:r w:rsidRPr="00BC6444">
              <w:rPr>
                <w:rFonts w:eastAsia="Calibri"/>
                <w:sz w:val="24"/>
                <w:szCs w:val="24"/>
              </w:rPr>
              <w:t>Количество счетов № 40116, открытых Управлению для обеспечения наличными денежными средствами с использованием денежных чеков – 7 счетов, в том числе:</w:t>
            </w:r>
          </w:p>
        </w:tc>
      </w:tr>
      <w:tr w:rsidR="003479E8" w:rsidRPr="00BC6444" w:rsidTr="0034702E">
        <w:trPr>
          <w:trHeight w:val="1039"/>
          <w:tblHeader/>
          <w:jc w:val="center"/>
        </w:trPr>
        <w:tc>
          <w:tcPr>
            <w:tcW w:w="3828" w:type="dxa"/>
            <w:vMerge/>
            <w:tcBorders>
              <w:top w:val="single" w:sz="4" w:space="0" w:color="auto"/>
              <w:left w:val="single" w:sz="4" w:space="0" w:color="auto"/>
              <w:bottom w:val="single" w:sz="4" w:space="0" w:color="auto"/>
              <w:right w:val="single" w:sz="4" w:space="0" w:color="auto"/>
            </w:tcBorders>
            <w:vAlign w:val="center"/>
            <w:hideMark/>
          </w:tcPr>
          <w:p w:rsidR="003479E8" w:rsidRPr="00BC6444" w:rsidRDefault="003479E8" w:rsidP="003479E8">
            <w:pPr>
              <w:rPr>
                <w:rFonts w:eastAsia="Calibri"/>
                <w:sz w:val="24"/>
                <w:szCs w:val="24"/>
              </w:rPr>
            </w:pPr>
          </w:p>
        </w:tc>
        <w:tc>
          <w:tcPr>
            <w:tcW w:w="1818" w:type="dxa"/>
            <w:tcBorders>
              <w:top w:val="single" w:sz="4" w:space="0" w:color="auto"/>
              <w:left w:val="single" w:sz="4" w:space="0" w:color="auto"/>
              <w:bottom w:val="single" w:sz="4" w:space="0" w:color="auto"/>
              <w:right w:val="single" w:sz="4" w:space="0" w:color="auto"/>
            </w:tcBorders>
            <w:vAlign w:val="center"/>
            <w:hideMark/>
          </w:tcPr>
          <w:p w:rsidR="003479E8" w:rsidRPr="00BC6444" w:rsidRDefault="003479E8" w:rsidP="003479E8">
            <w:pPr>
              <w:jc w:val="center"/>
              <w:rPr>
                <w:rFonts w:eastAsia="Calibri"/>
                <w:sz w:val="24"/>
                <w:szCs w:val="24"/>
              </w:rPr>
            </w:pPr>
            <w:r w:rsidRPr="00BC6444">
              <w:rPr>
                <w:rFonts w:eastAsia="Calibri"/>
                <w:sz w:val="24"/>
                <w:szCs w:val="24"/>
              </w:rPr>
              <w:t>Федеральный уровень</w:t>
            </w:r>
          </w:p>
        </w:tc>
        <w:tc>
          <w:tcPr>
            <w:tcW w:w="2193" w:type="dxa"/>
            <w:tcBorders>
              <w:top w:val="single" w:sz="4" w:space="0" w:color="auto"/>
              <w:left w:val="single" w:sz="4" w:space="0" w:color="auto"/>
              <w:bottom w:val="single" w:sz="4" w:space="0" w:color="auto"/>
              <w:right w:val="single" w:sz="4" w:space="0" w:color="auto"/>
            </w:tcBorders>
            <w:vAlign w:val="center"/>
            <w:hideMark/>
          </w:tcPr>
          <w:p w:rsidR="003479E8" w:rsidRPr="00BC6444" w:rsidRDefault="003479E8" w:rsidP="003479E8">
            <w:pPr>
              <w:jc w:val="center"/>
              <w:rPr>
                <w:rFonts w:eastAsia="Calibri"/>
                <w:sz w:val="24"/>
                <w:szCs w:val="24"/>
              </w:rPr>
            </w:pPr>
            <w:r w:rsidRPr="00BC6444">
              <w:rPr>
                <w:rFonts w:eastAsia="Calibri"/>
                <w:sz w:val="24"/>
                <w:szCs w:val="24"/>
              </w:rPr>
              <w:t>Уровень субъекта Российской Федерации</w:t>
            </w:r>
          </w:p>
        </w:tc>
        <w:tc>
          <w:tcPr>
            <w:tcW w:w="2152" w:type="dxa"/>
            <w:tcBorders>
              <w:top w:val="single" w:sz="4" w:space="0" w:color="auto"/>
              <w:left w:val="single" w:sz="4" w:space="0" w:color="auto"/>
              <w:bottom w:val="single" w:sz="4" w:space="0" w:color="auto"/>
              <w:right w:val="single" w:sz="4" w:space="0" w:color="auto"/>
            </w:tcBorders>
            <w:vAlign w:val="center"/>
            <w:hideMark/>
          </w:tcPr>
          <w:p w:rsidR="003479E8" w:rsidRPr="00BC6444" w:rsidRDefault="003479E8" w:rsidP="003479E8">
            <w:pPr>
              <w:jc w:val="center"/>
              <w:rPr>
                <w:rFonts w:eastAsia="Calibri"/>
                <w:sz w:val="24"/>
                <w:szCs w:val="24"/>
              </w:rPr>
            </w:pPr>
            <w:r w:rsidRPr="00BC6444">
              <w:rPr>
                <w:rFonts w:eastAsia="Calibri"/>
                <w:sz w:val="24"/>
                <w:szCs w:val="24"/>
              </w:rPr>
              <w:t>Муниципальный уровень</w:t>
            </w:r>
          </w:p>
        </w:tc>
      </w:tr>
      <w:tr w:rsidR="003479E8" w:rsidRPr="00BC6444" w:rsidTr="00E51CE1">
        <w:trPr>
          <w:trHeight w:hRule="exact" w:val="405"/>
          <w:jc w:val="center"/>
        </w:trPr>
        <w:tc>
          <w:tcPr>
            <w:tcW w:w="3828" w:type="dxa"/>
            <w:tcBorders>
              <w:top w:val="single" w:sz="4" w:space="0" w:color="auto"/>
              <w:left w:val="single" w:sz="4" w:space="0" w:color="auto"/>
              <w:bottom w:val="single" w:sz="4" w:space="0" w:color="auto"/>
              <w:right w:val="single" w:sz="4" w:space="0" w:color="auto"/>
            </w:tcBorders>
            <w:noWrap/>
            <w:vAlign w:val="center"/>
            <w:hideMark/>
          </w:tcPr>
          <w:p w:rsidR="003479E8" w:rsidRPr="00BC6444" w:rsidRDefault="003479E8" w:rsidP="00E51CE1">
            <w:pPr>
              <w:rPr>
                <w:rFonts w:eastAsia="Calibri"/>
                <w:sz w:val="24"/>
                <w:szCs w:val="24"/>
              </w:rPr>
            </w:pPr>
            <w:r w:rsidRPr="00BC6444">
              <w:rPr>
                <w:rFonts w:eastAsia="Calibri"/>
                <w:sz w:val="24"/>
                <w:szCs w:val="24"/>
              </w:rPr>
              <w:t xml:space="preserve">ОКЦ № 6 </w:t>
            </w:r>
            <w:proofErr w:type="spellStart"/>
            <w:r w:rsidRPr="00BC6444">
              <w:rPr>
                <w:rFonts w:eastAsia="Calibri"/>
                <w:sz w:val="24"/>
                <w:szCs w:val="24"/>
              </w:rPr>
              <w:t>СибГУ</w:t>
            </w:r>
            <w:proofErr w:type="spellEnd"/>
            <w:r w:rsidRPr="00BC6444">
              <w:rPr>
                <w:rFonts w:eastAsia="Calibri"/>
                <w:sz w:val="24"/>
                <w:szCs w:val="24"/>
              </w:rPr>
              <w:t xml:space="preserve"> Банка России </w:t>
            </w:r>
          </w:p>
          <w:p w:rsidR="003479E8" w:rsidRPr="00BC6444" w:rsidRDefault="003479E8" w:rsidP="00E51CE1">
            <w:pPr>
              <w:rPr>
                <w:rFonts w:eastAsia="Calibri"/>
                <w:sz w:val="24"/>
                <w:szCs w:val="24"/>
              </w:rPr>
            </w:pPr>
          </w:p>
          <w:p w:rsidR="003479E8" w:rsidRPr="00BC6444" w:rsidRDefault="003479E8" w:rsidP="00E51CE1">
            <w:pPr>
              <w:rPr>
                <w:rFonts w:eastAsia="Calibri"/>
                <w:sz w:val="24"/>
                <w:szCs w:val="24"/>
              </w:rPr>
            </w:pPr>
          </w:p>
          <w:p w:rsidR="003479E8" w:rsidRPr="00BC6444" w:rsidRDefault="003479E8" w:rsidP="00E51CE1">
            <w:pPr>
              <w:rPr>
                <w:rFonts w:eastAsia="Calibri"/>
                <w:sz w:val="24"/>
                <w:szCs w:val="24"/>
              </w:rPr>
            </w:pPr>
          </w:p>
        </w:tc>
        <w:tc>
          <w:tcPr>
            <w:tcW w:w="1818" w:type="dxa"/>
            <w:tcBorders>
              <w:top w:val="single" w:sz="4" w:space="0" w:color="auto"/>
              <w:left w:val="single" w:sz="4" w:space="0" w:color="auto"/>
              <w:bottom w:val="single" w:sz="4" w:space="0" w:color="auto"/>
              <w:right w:val="single" w:sz="4" w:space="0" w:color="auto"/>
            </w:tcBorders>
            <w:noWrap/>
            <w:vAlign w:val="center"/>
          </w:tcPr>
          <w:p w:rsidR="003479E8" w:rsidRPr="00BC6444" w:rsidRDefault="003479E8" w:rsidP="003479E8">
            <w:pPr>
              <w:ind w:hanging="14"/>
              <w:jc w:val="center"/>
              <w:rPr>
                <w:rFonts w:eastAsia="Calibri"/>
                <w:sz w:val="24"/>
                <w:szCs w:val="24"/>
              </w:rPr>
            </w:pPr>
            <w:r w:rsidRPr="00BC6444">
              <w:rPr>
                <w:rFonts w:eastAsia="Calibri"/>
                <w:sz w:val="24"/>
                <w:szCs w:val="24"/>
              </w:rPr>
              <w:t>1</w:t>
            </w:r>
          </w:p>
        </w:tc>
        <w:tc>
          <w:tcPr>
            <w:tcW w:w="2193" w:type="dxa"/>
            <w:tcBorders>
              <w:top w:val="single" w:sz="4" w:space="0" w:color="auto"/>
              <w:left w:val="single" w:sz="4" w:space="0" w:color="auto"/>
              <w:bottom w:val="single" w:sz="4" w:space="0" w:color="auto"/>
              <w:right w:val="single" w:sz="4" w:space="0" w:color="auto"/>
            </w:tcBorders>
            <w:noWrap/>
            <w:vAlign w:val="center"/>
          </w:tcPr>
          <w:p w:rsidR="003479E8" w:rsidRPr="00BC6444" w:rsidRDefault="003479E8" w:rsidP="003479E8">
            <w:pPr>
              <w:ind w:hanging="14"/>
              <w:jc w:val="center"/>
              <w:rPr>
                <w:rFonts w:eastAsia="Calibri"/>
                <w:sz w:val="24"/>
                <w:szCs w:val="24"/>
              </w:rPr>
            </w:pPr>
            <w:r w:rsidRPr="00BC6444">
              <w:rPr>
                <w:rFonts w:eastAsia="Calibri"/>
                <w:sz w:val="24"/>
                <w:szCs w:val="24"/>
              </w:rPr>
              <w:t>-</w:t>
            </w:r>
          </w:p>
        </w:tc>
        <w:tc>
          <w:tcPr>
            <w:tcW w:w="2152" w:type="dxa"/>
            <w:tcBorders>
              <w:top w:val="single" w:sz="4" w:space="0" w:color="auto"/>
              <w:left w:val="single" w:sz="4" w:space="0" w:color="auto"/>
              <w:bottom w:val="single" w:sz="4" w:space="0" w:color="auto"/>
              <w:right w:val="single" w:sz="4" w:space="0" w:color="auto"/>
            </w:tcBorders>
            <w:noWrap/>
            <w:vAlign w:val="center"/>
          </w:tcPr>
          <w:p w:rsidR="003479E8" w:rsidRPr="00BC6444" w:rsidRDefault="003479E8" w:rsidP="003479E8">
            <w:pPr>
              <w:ind w:hanging="14"/>
              <w:jc w:val="center"/>
              <w:rPr>
                <w:rFonts w:eastAsia="Calibri"/>
                <w:sz w:val="24"/>
                <w:szCs w:val="24"/>
              </w:rPr>
            </w:pPr>
            <w:r w:rsidRPr="00BC6444">
              <w:rPr>
                <w:rFonts w:eastAsia="Calibri"/>
                <w:sz w:val="24"/>
                <w:szCs w:val="24"/>
              </w:rPr>
              <w:t>-</w:t>
            </w:r>
          </w:p>
        </w:tc>
      </w:tr>
      <w:tr w:rsidR="003479E8" w:rsidRPr="00BC6444" w:rsidTr="0034702E">
        <w:trPr>
          <w:trHeight w:hRule="exact" w:val="340"/>
          <w:jc w:val="center"/>
        </w:trPr>
        <w:tc>
          <w:tcPr>
            <w:tcW w:w="3828" w:type="dxa"/>
            <w:tcBorders>
              <w:top w:val="single" w:sz="4" w:space="0" w:color="auto"/>
              <w:left w:val="single" w:sz="4" w:space="0" w:color="auto"/>
              <w:bottom w:val="single" w:sz="4" w:space="0" w:color="auto"/>
              <w:right w:val="single" w:sz="4" w:space="0" w:color="auto"/>
            </w:tcBorders>
            <w:hideMark/>
          </w:tcPr>
          <w:p w:rsidR="003479E8" w:rsidRPr="00BC6444" w:rsidRDefault="003479E8" w:rsidP="003479E8">
            <w:pPr>
              <w:rPr>
                <w:rFonts w:eastAsia="Calibri"/>
                <w:sz w:val="24"/>
                <w:szCs w:val="24"/>
              </w:rPr>
            </w:pPr>
            <w:r w:rsidRPr="00BC6444">
              <w:rPr>
                <w:rFonts w:eastAsia="Calibri"/>
                <w:sz w:val="24"/>
                <w:szCs w:val="24"/>
              </w:rPr>
              <w:t>ПАО Сбербанк</w:t>
            </w:r>
          </w:p>
        </w:tc>
        <w:tc>
          <w:tcPr>
            <w:tcW w:w="1818" w:type="dxa"/>
            <w:tcBorders>
              <w:top w:val="single" w:sz="4" w:space="0" w:color="auto"/>
              <w:left w:val="single" w:sz="4" w:space="0" w:color="auto"/>
              <w:bottom w:val="single" w:sz="4" w:space="0" w:color="auto"/>
              <w:right w:val="single" w:sz="4" w:space="0" w:color="auto"/>
            </w:tcBorders>
            <w:noWrap/>
            <w:hideMark/>
          </w:tcPr>
          <w:p w:rsidR="003479E8" w:rsidRPr="00BC6444" w:rsidRDefault="003479E8" w:rsidP="003479E8">
            <w:pPr>
              <w:jc w:val="center"/>
              <w:rPr>
                <w:rFonts w:eastAsia="Calibri"/>
                <w:sz w:val="24"/>
                <w:szCs w:val="24"/>
              </w:rPr>
            </w:pPr>
            <w:r w:rsidRPr="00BC6444">
              <w:rPr>
                <w:rFonts w:eastAsia="Calibri"/>
                <w:sz w:val="24"/>
                <w:szCs w:val="24"/>
              </w:rPr>
              <w:t xml:space="preserve">  3*</w:t>
            </w:r>
          </w:p>
        </w:tc>
        <w:tc>
          <w:tcPr>
            <w:tcW w:w="2193" w:type="dxa"/>
            <w:tcBorders>
              <w:top w:val="single" w:sz="4" w:space="0" w:color="auto"/>
              <w:left w:val="single" w:sz="4" w:space="0" w:color="auto"/>
              <w:bottom w:val="single" w:sz="4" w:space="0" w:color="auto"/>
              <w:right w:val="single" w:sz="4" w:space="0" w:color="auto"/>
            </w:tcBorders>
            <w:noWrap/>
            <w:hideMark/>
          </w:tcPr>
          <w:p w:rsidR="003479E8" w:rsidRPr="00BC6444" w:rsidRDefault="003479E8" w:rsidP="003479E8">
            <w:pPr>
              <w:jc w:val="center"/>
              <w:rPr>
                <w:rFonts w:eastAsia="Calibri"/>
                <w:sz w:val="24"/>
                <w:szCs w:val="24"/>
              </w:rPr>
            </w:pPr>
            <w:r w:rsidRPr="00BC6444">
              <w:rPr>
                <w:rFonts w:eastAsia="Calibri"/>
                <w:sz w:val="24"/>
                <w:szCs w:val="24"/>
              </w:rPr>
              <w:t xml:space="preserve">    3**</w:t>
            </w:r>
          </w:p>
        </w:tc>
        <w:tc>
          <w:tcPr>
            <w:tcW w:w="2152" w:type="dxa"/>
            <w:tcBorders>
              <w:top w:val="single" w:sz="4" w:space="0" w:color="auto"/>
              <w:left w:val="single" w:sz="4" w:space="0" w:color="auto"/>
              <w:bottom w:val="single" w:sz="4" w:space="0" w:color="auto"/>
              <w:right w:val="single" w:sz="4" w:space="0" w:color="auto"/>
            </w:tcBorders>
            <w:noWrap/>
            <w:hideMark/>
          </w:tcPr>
          <w:p w:rsidR="003479E8" w:rsidRPr="00BC6444" w:rsidRDefault="003479E8" w:rsidP="003479E8">
            <w:pPr>
              <w:jc w:val="center"/>
              <w:rPr>
                <w:sz w:val="24"/>
                <w:szCs w:val="24"/>
              </w:rPr>
            </w:pPr>
            <w:r w:rsidRPr="00BC6444">
              <w:rPr>
                <w:sz w:val="24"/>
                <w:szCs w:val="24"/>
              </w:rPr>
              <w:t>-</w:t>
            </w:r>
          </w:p>
        </w:tc>
      </w:tr>
      <w:tr w:rsidR="003479E8" w:rsidRPr="00BC6444" w:rsidTr="0034702E">
        <w:trPr>
          <w:trHeight w:val="380"/>
          <w:jc w:val="center"/>
        </w:trPr>
        <w:tc>
          <w:tcPr>
            <w:tcW w:w="3828" w:type="dxa"/>
            <w:tcBorders>
              <w:top w:val="single" w:sz="4" w:space="0" w:color="auto"/>
              <w:left w:val="single" w:sz="4" w:space="0" w:color="auto"/>
              <w:bottom w:val="single" w:sz="4" w:space="0" w:color="auto"/>
              <w:right w:val="single" w:sz="4" w:space="0" w:color="auto"/>
            </w:tcBorders>
            <w:vAlign w:val="center"/>
          </w:tcPr>
          <w:p w:rsidR="003479E8" w:rsidRPr="00BC6444" w:rsidRDefault="003479E8" w:rsidP="003479E8">
            <w:pPr>
              <w:rPr>
                <w:rFonts w:eastAsia="Calibri"/>
                <w:b/>
                <w:sz w:val="24"/>
                <w:szCs w:val="24"/>
              </w:rPr>
            </w:pPr>
            <w:r w:rsidRPr="00BC6444">
              <w:rPr>
                <w:b/>
                <w:sz w:val="24"/>
                <w:szCs w:val="24"/>
              </w:rPr>
              <w:t>Итого:</w:t>
            </w:r>
          </w:p>
        </w:tc>
        <w:tc>
          <w:tcPr>
            <w:tcW w:w="1818" w:type="dxa"/>
            <w:tcBorders>
              <w:top w:val="single" w:sz="4" w:space="0" w:color="auto"/>
              <w:left w:val="single" w:sz="4" w:space="0" w:color="auto"/>
              <w:bottom w:val="single" w:sz="4" w:space="0" w:color="auto"/>
              <w:right w:val="single" w:sz="4" w:space="0" w:color="auto"/>
            </w:tcBorders>
            <w:noWrap/>
            <w:vAlign w:val="center"/>
          </w:tcPr>
          <w:p w:rsidR="003479E8" w:rsidRPr="00BC6444" w:rsidRDefault="003479E8" w:rsidP="003479E8">
            <w:pPr>
              <w:jc w:val="center"/>
              <w:rPr>
                <w:rFonts w:eastAsia="Calibri"/>
                <w:b/>
                <w:sz w:val="24"/>
                <w:szCs w:val="24"/>
              </w:rPr>
            </w:pPr>
            <w:r w:rsidRPr="00BC6444">
              <w:rPr>
                <w:rFonts w:eastAsia="Calibri"/>
                <w:b/>
                <w:sz w:val="24"/>
                <w:szCs w:val="24"/>
              </w:rPr>
              <w:t>4</w:t>
            </w:r>
          </w:p>
        </w:tc>
        <w:tc>
          <w:tcPr>
            <w:tcW w:w="2193" w:type="dxa"/>
            <w:tcBorders>
              <w:top w:val="single" w:sz="4" w:space="0" w:color="auto"/>
              <w:left w:val="single" w:sz="4" w:space="0" w:color="auto"/>
              <w:bottom w:val="single" w:sz="4" w:space="0" w:color="auto"/>
              <w:right w:val="single" w:sz="4" w:space="0" w:color="auto"/>
            </w:tcBorders>
            <w:noWrap/>
            <w:vAlign w:val="center"/>
          </w:tcPr>
          <w:p w:rsidR="003479E8" w:rsidRPr="00BC6444" w:rsidRDefault="003479E8" w:rsidP="003479E8">
            <w:pPr>
              <w:jc w:val="center"/>
              <w:rPr>
                <w:rFonts w:eastAsia="Calibri"/>
                <w:b/>
                <w:sz w:val="24"/>
                <w:szCs w:val="24"/>
              </w:rPr>
            </w:pPr>
            <w:r w:rsidRPr="00BC6444">
              <w:rPr>
                <w:rFonts w:eastAsia="Calibri"/>
                <w:b/>
                <w:sz w:val="24"/>
                <w:szCs w:val="24"/>
              </w:rPr>
              <w:t>3</w:t>
            </w:r>
          </w:p>
        </w:tc>
        <w:tc>
          <w:tcPr>
            <w:tcW w:w="2152" w:type="dxa"/>
            <w:tcBorders>
              <w:top w:val="single" w:sz="4" w:space="0" w:color="auto"/>
              <w:left w:val="single" w:sz="4" w:space="0" w:color="auto"/>
              <w:bottom w:val="single" w:sz="4" w:space="0" w:color="auto"/>
              <w:right w:val="single" w:sz="4" w:space="0" w:color="auto"/>
            </w:tcBorders>
            <w:noWrap/>
          </w:tcPr>
          <w:p w:rsidR="003479E8" w:rsidRPr="00BC6444" w:rsidRDefault="003479E8" w:rsidP="003479E8">
            <w:pPr>
              <w:jc w:val="center"/>
              <w:rPr>
                <w:sz w:val="24"/>
                <w:szCs w:val="24"/>
              </w:rPr>
            </w:pPr>
            <w:r w:rsidRPr="00BC6444">
              <w:rPr>
                <w:sz w:val="24"/>
                <w:szCs w:val="24"/>
              </w:rPr>
              <w:t>-</w:t>
            </w:r>
          </w:p>
        </w:tc>
      </w:tr>
    </w:tbl>
    <w:p w:rsidR="003479E8" w:rsidRPr="00BC6444" w:rsidRDefault="003479E8" w:rsidP="003479E8">
      <w:pPr>
        <w:suppressAutoHyphens/>
        <w:spacing w:after="0" w:line="240" w:lineRule="auto"/>
        <w:ind w:firstLine="709"/>
        <w:jc w:val="right"/>
        <w:rPr>
          <w:rFonts w:ascii="Times New Roman" w:eastAsia="Times New Roman" w:hAnsi="Times New Roman" w:cs="Times New Roman"/>
          <w:sz w:val="28"/>
          <w:szCs w:val="28"/>
          <w:lang w:eastAsia="ar-SA"/>
        </w:rPr>
      </w:pPr>
    </w:p>
    <w:p w:rsidR="003479E8" w:rsidRPr="00BC6444" w:rsidRDefault="003479E8" w:rsidP="003479E8">
      <w:pPr>
        <w:suppressAutoHyphens/>
        <w:spacing w:after="0" w:line="240" w:lineRule="auto"/>
        <w:jc w:val="both"/>
        <w:rPr>
          <w:rFonts w:ascii="Times New Roman" w:eastAsia="Times New Roman" w:hAnsi="Times New Roman" w:cs="Times New Roman"/>
          <w:sz w:val="28"/>
          <w:szCs w:val="28"/>
          <w:lang w:eastAsia="ar-SA"/>
        </w:rPr>
      </w:pPr>
      <w:r w:rsidRPr="00BC6444">
        <w:rPr>
          <w:rFonts w:ascii="Times New Roman" w:eastAsia="Times New Roman" w:hAnsi="Times New Roman" w:cs="Times New Roman"/>
          <w:sz w:val="28"/>
          <w:szCs w:val="28"/>
          <w:lang w:eastAsia="ar-SA"/>
        </w:rPr>
        <w:t>*</w:t>
      </w:r>
      <w:r w:rsidRPr="00BC6444">
        <w:rPr>
          <w:rFonts w:ascii="Times New Roman" w:eastAsia="Times New Roman" w:hAnsi="Times New Roman" w:cs="Times New Roman"/>
          <w:sz w:val="28"/>
          <w:szCs w:val="28"/>
          <w:lang w:val="en-US" w:eastAsia="ar-SA"/>
        </w:rPr>
        <w:t>c</w:t>
      </w:r>
      <w:r w:rsidRPr="00BC6444">
        <w:rPr>
          <w:rFonts w:ascii="Times New Roman" w:eastAsia="Times New Roman" w:hAnsi="Times New Roman" w:cs="Times New Roman"/>
          <w:sz w:val="28"/>
          <w:szCs w:val="28"/>
          <w:lang w:eastAsia="ar-SA"/>
        </w:rPr>
        <w:t xml:space="preserve"> уч</w:t>
      </w:r>
      <w:r w:rsidR="00C41382" w:rsidRPr="00BC6444">
        <w:rPr>
          <w:rFonts w:ascii="Times New Roman" w:eastAsia="Times New Roman" w:hAnsi="Times New Roman" w:cs="Times New Roman"/>
          <w:sz w:val="28"/>
          <w:szCs w:val="28"/>
          <w:lang w:eastAsia="ar-SA"/>
        </w:rPr>
        <w:t>е</w:t>
      </w:r>
      <w:r w:rsidRPr="00BC6444">
        <w:rPr>
          <w:rFonts w:ascii="Times New Roman" w:eastAsia="Times New Roman" w:hAnsi="Times New Roman" w:cs="Times New Roman"/>
          <w:sz w:val="28"/>
          <w:szCs w:val="28"/>
          <w:lang w:eastAsia="ar-SA"/>
        </w:rPr>
        <w:t>том сч</w:t>
      </w:r>
      <w:r w:rsidR="00C41382" w:rsidRPr="00BC6444">
        <w:rPr>
          <w:rFonts w:ascii="Times New Roman" w:eastAsia="Times New Roman" w:hAnsi="Times New Roman" w:cs="Times New Roman"/>
          <w:sz w:val="28"/>
          <w:szCs w:val="28"/>
          <w:lang w:eastAsia="ar-SA"/>
        </w:rPr>
        <w:t>е</w:t>
      </w:r>
      <w:r w:rsidRPr="00BC6444">
        <w:rPr>
          <w:rFonts w:ascii="Times New Roman" w:eastAsia="Times New Roman" w:hAnsi="Times New Roman" w:cs="Times New Roman"/>
          <w:sz w:val="28"/>
          <w:szCs w:val="28"/>
          <w:lang w:eastAsia="ar-SA"/>
        </w:rPr>
        <w:t>та 40116, открытого для бюджета Союзного государства;</w:t>
      </w:r>
    </w:p>
    <w:p w:rsidR="003479E8" w:rsidRPr="00BC6444" w:rsidRDefault="003479E8" w:rsidP="003479E8">
      <w:pPr>
        <w:suppressAutoHyphens/>
        <w:spacing w:after="0" w:line="240" w:lineRule="auto"/>
        <w:jc w:val="both"/>
        <w:rPr>
          <w:rFonts w:ascii="Times New Roman" w:eastAsia="Times New Roman" w:hAnsi="Times New Roman" w:cs="Times New Roman"/>
          <w:sz w:val="28"/>
          <w:szCs w:val="28"/>
          <w:lang w:eastAsia="ar-SA"/>
        </w:rPr>
      </w:pPr>
      <w:r w:rsidRPr="00BC6444">
        <w:rPr>
          <w:rFonts w:ascii="Times New Roman" w:eastAsia="Times New Roman" w:hAnsi="Times New Roman" w:cs="Times New Roman"/>
          <w:sz w:val="28"/>
          <w:szCs w:val="28"/>
          <w:lang w:eastAsia="ar-SA"/>
        </w:rPr>
        <w:t>**с уч</w:t>
      </w:r>
      <w:r w:rsidR="00C41382" w:rsidRPr="00BC6444">
        <w:rPr>
          <w:rFonts w:ascii="Times New Roman" w:eastAsia="Times New Roman" w:hAnsi="Times New Roman" w:cs="Times New Roman"/>
          <w:sz w:val="28"/>
          <w:szCs w:val="28"/>
          <w:lang w:eastAsia="ar-SA"/>
        </w:rPr>
        <w:t>е</w:t>
      </w:r>
      <w:r w:rsidRPr="00BC6444">
        <w:rPr>
          <w:rFonts w:ascii="Times New Roman" w:eastAsia="Times New Roman" w:hAnsi="Times New Roman" w:cs="Times New Roman"/>
          <w:sz w:val="28"/>
          <w:szCs w:val="28"/>
          <w:lang w:eastAsia="ar-SA"/>
        </w:rPr>
        <w:t>том сч</w:t>
      </w:r>
      <w:r w:rsidR="00C41382" w:rsidRPr="00BC6444">
        <w:rPr>
          <w:rFonts w:ascii="Times New Roman" w:eastAsia="Times New Roman" w:hAnsi="Times New Roman" w:cs="Times New Roman"/>
          <w:sz w:val="28"/>
          <w:szCs w:val="28"/>
          <w:lang w:eastAsia="ar-SA"/>
        </w:rPr>
        <w:t>е</w:t>
      </w:r>
      <w:r w:rsidRPr="00BC6444">
        <w:rPr>
          <w:rFonts w:ascii="Times New Roman" w:eastAsia="Times New Roman" w:hAnsi="Times New Roman" w:cs="Times New Roman"/>
          <w:sz w:val="28"/>
          <w:szCs w:val="28"/>
          <w:lang w:eastAsia="ar-SA"/>
        </w:rPr>
        <w:t>та 40116, открытого для бюджета Территориального фонда обязательного медицинского страхования.</w:t>
      </w:r>
    </w:p>
    <w:p w:rsidR="003479E8" w:rsidRPr="00BC6444" w:rsidRDefault="003479E8" w:rsidP="003479E8">
      <w:pPr>
        <w:suppressAutoHyphens/>
        <w:spacing w:after="0" w:line="240" w:lineRule="auto"/>
        <w:ind w:firstLine="709"/>
        <w:jc w:val="right"/>
        <w:rPr>
          <w:rFonts w:ascii="Times New Roman" w:eastAsia="Times New Roman" w:hAnsi="Times New Roman" w:cs="Times New Roman"/>
          <w:sz w:val="28"/>
          <w:szCs w:val="28"/>
          <w:lang w:eastAsia="ar-SA"/>
        </w:rPr>
      </w:pPr>
    </w:p>
    <w:p w:rsidR="003479E8" w:rsidRPr="00BC6444" w:rsidRDefault="003479E8" w:rsidP="003479E8">
      <w:pPr>
        <w:suppressAutoHyphens/>
        <w:spacing w:after="0" w:line="240" w:lineRule="auto"/>
        <w:ind w:firstLine="709"/>
        <w:jc w:val="right"/>
        <w:rPr>
          <w:rFonts w:ascii="Times New Roman" w:eastAsia="Times New Roman" w:hAnsi="Times New Roman" w:cs="Times New Roman"/>
          <w:sz w:val="28"/>
          <w:szCs w:val="28"/>
          <w:lang w:eastAsia="ar-SA"/>
        </w:rPr>
      </w:pPr>
    </w:p>
    <w:p w:rsidR="003479E8" w:rsidRPr="00BC6444" w:rsidRDefault="003479E8" w:rsidP="003479E8">
      <w:pPr>
        <w:suppressAutoHyphens/>
        <w:spacing w:after="0" w:line="240" w:lineRule="auto"/>
        <w:ind w:firstLine="709"/>
        <w:jc w:val="right"/>
        <w:rPr>
          <w:rFonts w:ascii="Times New Roman" w:eastAsia="Times New Roman" w:hAnsi="Times New Roman" w:cs="Times New Roman"/>
          <w:sz w:val="28"/>
          <w:szCs w:val="28"/>
          <w:lang w:eastAsia="ar-SA"/>
        </w:rPr>
      </w:pPr>
      <w:r w:rsidRPr="00BC6444">
        <w:rPr>
          <w:rFonts w:ascii="Times New Roman" w:eastAsia="Times New Roman" w:hAnsi="Times New Roman" w:cs="Times New Roman"/>
          <w:sz w:val="28"/>
          <w:szCs w:val="28"/>
          <w:lang w:eastAsia="ar-SA"/>
        </w:rPr>
        <w:t>Таблица 10</w:t>
      </w:r>
    </w:p>
    <w:p w:rsidR="003479E8" w:rsidRPr="00BC6444" w:rsidRDefault="003479E8" w:rsidP="003479E8">
      <w:pPr>
        <w:suppressAutoHyphens/>
        <w:spacing w:after="0" w:line="240" w:lineRule="auto"/>
        <w:jc w:val="center"/>
        <w:rPr>
          <w:rFonts w:ascii="Times New Roman" w:eastAsia="Calibri" w:hAnsi="Times New Roman" w:cs="Times New Roman"/>
          <w:b/>
          <w:sz w:val="28"/>
          <w:szCs w:val="28"/>
          <w:lang w:eastAsia="ru-RU"/>
        </w:rPr>
      </w:pPr>
      <w:r w:rsidRPr="00BC6444">
        <w:rPr>
          <w:rFonts w:ascii="Times New Roman" w:eastAsia="Calibri" w:hAnsi="Times New Roman" w:cs="Times New Roman"/>
          <w:b/>
          <w:sz w:val="28"/>
          <w:szCs w:val="28"/>
          <w:lang w:eastAsia="ru-RU"/>
        </w:rPr>
        <w:t xml:space="preserve">Количество счетов № 40116, открытых Управлению для обеспечения наличными денежными средствами с использованием расчетных </w:t>
      </w:r>
    </w:p>
    <w:p w:rsidR="003479E8" w:rsidRPr="00BC6444" w:rsidRDefault="003479E8" w:rsidP="003479E8">
      <w:pPr>
        <w:suppressAutoHyphens/>
        <w:spacing w:after="0" w:line="240" w:lineRule="auto"/>
        <w:jc w:val="center"/>
        <w:rPr>
          <w:rFonts w:ascii="Times New Roman" w:eastAsia="Calibri" w:hAnsi="Times New Roman" w:cs="Times New Roman"/>
          <w:b/>
          <w:sz w:val="28"/>
          <w:szCs w:val="28"/>
          <w:lang w:eastAsia="ru-RU"/>
        </w:rPr>
      </w:pPr>
      <w:r w:rsidRPr="00BC6444">
        <w:rPr>
          <w:rFonts w:ascii="Times New Roman" w:eastAsia="Calibri" w:hAnsi="Times New Roman" w:cs="Times New Roman"/>
          <w:b/>
          <w:sz w:val="28"/>
          <w:szCs w:val="28"/>
          <w:lang w:eastAsia="ru-RU"/>
        </w:rPr>
        <w:t>(дебетовых) карт, шт.</w:t>
      </w:r>
    </w:p>
    <w:p w:rsidR="003479E8" w:rsidRPr="00BC6444" w:rsidRDefault="003479E8" w:rsidP="003479E8">
      <w:pPr>
        <w:suppressAutoHyphens/>
        <w:spacing w:after="0" w:line="240" w:lineRule="auto"/>
        <w:jc w:val="center"/>
        <w:rPr>
          <w:rFonts w:ascii="Times New Roman" w:eastAsia="Calibri" w:hAnsi="Times New Roman" w:cs="Times New Roman"/>
          <w:b/>
          <w:sz w:val="28"/>
          <w:szCs w:val="28"/>
          <w:lang w:eastAsia="ru-RU"/>
        </w:rPr>
      </w:pPr>
    </w:p>
    <w:tbl>
      <w:tblPr>
        <w:tblStyle w:val="61"/>
        <w:tblW w:w="10323" w:type="dxa"/>
        <w:jc w:val="center"/>
        <w:tblLook w:val="04A0" w:firstRow="1" w:lastRow="0" w:firstColumn="1" w:lastColumn="0" w:noHBand="0" w:noVBand="1"/>
      </w:tblPr>
      <w:tblGrid>
        <w:gridCol w:w="4307"/>
        <w:gridCol w:w="1615"/>
        <w:gridCol w:w="2323"/>
        <w:gridCol w:w="2078"/>
      </w:tblGrid>
      <w:tr w:rsidR="003479E8" w:rsidRPr="00BC6444" w:rsidTr="0034702E">
        <w:trPr>
          <w:trHeight w:val="840"/>
          <w:jc w:val="center"/>
        </w:trPr>
        <w:tc>
          <w:tcPr>
            <w:tcW w:w="4307" w:type="dxa"/>
            <w:vMerge w:val="restart"/>
            <w:tcBorders>
              <w:top w:val="single" w:sz="4" w:space="0" w:color="auto"/>
              <w:left w:val="single" w:sz="4" w:space="0" w:color="auto"/>
              <w:bottom w:val="single" w:sz="4" w:space="0" w:color="auto"/>
              <w:right w:val="single" w:sz="4" w:space="0" w:color="auto"/>
            </w:tcBorders>
            <w:vAlign w:val="center"/>
            <w:hideMark/>
          </w:tcPr>
          <w:p w:rsidR="003479E8" w:rsidRPr="00BC6444" w:rsidRDefault="003479E8" w:rsidP="003479E8">
            <w:pPr>
              <w:jc w:val="center"/>
              <w:rPr>
                <w:rFonts w:eastAsia="Calibri"/>
                <w:sz w:val="24"/>
                <w:szCs w:val="24"/>
              </w:rPr>
            </w:pPr>
            <w:r w:rsidRPr="00BC6444">
              <w:rPr>
                <w:rFonts w:eastAsia="Calibri"/>
                <w:sz w:val="24"/>
                <w:szCs w:val="24"/>
              </w:rPr>
              <w:t>Наименование подразделения Центрального банка Российской Федерации и (или) кредитной организации</w:t>
            </w:r>
          </w:p>
        </w:tc>
        <w:tc>
          <w:tcPr>
            <w:tcW w:w="6016" w:type="dxa"/>
            <w:gridSpan w:val="3"/>
            <w:tcBorders>
              <w:top w:val="single" w:sz="4" w:space="0" w:color="auto"/>
              <w:left w:val="single" w:sz="4" w:space="0" w:color="auto"/>
              <w:bottom w:val="single" w:sz="4" w:space="0" w:color="auto"/>
              <w:right w:val="single" w:sz="4" w:space="0" w:color="auto"/>
            </w:tcBorders>
            <w:vAlign w:val="center"/>
            <w:hideMark/>
          </w:tcPr>
          <w:p w:rsidR="003479E8" w:rsidRPr="00BC6444" w:rsidRDefault="003479E8" w:rsidP="003479E8">
            <w:pPr>
              <w:jc w:val="center"/>
              <w:rPr>
                <w:rFonts w:eastAsia="Calibri"/>
                <w:sz w:val="24"/>
                <w:szCs w:val="24"/>
              </w:rPr>
            </w:pPr>
            <w:r w:rsidRPr="00BC6444">
              <w:rPr>
                <w:rFonts w:eastAsia="Calibri"/>
                <w:sz w:val="24"/>
                <w:szCs w:val="24"/>
              </w:rPr>
              <w:t>Количество счетов № 40116, открытых Управлению для обеспечения наличными денежными средствами с использованием расчетных (дебетовых) карт – 238 счетов, в том числе:</w:t>
            </w:r>
          </w:p>
        </w:tc>
      </w:tr>
      <w:tr w:rsidR="003479E8" w:rsidRPr="00BC6444" w:rsidTr="0034702E">
        <w:trPr>
          <w:trHeight w:val="878"/>
          <w:jc w:val="center"/>
        </w:trPr>
        <w:tc>
          <w:tcPr>
            <w:tcW w:w="4307" w:type="dxa"/>
            <w:vMerge/>
            <w:tcBorders>
              <w:top w:val="single" w:sz="4" w:space="0" w:color="auto"/>
              <w:left w:val="single" w:sz="4" w:space="0" w:color="auto"/>
              <w:bottom w:val="single" w:sz="4" w:space="0" w:color="auto"/>
              <w:right w:val="single" w:sz="4" w:space="0" w:color="auto"/>
            </w:tcBorders>
            <w:vAlign w:val="center"/>
            <w:hideMark/>
          </w:tcPr>
          <w:p w:rsidR="003479E8" w:rsidRPr="00BC6444" w:rsidRDefault="003479E8" w:rsidP="003479E8">
            <w:pPr>
              <w:jc w:val="center"/>
              <w:rPr>
                <w:rFonts w:eastAsia="Calibri"/>
                <w:b/>
                <w:sz w:val="24"/>
                <w:szCs w:val="24"/>
              </w:rPr>
            </w:pPr>
          </w:p>
        </w:tc>
        <w:tc>
          <w:tcPr>
            <w:tcW w:w="1615" w:type="dxa"/>
            <w:tcBorders>
              <w:top w:val="single" w:sz="4" w:space="0" w:color="auto"/>
              <w:left w:val="single" w:sz="4" w:space="0" w:color="auto"/>
              <w:bottom w:val="single" w:sz="4" w:space="0" w:color="auto"/>
              <w:right w:val="single" w:sz="4" w:space="0" w:color="auto"/>
            </w:tcBorders>
            <w:vAlign w:val="center"/>
            <w:hideMark/>
          </w:tcPr>
          <w:p w:rsidR="003479E8" w:rsidRPr="00BC6444" w:rsidRDefault="003479E8" w:rsidP="003479E8">
            <w:pPr>
              <w:jc w:val="center"/>
              <w:rPr>
                <w:rFonts w:eastAsia="Calibri"/>
                <w:sz w:val="24"/>
                <w:szCs w:val="24"/>
              </w:rPr>
            </w:pPr>
            <w:r w:rsidRPr="00BC6444">
              <w:rPr>
                <w:rFonts w:eastAsia="Calibri"/>
                <w:sz w:val="24"/>
                <w:szCs w:val="24"/>
              </w:rPr>
              <w:t>Федеральный уровень</w:t>
            </w:r>
          </w:p>
        </w:tc>
        <w:tc>
          <w:tcPr>
            <w:tcW w:w="2323" w:type="dxa"/>
            <w:tcBorders>
              <w:top w:val="single" w:sz="4" w:space="0" w:color="auto"/>
              <w:left w:val="single" w:sz="4" w:space="0" w:color="auto"/>
              <w:bottom w:val="single" w:sz="4" w:space="0" w:color="auto"/>
              <w:right w:val="single" w:sz="4" w:space="0" w:color="auto"/>
            </w:tcBorders>
            <w:vAlign w:val="center"/>
            <w:hideMark/>
          </w:tcPr>
          <w:p w:rsidR="003479E8" w:rsidRPr="00BC6444" w:rsidRDefault="003479E8" w:rsidP="003479E8">
            <w:pPr>
              <w:jc w:val="center"/>
              <w:rPr>
                <w:rFonts w:eastAsia="Calibri"/>
                <w:sz w:val="24"/>
                <w:szCs w:val="24"/>
              </w:rPr>
            </w:pPr>
            <w:r w:rsidRPr="00BC6444">
              <w:rPr>
                <w:rFonts w:eastAsia="Calibri"/>
                <w:sz w:val="24"/>
                <w:szCs w:val="24"/>
              </w:rPr>
              <w:t>Уровень субъекта Российской Федерации</w:t>
            </w:r>
          </w:p>
        </w:tc>
        <w:tc>
          <w:tcPr>
            <w:tcW w:w="2078" w:type="dxa"/>
            <w:tcBorders>
              <w:top w:val="single" w:sz="4" w:space="0" w:color="auto"/>
              <w:left w:val="single" w:sz="4" w:space="0" w:color="auto"/>
              <w:bottom w:val="single" w:sz="4" w:space="0" w:color="auto"/>
              <w:right w:val="single" w:sz="4" w:space="0" w:color="auto"/>
            </w:tcBorders>
            <w:vAlign w:val="center"/>
            <w:hideMark/>
          </w:tcPr>
          <w:p w:rsidR="003479E8" w:rsidRPr="00BC6444" w:rsidRDefault="003479E8" w:rsidP="003479E8">
            <w:pPr>
              <w:jc w:val="center"/>
              <w:rPr>
                <w:rFonts w:eastAsia="Calibri"/>
                <w:sz w:val="24"/>
                <w:szCs w:val="24"/>
              </w:rPr>
            </w:pPr>
            <w:r w:rsidRPr="00BC6444">
              <w:rPr>
                <w:rFonts w:eastAsia="Calibri"/>
                <w:sz w:val="24"/>
                <w:szCs w:val="24"/>
              </w:rPr>
              <w:t>Муниципальный уровень</w:t>
            </w:r>
          </w:p>
        </w:tc>
      </w:tr>
      <w:tr w:rsidR="003479E8" w:rsidRPr="00BC6444" w:rsidTr="0034702E">
        <w:trPr>
          <w:trHeight w:val="571"/>
          <w:jc w:val="center"/>
        </w:trPr>
        <w:tc>
          <w:tcPr>
            <w:tcW w:w="4307" w:type="dxa"/>
            <w:tcBorders>
              <w:top w:val="single" w:sz="4" w:space="0" w:color="auto"/>
              <w:left w:val="single" w:sz="4" w:space="0" w:color="auto"/>
              <w:bottom w:val="single" w:sz="4" w:space="0" w:color="auto"/>
              <w:right w:val="single" w:sz="4" w:space="0" w:color="auto"/>
            </w:tcBorders>
            <w:vAlign w:val="center"/>
            <w:hideMark/>
          </w:tcPr>
          <w:p w:rsidR="003479E8" w:rsidRPr="00BC6444" w:rsidRDefault="003479E8" w:rsidP="003479E8">
            <w:pPr>
              <w:rPr>
                <w:rFonts w:eastAsia="Calibri"/>
                <w:sz w:val="24"/>
                <w:szCs w:val="24"/>
              </w:rPr>
            </w:pPr>
            <w:r w:rsidRPr="00BC6444">
              <w:rPr>
                <w:rFonts w:eastAsia="Calibri"/>
                <w:sz w:val="24"/>
                <w:szCs w:val="24"/>
              </w:rPr>
              <w:t>ПАО Сбербанк</w:t>
            </w:r>
          </w:p>
        </w:tc>
        <w:tc>
          <w:tcPr>
            <w:tcW w:w="1615" w:type="dxa"/>
            <w:tcBorders>
              <w:top w:val="single" w:sz="4" w:space="0" w:color="auto"/>
              <w:left w:val="single" w:sz="4" w:space="0" w:color="auto"/>
              <w:bottom w:val="single" w:sz="4" w:space="0" w:color="auto"/>
              <w:right w:val="single" w:sz="4" w:space="0" w:color="auto"/>
            </w:tcBorders>
            <w:noWrap/>
            <w:vAlign w:val="center"/>
            <w:hideMark/>
          </w:tcPr>
          <w:p w:rsidR="003479E8" w:rsidRPr="00BC6444" w:rsidRDefault="003479E8" w:rsidP="003479E8">
            <w:pPr>
              <w:ind w:firstLine="709"/>
              <w:rPr>
                <w:rFonts w:eastAsia="Calibri"/>
                <w:sz w:val="24"/>
                <w:szCs w:val="24"/>
              </w:rPr>
            </w:pPr>
            <w:r w:rsidRPr="00BC6444">
              <w:rPr>
                <w:rFonts w:eastAsia="Calibri"/>
                <w:sz w:val="24"/>
                <w:szCs w:val="24"/>
              </w:rPr>
              <w:t>39</w:t>
            </w:r>
          </w:p>
        </w:tc>
        <w:tc>
          <w:tcPr>
            <w:tcW w:w="2323" w:type="dxa"/>
            <w:tcBorders>
              <w:top w:val="single" w:sz="4" w:space="0" w:color="auto"/>
              <w:left w:val="single" w:sz="4" w:space="0" w:color="auto"/>
              <w:bottom w:val="single" w:sz="4" w:space="0" w:color="auto"/>
              <w:right w:val="single" w:sz="4" w:space="0" w:color="auto"/>
            </w:tcBorders>
            <w:noWrap/>
            <w:vAlign w:val="center"/>
            <w:hideMark/>
          </w:tcPr>
          <w:p w:rsidR="003479E8" w:rsidRPr="00BC6444" w:rsidRDefault="003479E8" w:rsidP="003479E8">
            <w:pPr>
              <w:ind w:firstLine="709"/>
              <w:rPr>
                <w:rFonts w:eastAsia="Calibri"/>
                <w:sz w:val="24"/>
                <w:szCs w:val="24"/>
              </w:rPr>
            </w:pPr>
            <w:r w:rsidRPr="00BC6444">
              <w:rPr>
                <w:rFonts w:eastAsia="Calibri"/>
                <w:sz w:val="24"/>
                <w:szCs w:val="24"/>
              </w:rPr>
              <w:t xml:space="preserve">    44</w:t>
            </w:r>
          </w:p>
        </w:tc>
        <w:tc>
          <w:tcPr>
            <w:tcW w:w="2078" w:type="dxa"/>
            <w:tcBorders>
              <w:top w:val="single" w:sz="4" w:space="0" w:color="auto"/>
              <w:left w:val="single" w:sz="4" w:space="0" w:color="auto"/>
              <w:bottom w:val="single" w:sz="4" w:space="0" w:color="auto"/>
              <w:right w:val="single" w:sz="4" w:space="0" w:color="auto"/>
            </w:tcBorders>
            <w:noWrap/>
            <w:vAlign w:val="center"/>
            <w:hideMark/>
          </w:tcPr>
          <w:p w:rsidR="003479E8" w:rsidRPr="00BC6444" w:rsidRDefault="003479E8" w:rsidP="003479E8">
            <w:pPr>
              <w:ind w:firstLine="709"/>
              <w:rPr>
                <w:rFonts w:eastAsia="Calibri"/>
                <w:sz w:val="24"/>
                <w:szCs w:val="24"/>
              </w:rPr>
            </w:pPr>
            <w:r w:rsidRPr="00BC6444">
              <w:rPr>
                <w:rFonts w:eastAsia="Calibri"/>
                <w:sz w:val="24"/>
                <w:szCs w:val="24"/>
              </w:rPr>
              <w:t>155</w:t>
            </w:r>
          </w:p>
        </w:tc>
      </w:tr>
    </w:tbl>
    <w:p w:rsidR="003479E8" w:rsidRPr="00BC6444" w:rsidRDefault="003479E8" w:rsidP="003479E8">
      <w:pPr>
        <w:suppressAutoHyphens/>
        <w:spacing w:after="0" w:line="240" w:lineRule="auto"/>
        <w:ind w:firstLine="708"/>
        <w:jc w:val="both"/>
        <w:rPr>
          <w:rFonts w:ascii="Times New Roman" w:eastAsia="Calibri" w:hAnsi="Times New Roman" w:cs="Times New Roman"/>
          <w:sz w:val="28"/>
          <w:szCs w:val="28"/>
          <w:lang w:eastAsia="ru-RU"/>
        </w:rPr>
      </w:pPr>
    </w:p>
    <w:p w:rsidR="003479E8" w:rsidRPr="00BC6444" w:rsidRDefault="003479E8" w:rsidP="003479E8">
      <w:pPr>
        <w:suppressAutoHyphens/>
        <w:spacing w:after="0" w:line="240" w:lineRule="auto"/>
        <w:ind w:firstLine="708"/>
        <w:jc w:val="both"/>
        <w:rPr>
          <w:rFonts w:ascii="Times New Roman" w:eastAsia="Calibri" w:hAnsi="Times New Roman" w:cs="Times New Roman"/>
          <w:sz w:val="28"/>
          <w:szCs w:val="28"/>
          <w:lang w:eastAsia="ru-RU"/>
        </w:rPr>
      </w:pPr>
      <w:r w:rsidRPr="00BC6444">
        <w:rPr>
          <w:rFonts w:ascii="Times New Roman" w:eastAsia="Calibri" w:hAnsi="Times New Roman" w:cs="Times New Roman"/>
          <w:sz w:val="28"/>
          <w:szCs w:val="28"/>
          <w:lang w:eastAsia="ru-RU"/>
        </w:rPr>
        <w:t xml:space="preserve">В 2025 году для обеспечения наличными денежными средствами участников системы казначейских платежей ПАО Сбербанк выпущено 376 расчетных (дебетовых) карт (далее </w:t>
      </w:r>
      <w:r w:rsidRPr="00BC6444">
        <w:rPr>
          <w:rFonts w:ascii="Times New Roman" w:eastAsia="Times New Roman" w:hAnsi="Times New Roman" w:cs="Times New Roman"/>
          <w:sz w:val="28"/>
          <w:szCs w:val="28"/>
          <w:lang w:eastAsia="ru-RU"/>
        </w:rPr>
        <w:t>–</w:t>
      </w:r>
      <w:r w:rsidRPr="00BC6444">
        <w:rPr>
          <w:rFonts w:ascii="Times New Roman" w:eastAsia="Calibri" w:hAnsi="Times New Roman" w:cs="Times New Roman"/>
          <w:sz w:val="28"/>
          <w:szCs w:val="28"/>
          <w:lang w:eastAsia="ru-RU"/>
        </w:rPr>
        <w:t xml:space="preserve"> карта).</w:t>
      </w:r>
    </w:p>
    <w:p w:rsidR="003479E8" w:rsidRPr="00BC6444" w:rsidRDefault="003479E8" w:rsidP="003479E8">
      <w:pPr>
        <w:suppressAutoHyphens/>
        <w:spacing w:after="0" w:line="240" w:lineRule="auto"/>
        <w:ind w:firstLine="709"/>
        <w:jc w:val="both"/>
        <w:rPr>
          <w:rFonts w:ascii="Times New Roman" w:eastAsia="Calibri" w:hAnsi="Times New Roman" w:cs="Times New Roman"/>
          <w:color w:val="000000" w:themeColor="text1"/>
          <w:sz w:val="28"/>
          <w:szCs w:val="28"/>
          <w:lang w:eastAsia="ru-RU"/>
        </w:rPr>
      </w:pPr>
      <w:r w:rsidRPr="00BC6444">
        <w:rPr>
          <w:rFonts w:ascii="Times New Roman" w:eastAsia="Calibri" w:hAnsi="Times New Roman" w:cs="Times New Roman"/>
          <w:color w:val="000000" w:themeColor="text1"/>
          <w:sz w:val="28"/>
          <w:szCs w:val="28"/>
          <w:lang w:eastAsia="ru-RU"/>
        </w:rPr>
        <w:t>Количество организаций, использующих карты, составляет 98,0% от общего количества организаций, работающих с наличными денежными средствами.</w:t>
      </w:r>
    </w:p>
    <w:p w:rsidR="003479E8" w:rsidRPr="00F80A30" w:rsidRDefault="003479E8" w:rsidP="003479E8">
      <w:pPr>
        <w:suppressAutoHyphens/>
        <w:spacing w:after="0" w:line="240" w:lineRule="auto"/>
        <w:ind w:firstLine="709"/>
        <w:jc w:val="both"/>
        <w:rPr>
          <w:rFonts w:ascii="Times New Roman" w:eastAsia="Calibri" w:hAnsi="Times New Roman" w:cs="Times New Roman"/>
          <w:color w:val="000000" w:themeColor="text1"/>
          <w:sz w:val="28"/>
          <w:szCs w:val="28"/>
          <w:lang w:eastAsia="ru-RU"/>
        </w:rPr>
      </w:pPr>
      <w:r w:rsidRPr="00BC6444">
        <w:rPr>
          <w:rFonts w:ascii="Times New Roman" w:eastAsia="Calibri" w:hAnsi="Times New Roman" w:cs="Times New Roman"/>
          <w:color w:val="000000" w:themeColor="text1"/>
          <w:sz w:val="28"/>
          <w:szCs w:val="28"/>
          <w:lang w:eastAsia="ru-RU"/>
        </w:rPr>
        <w:t xml:space="preserve">Общий объем средств, перечисленных с казначейских счетов всех уровней бюджетов на счета № 40116, в 2025 году составил </w:t>
      </w:r>
      <w:r w:rsidR="0058796F" w:rsidRPr="00BC6444">
        <w:rPr>
          <w:rFonts w:ascii="Times New Roman" w:eastAsia="Calibri" w:hAnsi="Times New Roman" w:cs="Times New Roman"/>
          <w:color w:val="000000" w:themeColor="text1"/>
          <w:sz w:val="28"/>
          <w:szCs w:val="28"/>
          <w:lang w:eastAsia="ru-RU"/>
        </w:rPr>
        <w:t>1017</w:t>
      </w:r>
      <w:r w:rsidRPr="00BC6444">
        <w:rPr>
          <w:rFonts w:ascii="Times New Roman" w:eastAsia="Calibri" w:hAnsi="Times New Roman" w:cs="Times New Roman"/>
          <w:color w:val="000000" w:themeColor="text1"/>
          <w:sz w:val="28"/>
          <w:szCs w:val="28"/>
          <w:lang w:eastAsia="ru-RU"/>
        </w:rPr>
        <w:t>,</w:t>
      </w:r>
      <w:r w:rsidR="0058796F" w:rsidRPr="00BC6444">
        <w:rPr>
          <w:rFonts w:ascii="Times New Roman" w:eastAsia="Calibri" w:hAnsi="Times New Roman" w:cs="Times New Roman"/>
          <w:color w:val="000000" w:themeColor="text1"/>
          <w:sz w:val="28"/>
          <w:szCs w:val="28"/>
          <w:lang w:eastAsia="ru-RU"/>
        </w:rPr>
        <w:t>1</w:t>
      </w:r>
      <w:r w:rsidRPr="00BC6444">
        <w:rPr>
          <w:rFonts w:ascii="Times New Roman" w:eastAsia="Calibri" w:hAnsi="Times New Roman" w:cs="Times New Roman"/>
          <w:color w:val="000000" w:themeColor="text1"/>
          <w:sz w:val="28"/>
          <w:szCs w:val="28"/>
          <w:lang w:eastAsia="ru-RU"/>
        </w:rPr>
        <w:t xml:space="preserve"> млн. рублей (Таблица 11).</w:t>
      </w:r>
    </w:p>
    <w:p w:rsidR="003479E8" w:rsidRPr="00F80A30" w:rsidRDefault="003479E8" w:rsidP="003479E8">
      <w:pPr>
        <w:suppressAutoHyphens/>
        <w:spacing w:after="0" w:line="240" w:lineRule="auto"/>
        <w:ind w:firstLine="709"/>
        <w:jc w:val="both"/>
        <w:rPr>
          <w:rFonts w:ascii="Times New Roman" w:eastAsia="Calibri" w:hAnsi="Times New Roman" w:cs="Times New Roman"/>
          <w:color w:val="000000" w:themeColor="text1"/>
          <w:sz w:val="28"/>
          <w:szCs w:val="28"/>
          <w:lang w:eastAsia="ru-RU"/>
        </w:rPr>
      </w:pPr>
    </w:p>
    <w:p w:rsidR="00D82770" w:rsidRDefault="00D82770" w:rsidP="003479E8">
      <w:pPr>
        <w:suppressAutoHyphens/>
        <w:spacing w:after="0" w:line="240" w:lineRule="auto"/>
        <w:ind w:firstLine="709"/>
        <w:jc w:val="right"/>
        <w:rPr>
          <w:rFonts w:ascii="Times New Roman" w:eastAsia="Times New Roman" w:hAnsi="Times New Roman" w:cs="Times New Roman"/>
          <w:sz w:val="28"/>
          <w:szCs w:val="28"/>
          <w:highlight w:val="red"/>
          <w:lang w:eastAsia="ar-SA"/>
        </w:rPr>
      </w:pPr>
    </w:p>
    <w:p w:rsidR="00D82770" w:rsidRDefault="00D82770" w:rsidP="003479E8">
      <w:pPr>
        <w:suppressAutoHyphens/>
        <w:spacing w:after="0" w:line="240" w:lineRule="auto"/>
        <w:ind w:firstLine="709"/>
        <w:jc w:val="right"/>
        <w:rPr>
          <w:rFonts w:ascii="Times New Roman" w:eastAsia="Times New Roman" w:hAnsi="Times New Roman" w:cs="Times New Roman"/>
          <w:sz w:val="28"/>
          <w:szCs w:val="28"/>
          <w:highlight w:val="red"/>
          <w:lang w:eastAsia="ar-SA"/>
        </w:rPr>
      </w:pPr>
    </w:p>
    <w:p w:rsidR="003479E8" w:rsidRPr="00BC6444" w:rsidRDefault="003479E8" w:rsidP="003479E8">
      <w:pPr>
        <w:suppressAutoHyphens/>
        <w:spacing w:after="0" w:line="240" w:lineRule="auto"/>
        <w:ind w:firstLine="709"/>
        <w:jc w:val="right"/>
        <w:rPr>
          <w:rFonts w:ascii="Times New Roman" w:eastAsia="Times New Roman" w:hAnsi="Times New Roman" w:cs="Times New Roman"/>
          <w:sz w:val="28"/>
          <w:szCs w:val="28"/>
          <w:lang w:eastAsia="ar-SA"/>
        </w:rPr>
      </w:pPr>
      <w:r w:rsidRPr="00BC6444">
        <w:rPr>
          <w:rFonts w:ascii="Times New Roman" w:eastAsia="Times New Roman" w:hAnsi="Times New Roman" w:cs="Times New Roman"/>
          <w:sz w:val="28"/>
          <w:szCs w:val="28"/>
          <w:lang w:eastAsia="ar-SA"/>
        </w:rPr>
        <w:lastRenderedPageBreak/>
        <w:t>Таблица 11</w:t>
      </w:r>
    </w:p>
    <w:p w:rsidR="003479E8" w:rsidRPr="00BC6444" w:rsidRDefault="003479E8" w:rsidP="003479E8">
      <w:pPr>
        <w:suppressAutoHyphens/>
        <w:spacing w:after="0" w:line="240" w:lineRule="auto"/>
        <w:jc w:val="center"/>
        <w:rPr>
          <w:rFonts w:ascii="Times New Roman" w:eastAsia="Calibri" w:hAnsi="Times New Roman" w:cs="Times New Roman"/>
          <w:b/>
          <w:sz w:val="28"/>
          <w:szCs w:val="28"/>
          <w:lang w:eastAsia="ru-RU"/>
        </w:rPr>
      </w:pPr>
      <w:r w:rsidRPr="00BC6444">
        <w:rPr>
          <w:rFonts w:ascii="Times New Roman" w:eastAsia="Calibri" w:hAnsi="Times New Roman" w:cs="Times New Roman"/>
          <w:b/>
          <w:sz w:val="28"/>
          <w:szCs w:val="28"/>
          <w:lang w:eastAsia="ru-RU"/>
        </w:rPr>
        <w:t>Объем средств, перечисленных с казначейских счетов на счета № 40116</w:t>
      </w:r>
    </w:p>
    <w:p w:rsidR="003479E8" w:rsidRPr="00BC6444" w:rsidRDefault="003479E8" w:rsidP="003479E8">
      <w:pPr>
        <w:suppressAutoHyphens/>
        <w:spacing w:after="0" w:line="240" w:lineRule="auto"/>
        <w:jc w:val="center"/>
        <w:rPr>
          <w:rFonts w:ascii="Times New Roman" w:eastAsia="Calibri" w:hAnsi="Times New Roman" w:cs="Times New Roman"/>
          <w:b/>
          <w:sz w:val="28"/>
          <w:szCs w:val="28"/>
          <w:lang w:eastAsia="ru-RU"/>
        </w:rPr>
      </w:pPr>
      <w:r w:rsidRPr="00BC6444">
        <w:rPr>
          <w:rFonts w:ascii="Times New Roman" w:eastAsia="Calibri" w:hAnsi="Times New Roman" w:cs="Times New Roman"/>
          <w:b/>
          <w:sz w:val="28"/>
          <w:szCs w:val="28"/>
          <w:lang w:eastAsia="ru-RU"/>
        </w:rPr>
        <w:t>в 2025 году, млн. руб.</w:t>
      </w:r>
    </w:p>
    <w:p w:rsidR="003479E8" w:rsidRPr="00BC6444" w:rsidRDefault="003479E8" w:rsidP="003479E8">
      <w:pPr>
        <w:suppressAutoHyphens/>
        <w:spacing w:after="0" w:line="240" w:lineRule="auto"/>
        <w:jc w:val="center"/>
        <w:rPr>
          <w:rFonts w:ascii="Times New Roman" w:eastAsia="Calibri" w:hAnsi="Times New Roman" w:cs="Times New Roman"/>
          <w:b/>
          <w:sz w:val="28"/>
          <w:szCs w:val="28"/>
          <w:lang w:eastAsia="ru-RU"/>
        </w:rPr>
      </w:pPr>
    </w:p>
    <w:tbl>
      <w:tblPr>
        <w:tblStyle w:val="110"/>
        <w:tblW w:w="10348" w:type="dxa"/>
        <w:tblInd w:w="-34" w:type="dxa"/>
        <w:tblLayout w:type="fixed"/>
        <w:tblLook w:val="04A0" w:firstRow="1" w:lastRow="0" w:firstColumn="1" w:lastColumn="0" w:noHBand="0" w:noVBand="1"/>
      </w:tblPr>
      <w:tblGrid>
        <w:gridCol w:w="1276"/>
        <w:gridCol w:w="1418"/>
        <w:gridCol w:w="1559"/>
        <w:gridCol w:w="992"/>
        <w:gridCol w:w="1276"/>
        <w:gridCol w:w="1418"/>
        <w:gridCol w:w="1559"/>
        <w:gridCol w:w="850"/>
      </w:tblGrid>
      <w:tr w:rsidR="003479E8" w:rsidRPr="00BC6444" w:rsidTr="004A2301">
        <w:trPr>
          <w:trHeight w:val="408"/>
        </w:trPr>
        <w:tc>
          <w:tcPr>
            <w:tcW w:w="10348" w:type="dxa"/>
            <w:gridSpan w:val="8"/>
            <w:vAlign w:val="center"/>
          </w:tcPr>
          <w:p w:rsidR="003479E8" w:rsidRPr="00BC6444" w:rsidRDefault="003479E8" w:rsidP="003479E8">
            <w:pPr>
              <w:suppressAutoHyphens/>
              <w:jc w:val="center"/>
              <w:rPr>
                <w:rFonts w:ascii="Times New Roman" w:eastAsia="Calibri" w:hAnsi="Times New Roman" w:cs="Times New Roman"/>
                <w:b/>
                <w:sz w:val="28"/>
                <w:szCs w:val="28"/>
                <w:lang w:eastAsia="ru-RU"/>
              </w:rPr>
            </w:pPr>
            <w:r w:rsidRPr="00BC6444">
              <w:rPr>
                <w:rFonts w:ascii="Times New Roman" w:eastAsia="Times New Roman" w:hAnsi="Times New Roman" w:cs="Times New Roman"/>
                <w:sz w:val="24"/>
                <w:szCs w:val="24"/>
                <w:lang w:eastAsia="ru-RU"/>
              </w:rPr>
              <w:t xml:space="preserve">Объем перечислений на счета № 40116 </w:t>
            </w:r>
          </w:p>
        </w:tc>
      </w:tr>
      <w:tr w:rsidR="003479E8" w:rsidRPr="00BC6444" w:rsidTr="004A2301">
        <w:trPr>
          <w:trHeight w:val="429"/>
        </w:trPr>
        <w:tc>
          <w:tcPr>
            <w:tcW w:w="5245" w:type="dxa"/>
            <w:gridSpan w:val="4"/>
            <w:vAlign w:val="center"/>
          </w:tcPr>
          <w:p w:rsidR="003479E8" w:rsidRPr="00BC6444" w:rsidRDefault="003479E8" w:rsidP="003479E8">
            <w:pPr>
              <w:suppressAutoHyphens/>
              <w:jc w:val="center"/>
              <w:rPr>
                <w:rFonts w:ascii="Times New Roman" w:eastAsia="Calibri" w:hAnsi="Times New Roman" w:cs="Times New Roman"/>
                <w:b/>
                <w:sz w:val="28"/>
                <w:szCs w:val="28"/>
                <w:lang w:eastAsia="ru-RU"/>
              </w:rPr>
            </w:pPr>
            <w:r w:rsidRPr="00BC6444">
              <w:rPr>
                <w:rFonts w:ascii="Times New Roman" w:eastAsia="Times New Roman" w:hAnsi="Times New Roman" w:cs="Times New Roman"/>
                <w:sz w:val="24"/>
                <w:szCs w:val="24"/>
                <w:lang w:eastAsia="ru-RU"/>
              </w:rPr>
              <w:t>по денежным чекам</w:t>
            </w:r>
          </w:p>
        </w:tc>
        <w:tc>
          <w:tcPr>
            <w:tcW w:w="5103" w:type="dxa"/>
            <w:gridSpan w:val="4"/>
            <w:vAlign w:val="center"/>
          </w:tcPr>
          <w:p w:rsidR="003479E8" w:rsidRPr="00BC6444" w:rsidRDefault="003479E8" w:rsidP="003479E8">
            <w:pPr>
              <w:suppressAutoHyphens/>
              <w:jc w:val="center"/>
              <w:rPr>
                <w:rFonts w:ascii="Times New Roman" w:eastAsia="Calibri" w:hAnsi="Times New Roman" w:cs="Times New Roman"/>
                <w:b/>
                <w:sz w:val="28"/>
                <w:szCs w:val="28"/>
                <w:lang w:eastAsia="ru-RU"/>
              </w:rPr>
            </w:pPr>
            <w:r w:rsidRPr="00BC6444">
              <w:rPr>
                <w:rFonts w:ascii="Times New Roman" w:eastAsia="Times New Roman" w:hAnsi="Times New Roman" w:cs="Times New Roman"/>
                <w:sz w:val="24"/>
                <w:szCs w:val="24"/>
                <w:lang w:eastAsia="ru-RU"/>
              </w:rPr>
              <w:t>по картам</w:t>
            </w:r>
          </w:p>
        </w:tc>
      </w:tr>
      <w:tr w:rsidR="0058796F" w:rsidRPr="00BC6444" w:rsidTr="004A2301">
        <w:trPr>
          <w:trHeight w:val="1235"/>
        </w:trPr>
        <w:tc>
          <w:tcPr>
            <w:tcW w:w="1276" w:type="dxa"/>
          </w:tcPr>
          <w:p w:rsidR="003479E8" w:rsidRPr="00BC6444" w:rsidRDefault="004A2301" w:rsidP="003479E8">
            <w:pPr>
              <w:suppressAutoHyphens/>
              <w:jc w:val="center"/>
              <w:rPr>
                <w:rFonts w:ascii="Times New Roman" w:eastAsia="Calibri" w:hAnsi="Times New Roman" w:cs="Times New Roman"/>
                <w:b/>
                <w:sz w:val="24"/>
                <w:szCs w:val="24"/>
                <w:lang w:eastAsia="ru-RU"/>
              </w:rPr>
            </w:pPr>
            <w:r w:rsidRPr="00BC6444">
              <w:rPr>
                <w:rFonts w:ascii="Times New Roman" w:eastAsia="Times New Roman" w:hAnsi="Times New Roman" w:cs="Times New Roman"/>
                <w:sz w:val="24"/>
                <w:szCs w:val="24"/>
                <w:lang w:eastAsia="ru-RU"/>
              </w:rPr>
              <w:t>ф</w:t>
            </w:r>
            <w:r w:rsidR="003479E8" w:rsidRPr="00BC6444">
              <w:rPr>
                <w:rFonts w:ascii="Times New Roman" w:eastAsia="Times New Roman" w:hAnsi="Times New Roman" w:cs="Times New Roman"/>
                <w:sz w:val="24"/>
                <w:szCs w:val="24"/>
                <w:lang w:eastAsia="ru-RU"/>
              </w:rPr>
              <w:t>едеральный уровень</w:t>
            </w:r>
          </w:p>
        </w:tc>
        <w:tc>
          <w:tcPr>
            <w:tcW w:w="1418" w:type="dxa"/>
          </w:tcPr>
          <w:p w:rsidR="003479E8" w:rsidRPr="00BC6444" w:rsidRDefault="004A2301" w:rsidP="003479E8">
            <w:pPr>
              <w:suppressAutoHyphens/>
              <w:jc w:val="center"/>
              <w:rPr>
                <w:rFonts w:ascii="Times New Roman" w:eastAsia="Times New Roman" w:hAnsi="Times New Roman" w:cs="Times New Roman"/>
                <w:sz w:val="24"/>
                <w:szCs w:val="24"/>
                <w:lang w:eastAsia="ru-RU"/>
              </w:rPr>
            </w:pPr>
            <w:r w:rsidRPr="00BC6444">
              <w:rPr>
                <w:rFonts w:ascii="Times New Roman" w:eastAsia="Times New Roman" w:hAnsi="Times New Roman" w:cs="Times New Roman"/>
                <w:sz w:val="24"/>
                <w:szCs w:val="24"/>
                <w:lang w:eastAsia="ru-RU"/>
              </w:rPr>
              <w:t>у</w:t>
            </w:r>
            <w:r w:rsidR="003479E8" w:rsidRPr="00BC6444">
              <w:rPr>
                <w:rFonts w:ascii="Times New Roman" w:eastAsia="Times New Roman" w:hAnsi="Times New Roman" w:cs="Times New Roman"/>
                <w:sz w:val="24"/>
                <w:szCs w:val="24"/>
                <w:lang w:eastAsia="ru-RU"/>
              </w:rPr>
              <w:t>ровень субъекта Российской Федерации</w:t>
            </w:r>
          </w:p>
        </w:tc>
        <w:tc>
          <w:tcPr>
            <w:tcW w:w="1559" w:type="dxa"/>
          </w:tcPr>
          <w:p w:rsidR="003479E8" w:rsidRPr="00BC6444" w:rsidRDefault="004A2301" w:rsidP="003479E8">
            <w:pPr>
              <w:suppressAutoHyphens/>
              <w:jc w:val="center"/>
              <w:rPr>
                <w:rFonts w:ascii="Times New Roman" w:eastAsia="Times New Roman" w:hAnsi="Times New Roman" w:cs="Times New Roman"/>
                <w:sz w:val="24"/>
                <w:szCs w:val="24"/>
                <w:lang w:eastAsia="ru-RU"/>
              </w:rPr>
            </w:pPr>
            <w:r w:rsidRPr="00BC6444">
              <w:rPr>
                <w:rFonts w:ascii="Times New Roman" w:eastAsia="Calibri" w:hAnsi="Times New Roman" w:cs="Times New Roman"/>
                <w:sz w:val="24"/>
                <w:szCs w:val="24"/>
                <w:lang w:eastAsia="ru-RU"/>
              </w:rPr>
              <w:t>м</w:t>
            </w:r>
            <w:r w:rsidR="003479E8" w:rsidRPr="00BC6444">
              <w:rPr>
                <w:rFonts w:ascii="Times New Roman" w:eastAsia="Calibri" w:hAnsi="Times New Roman" w:cs="Times New Roman"/>
                <w:sz w:val="24"/>
                <w:szCs w:val="24"/>
                <w:lang w:eastAsia="ru-RU"/>
              </w:rPr>
              <w:t>униципальный уровень</w:t>
            </w:r>
          </w:p>
        </w:tc>
        <w:tc>
          <w:tcPr>
            <w:tcW w:w="992" w:type="dxa"/>
            <w:vAlign w:val="center"/>
          </w:tcPr>
          <w:p w:rsidR="003479E8" w:rsidRPr="00BC6444" w:rsidRDefault="003479E8" w:rsidP="003479E8">
            <w:pPr>
              <w:suppressAutoHyphens/>
              <w:jc w:val="center"/>
              <w:rPr>
                <w:rFonts w:ascii="Times New Roman" w:eastAsia="Calibri" w:hAnsi="Times New Roman" w:cs="Times New Roman"/>
                <w:b/>
                <w:sz w:val="24"/>
                <w:szCs w:val="24"/>
                <w:lang w:eastAsia="ru-RU"/>
              </w:rPr>
            </w:pPr>
            <w:r w:rsidRPr="00BC6444">
              <w:rPr>
                <w:rFonts w:ascii="Times New Roman" w:eastAsia="Calibri" w:hAnsi="Times New Roman" w:cs="Times New Roman"/>
                <w:b/>
                <w:sz w:val="24"/>
                <w:szCs w:val="24"/>
                <w:lang w:eastAsia="ru-RU"/>
              </w:rPr>
              <w:t>Итого</w:t>
            </w:r>
          </w:p>
        </w:tc>
        <w:tc>
          <w:tcPr>
            <w:tcW w:w="1276" w:type="dxa"/>
          </w:tcPr>
          <w:p w:rsidR="003479E8" w:rsidRPr="00BC6444" w:rsidRDefault="004A2301" w:rsidP="003479E8">
            <w:pPr>
              <w:suppressAutoHyphens/>
              <w:jc w:val="center"/>
              <w:rPr>
                <w:rFonts w:ascii="Times New Roman" w:eastAsia="Times New Roman" w:hAnsi="Times New Roman" w:cs="Times New Roman"/>
                <w:sz w:val="24"/>
                <w:szCs w:val="24"/>
                <w:lang w:eastAsia="ru-RU"/>
              </w:rPr>
            </w:pPr>
            <w:r w:rsidRPr="00BC6444">
              <w:rPr>
                <w:rFonts w:ascii="Times New Roman" w:eastAsia="Calibri" w:hAnsi="Times New Roman" w:cs="Times New Roman"/>
                <w:sz w:val="24"/>
                <w:szCs w:val="24"/>
                <w:lang w:eastAsia="ru-RU"/>
              </w:rPr>
              <w:t>ф</w:t>
            </w:r>
            <w:r w:rsidR="003479E8" w:rsidRPr="00BC6444">
              <w:rPr>
                <w:rFonts w:ascii="Times New Roman" w:eastAsia="Calibri" w:hAnsi="Times New Roman" w:cs="Times New Roman"/>
                <w:sz w:val="24"/>
                <w:szCs w:val="24"/>
                <w:lang w:eastAsia="ru-RU"/>
              </w:rPr>
              <w:t>едеральный уровень</w:t>
            </w:r>
          </w:p>
        </w:tc>
        <w:tc>
          <w:tcPr>
            <w:tcW w:w="1418" w:type="dxa"/>
          </w:tcPr>
          <w:p w:rsidR="003479E8" w:rsidRPr="00BC6444" w:rsidRDefault="004A2301" w:rsidP="003479E8">
            <w:pPr>
              <w:suppressAutoHyphens/>
              <w:jc w:val="center"/>
              <w:rPr>
                <w:rFonts w:ascii="Times New Roman" w:eastAsia="Times New Roman" w:hAnsi="Times New Roman" w:cs="Times New Roman"/>
                <w:sz w:val="24"/>
                <w:szCs w:val="24"/>
                <w:lang w:eastAsia="ru-RU"/>
              </w:rPr>
            </w:pPr>
            <w:r w:rsidRPr="00BC6444">
              <w:rPr>
                <w:rFonts w:ascii="Times New Roman" w:eastAsia="Times New Roman" w:hAnsi="Times New Roman" w:cs="Times New Roman"/>
                <w:sz w:val="24"/>
                <w:szCs w:val="24"/>
                <w:lang w:eastAsia="ru-RU"/>
              </w:rPr>
              <w:t>у</w:t>
            </w:r>
            <w:r w:rsidR="003479E8" w:rsidRPr="00BC6444">
              <w:rPr>
                <w:rFonts w:ascii="Times New Roman" w:eastAsia="Times New Roman" w:hAnsi="Times New Roman" w:cs="Times New Roman"/>
                <w:sz w:val="24"/>
                <w:szCs w:val="24"/>
                <w:lang w:eastAsia="ru-RU"/>
              </w:rPr>
              <w:t>ровень субъекта Российской Федерации</w:t>
            </w:r>
          </w:p>
        </w:tc>
        <w:tc>
          <w:tcPr>
            <w:tcW w:w="1559" w:type="dxa"/>
          </w:tcPr>
          <w:p w:rsidR="003479E8" w:rsidRPr="00BC6444" w:rsidRDefault="004A2301" w:rsidP="003479E8">
            <w:pPr>
              <w:suppressAutoHyphens/>
              <w:jc w:val="center"/>
              <w:rPr>
                <w:rFonts w:ascii="Times New Roman" w:eastAsia="Times New Roman" w:hAnsi="Times New Roman" w:cs="Times New Roman"/>
                <w:sz w:val="24"/>
                <w:szCs w:val="24"/>
                <w:lang w:eastAsia="ru-RU"/>
              </w:rPr>
            </w:pPr>
            <w:r w:rsidRPr="00BC6444">
              <w:rPr>
                <w:rFonts w:ascii="Times New Roman" w:eastAsia="Calibri" w:hAnsi="Times New Roman" w:cs="Times New Roman"/>
                <w:sz w:val="24"/>
                <w:szCs w:val="24"/>
                <w:lang w:eastAsia="ru-RU"/>
              </w:rPr>
              <w:t>м</w:t>
            </w:r>
            <w:r w:rsidR="003479E8" w:rsidRPr="00BC6444">
              <w:rPr>
                <w:rFonts w:ascii="Times New Roman" w:eastAsia="Calibri" w:hAnsi="Times New Roman" w:cs="Times New Roman"/>
                <w:sz w:val="24"/>
                <w:szCs w:val="24"/>
                <w:lang w:eastAsia="ru-RU"/>
              </w:rPr>
              <w:t>униципальный уровень</w:t>
            </w:r>
          </w:p>
        </w:tc>
        <w:tc>
          <w:tcPr>
            <w:tcW w:w="850" w:type="dxa"/>
            <w:vAlign w:val="center"/>
          </w:tcPr>
          <w:p w:rsidR="003479E8" w:rsidRPr="00BC6444" w:rsidRDefault="003479E8" w:rsidP="003479E8">
            <w:pPr>
              <w:suppressAutoHyphens/>
              <w:ind w:hanging="108"/>
              <w:jc w:val="center"/>
              <w:rPr>
                <w:rFonts w:ascii="Times New Roman" w:eastAsia="Calibri" w:hAnsi="Times New Roman" w:cs="Times New Roman"/>
                <w:b/>
                <w:sz w:val="24"/>
                <w:szCs w:val="24"/>
                <w:lang w:eastAsia="ru-RU"/>
              </w:rPr>
            </w:pPr>
            <w:r w:rsidRPr="00BC6444">
              <w:rPr>
                <w:rFonts w:ascii="Times New Roman" w:eastAsia="Calibri" w:hAnsi="Times New Roman" w:cs="Times New Roman"/>
                <w:b/>
                <w:sz w:val="24"/>
                <w:szCs w:val="24"/>
                <w:lang w:eastAsia="ru-RU"/>
              </w:rPr>
              <w:t>Итого</w:t>
            </w:r>
          </w:p>
        </w:tc>
      </w:tr>
      <w:tr w:rsidR="0058796F" w:rsidRPr="00BC6444" w:rsidTr="004A2301">
        <w:trPr>
          <w:trHeight w:val="570"/>
        </w:trPr>
        <w:tc>
          <w:tcPr>
            <w:tcW w:w="1276" w:type="dxa"/>
            <w:vAlign w:val="center"/>
          </w:tcPr>
          <w:p w:rsidR="003479E8" w:rsidRPr="00BC6444" w:rsidRDefault="003479E8" w:rsidP="003479E8">
            <w:pPr>
              <w:suppressAutoHyphens/>
              <w:ind w:hanging="108"/>
              <w:jc w:val="center"/>
              <w:rPr>
                <w:rFonts w:ascii="Times New Roman" w:eastAsia="Times New Roman" w:hAnsi="Times New Roman" w:cs="Times New Roman"/>
                <w:sz w:val="24"/>
                <w:szCs w:val="24"/>
                <w:lang w:eastAsia="ru-RU"/>
              </w:rPr>
            </w:pPr>
            <w:r w:rsidRPr="00BC6444">
              <w:rPr>
                <w:rFonts w:ascii="Times New Roman" w:eastAsia="Times New Roman" w:hAnsi="Times New Roman" w:cs="Times New Roman"/>
                <w:sz w:val="24"/>
                <w:szCs w:val="24"/>
                <w:lang w:eastAsia="ru-RU"/>
              </w:rPr>
              <w:t>139,0</w:t>
            </w:r>
          </w:p>
        </w:tc>
        <w:tc>
          <w:tcPr>
            <w:tcW w:w="1418" w:type="dxa"/>
            <w:vAlign w:val="center"/>
          </w:tcPr>
          <w:p w:rsidR="003479E8" w:rsidRPr="00BC6444" w:rsidRDefault="003479E8" w:rsidP="003479E8">
            <w:pPr>
              <w:suppressAutoHyphens/>
              <w:jc w:val="center"/>
              <w:rPr>
                <w:rFonts w:ascii="Times New Roman" w:eastAsia="Times New Roman" w:hAnsi="Times New Roman" w:cs="Times New Roman"/>
                <w:sz w:val="24"/>
                <w:szCs w:val="24"/>
                <w:lang w:eastAsia="ru-RU"/>
              </w:rPr>
            </w:pPr>
            <w:r w:rsidRPr="00BC6444">
              <w:rPr>
                <w:rFonts w:ascii="Times New Roman" w:eastAsia="Times New Roman" w:hAnsi="Times New Roman" w:cs="Times New Roman"/>
                <w:sz w:val="24"/>
                <w:szCs w:val="24"/>
                <w:lang w:eastAsia="ru-RU"/>
              </w:rPr>
              <w:t>-</w:t>
            </w:r>
          </w:p>
        </w:tc>
        <w:tc>
          <w:tcPr>
            <w:tcW w:w="1559" w:type="dxa"/>
            <w:vAlign w:val="center"/>
          </w:tcPr>
          <w:p w:rsidR="003479E8" w:rsidRPr="00BC6444" w:rsidRDefault="003479E8" w:rsidP="003479E8">
            <w:pPr>
              <w:suppressAutoHyphens/>
              <w:jc w:val="center"/>
              <w:rPr>
                <w:rFonts w:ascii="Times New Roman" w:eastAsia="Times New Roman" w:hAnsi="Times New Roman" w:cs="Times New Roman"/>
                <w:sz w:val="24"/>
                <w:szCs w:val="24"/>
                <w:lang w:eastAsia="ru-RU"/>
              </w:rPr>
            </w:pPr>
            <w:r w:rsidRPr="00BC6444">
              <w:rPr>
                <w:rFonts w:ascii="Times New Roman" w:eastAsia="Times New Roman" w:hAnsi="Times New Roman" w:cs="Times New Roman"/>
                <w:sz w:val="24"/>
                <w:szCs w:val="24"/>
                <w:lang w:eastAsia="ru-RU"/>
              </w:rPr>
              <w:t>-</w:t>
            </w:r>
          </w:p>
        </w:tc>
        <w:tc>
          <w:tcPr>
            <w:tcW w:w="992" w:type="dxa"/>
            <w:vAlign w:val="center"/>
          </w:tcPr>
          <w:p w:rsidR="003479E8" w:rsidRPr="00BC6444" w:rsidRDefault="003479E8" w:rsidP="003479E8">
            <w:pPr>
              <w:suppressAutoHyphens/>
              <w:ind w:hanging="108"/>
              <w:jc w:val="center"/>
              <w:rPr>
                <w:rFonts w:ascii="Times New Roman" w:eastAsia="Calibri" w:hAnsi="Times New Roman" w:cs="Times New Roman"/>
                <w:b/>
                <w:sz w:val="24"/>
                <w:szCs w:val="24"/>
                <w:lang w:eastAsia="ru-RU"/>
              </w:rPr>
            </w:pPr>
            <w:r w:rsidRPr="00BC6444">
              <w:rPr>
                <w:rFonts w:ascii="Times New Roman" w:eastAsia="Calibri" w:hAnsi="Times New Roman" w:cs="Times New Roman"/>
                <w:b/>
                <w:sz w:val="24"/>
                <w:szCs w:val="24"/>
                <w:lang w:eastAsia="ru-RU"/>
              </w:rPr>
              <w:t>139,0</w:t>
            </w:r>
          </w:p>
        </w:tc>
        <w:tc>
          <w:tcPr>
            <w:tcW w:w="1276" w:type="dxa"/>
            <w:vAlign w:val="center"/>
          </w:tcPr>
          <w:p w:rsidR="003479E8" w:rsidRPr="00BC6444" w:rsidRDefault="003479E8" w:rsidP="003479E8">
            <w:pPr>
              <w:suppressAutoHyphens/>
              <w:ind w:hanging="108"/>
              <w:jc w:val="center"/>
              <w:rPr>
                <w:rFonts w:ascii="Times New Roman" w:eastAsia="Times New Roman" w:hAnsi="Times New Roman" w:cs="Times New Roman"/>
                <w:sz w:val="24"/>
                <w:szCs w:val="24"/>
                <w:lang w:eastAsia="ru-RU"/>
              </w:rPr>
            </w:pPr>
            <w:r w:rsidRPr="00BC6444">
              <w:rPr>
                <w:rFonts w:ascii="Times New Roman" w:eastAsia="Times New Roman" w:hAnsi="Times New Roman" w:cs="Times New Roman"/>
                <w:sz w:val="24"/>
                <w:szCs w:val="24"/>
                <w:lang w:eastAsia="ru-RU"/>
              </w:rPr>
              <w:t>740,2</w:t>
            </w:r>
          </w:p>
        </w:tc>
        <w:tc>
          <w:tcPr>
            <w:tcW w:w="1418" w:type="dxa"/>
            <w:vAlign w:val="center"/>
          </w:tcPr>
          <w:p w:rsidR="003479E8" w:rsidRPr="00BC6444" w:rsidRDefault="003479E8" w:rsidP="003479E8">
            <w:pPr>
              <w:suppressAutoHyphens/>
              <w:jc w:val="center"/>
              <w:rPr>
                <w:rFonts w:ascii="Times New Roman" w:eastAsia="Times New Roman" w:hAnsi="Times New Roman" w:cs="Times New Roman"/>
                <w:sz w:val="24"/>
                <w:szCs w:val="24"/>
                <w:lang w:eastAsia="ru-RU"/>
              </w:rPr>
            </w:pPr>
            <w:r w:rsidRPr="00BC6444">
              <w:rPr>
                <w:rFonts w:ascii="Times New Roman" w:eastAsia="Times New Roman" w:hAnsi="Times New Roman" w:cs="Times New Roman"/>
                <w:sz w:val="24"/>
                <w:szCs w:val="24"/>
                <w:lang w:eastAsia="ru-RU"/>
              </w:rPr>
              <w:t>112,4</w:t>
            </w:r>
          </w:p>
        </w:tc>
        <w:tc>
          <w:tcPr>
            <w:tcW w:w="1559" w:type="dxa"/>
            <w:vAlign w:val="center"/>
          </w:tcPr>
          <w:p w:rsidR="003479E8" w:rsidRPr="00BC6444" w:rsidRDefault="003479E8" w:rsidP="003479E8">
            <w:pPr>
              <w:suppressAutoHyphens/>
              <w:ind w:hanging="108"/>
              <w:jc w:val="center"/>
              <w:rPr>
                <w:rFonts w:ascii="Times New Roman" w:eastAsia="Times New Roman" w:hAnsi="Times New Roman" w:cs="Times New Roman"/>
                <w:sz w:val="24"/>
                <w:szCs w:val="24"/>
                <w:lang w:eastAsia="ru-RU"/>
              </w:rPr>
            </w:pPr>
            <w:r w:rsidRPr="00BC6444">
              <w:rPr>
                <w:rFonts w:ascii="Times New Roman" w:eastAsia="Times New Roman" w:hAnsi="Times New Roman" w:cs="Times New Roman"/>
                <w:sz w:val="24"/>
                <w:szCs w:val="24"/>
                <w:lang w:eastAsia="ru-RU"/>
              </w:rPr>
              <w:t>25,5</w:t>
            </w:r>
          </w:p>
        </w:tc>
        <w:tc>
          <w:tcPr>
            <w:tcW w:w="850" w:type="dxa"/>
            <w:vAlign w:val="center"/>
          </w:tcPr>
          <w:p w:rsidR="003479E8" w:rsidRPr="00BC6444" w:rsidRDefault="003479E8" w:rsidP="003479E8">
            <w:pPr>
              <w:suppressAutoHyphens/>
              <w:ind w:hanging="108"/>
              <w:jc w:val="center"/>
              <w:rPr>
                <w:rFonts w:ascii="Times New Roman" w:eastAsia="Calibri" w:hAnsi="Times New Roman" w:cs="Times New Roman"/>
                <w:b/>
                <w:sz w:val="24"/>
                <w:szCs w:val="24"/>
                <w:lang w:eastAsia="ru-RU"/>
              </w:rPr>
            </w:pPr>
            <w:r w:rsidRPr="00BC6444">
              <w:rPr>
                <w:rFonts w:ascii="Times New Roman" w:eastAsia="Calibri" w:hAnsi="Times New Roman" w:cs="Times New Roman"/>
                <w:b/>
                <w:sz w:val="24"/>
                <w:szCs w:val="24"/>
                <w:lang w:eastAsia="ru-RU"/>
              </w:rPr>
              <w:t>878,1</w:t>
            </w:r>
          </w:p>
        </w:tc>
      </w:tr>
    </w:tbl>
    <w:p w:rsidR="003479E8" w:rsidRPr="00BC6444" w:rsidRDefault="003479E8" w:rsidP="003479E8">
      <w:pPr>
        <w:suppressAutoHyphens/>
        <w:spacing w:after="0" w:line="240" w:lineRule="auto"/>
        <w:jc w:val="center"/>
        <w:rPr>
          <w:rFonts w:ascii="Times New Roman" w:eastAsia="Calibri" w:hAnsi="Times New Roman" w:cs="Times New Roman"/>
          <w:b/>
          <w:sz w:val="28"/>
          <w:szCs w:val="28"/>
          <w:lang w:eastAsia="ru-RU"/>
        </w:rPr>
      </w:pPr>
    </w:p>
    <w:p w:rsidR="003479E8" w:rsidRPr="00BC6444" w:rsidRDefault="003479E8" w:rsidP="003479E8">
      <w:pPr>
        <w:suppressAutoHyphens/>
        <w:spacing w:after="0" w:line="240" w:lineRule="auto"/>
        <w:ind w:firstLine="709"/>
        <w:jc w:val="both"/>
        <w:rPr>
          <w:rFonts w:ascii="Times New Roman" w:eastAsia="Calibri" w:hAnsi="Times New Roman" w:cs="Times New Roman"/>
          <w:sz w:val="28"/>
          <w:szCs w:val="28"/>
          <w:lang w:eastAsia="ru-RU"/>
        </w:rPr>
      </w:pPr>
      <w:r w:rsidRPr="00BC6444">
        <w:rPr>
          <w:rFonts w:ascii="Times New Roman" w:eastAsia="Calibri" w:hAnsi="Times New Roman" w:cs="Times New Roman"/>
          <w:sz w:val="28"/>
          <w:szCs w:val="28"/>
          <w:lang w:eastAsia="ru-RU"/>
        </w:rPr>
        <w:t>Общий объем средств, перечисленных со счетов № 40116 на казначейские счета всех уровней бюджетов, в 2025 году составил 1 519,3 млн. рублей</w:t>
      </w:r>
      <w:r w:rsidR="00D82770" w:rsidRPr="00BC6444">
        <w:rPr>
          <w:rFonts w:ascii="Times New Roman" w:eastAsia="Calibri" w:hAnsi="Times New Roman" w:cs="Times New Roman"/>
          <w:sz w:val="28"/>
          <w:szCs w:val="28"/>
          <w:lang w:eastAsia="ru-RU"/>
        </w:rPr>
        <w:t xml:space="preserve">            </w:t>
      </w:r>
      <w:r w:rsidRPr="00BC6444">
        <w:rPr>
          <w:rFonts w:ascii="Times New Roman" w:eastAsia="Calibri" w:hAnsi="Times New Roman" w:cs="Times New Roman"/>
          <w:sz w:val="28"/>
          <w:szCs w:val="28"/>
          <w:lang w:eastAsia="ru-RU"/>
        </w:rPr>
        <w:t xml:space="preserve"> (Таблица 12).</w:t>
      </w:r>
    </w:p>
    <w:p w:rsidR="003479E8" w:rsidRPr="00BC6444" w:rsidRDefault="003479E8" w:rsidP="003479E8">
      <w:pPr>
        <w:suppressAutoHyphens/>
        <w:spacing w:after="0" w:line="240" w:lineRule="auto"/>
        <w:ind w:firstLine="709"/>
        <w:jc w:val="both"/>
        <w:rPr>
          <w:rFonts w:ascii="Times New Roman" w:eastAsia="Calibri" w:hAnsi="Times New Roman" w:cs="Times New Roman"/>
          <w:sz w:val="28"/>
          <w:szCs w:val="28"/>
          <w:lang w:eastAsia="ru-RU"/>
        </w:rPr>
      </w:pPr>
    </w:p>
    <w:p w:rsidR="003479E8" w:rsidRPr="00BC6444" w:rsidRDefault="003479E8" w:rsidP="003479E8">
      <w:pPr>
        <w:suppressAutoHyphens/>
        <w:spacing w:after="0" w:line="240" w:lineRule="auto"/>
        <w:ind w:firstLine="709"/>
        <w:jc w:val="right"/>
        <w:rPr>
          <w:rFonts w:ascii="Times New Roman" w:eastAsia="Times New Roman" w:hAnsi="Times New Roman" w:cs="Times New Roman"/>
          <w:sz w:val="28"/>
          <w:szCs w:val="28"/>
          <w:lang w:eastAsia="ar-SA"/>
        </w:rPr>
      </w:pPr>
      <w:r w:rsidRPr="00BC6444">
        <w:rPr>
          <w:rFonts w:ascii="Times New Roman" w:eastAsia="Times New Roman" w:hAnsi="Times New Roman" w:cs="Times New Roman"/>
          <w:sz w:val="28"/>
          <w:szCs w:val="28"/>
          <w:lang w:eastAsia="ar-SA"/>
        </w:rPr>
        <w:t>Таблица 12</w:t>
      </w:r>
    </w:p>
    <w:p w:rsidR="003479E8" w:rsidRPr="00BC6444" w:rsidRDefault="003479E8" w:rsidP="003479E8">
      <w:pPr>
        <w:suppressAutoHyphens/>
        <w:spacing w:after="0" w:line="240" w:lineRule="auto"/>
        <w:jc w:val="center"/>
        <w:rPr>
          <w:rFonts w:ascii="Times New Roman" w:eastAsia="Calibri" w:hAnsi="Times New Roman" w:cs="Times New Roman"/>
          <w:b/>
          <w:sz w:val="28"/>
          <w:szCs w:val="28"/>
          <w:lang w:eastAsia="ru-RU"/>
        </w:rPr>
      </w:pPr>
      <w:r w:rsidRPr="00BC6444">
        <w:rPr>
          <w:rFonts w:ascii="Times New Roman" w:eastAsia="Calibri" w:hAnsi="Times New Roman" w:cs="Times New Roman"/>
          <w:b/>
          <w:sz w:val="28"/>
          <w:szCs w:val="28"/>
          <w:lang w:eastAsia="ru-RU"/>
        </w:rPr>
        <w:t xml:space="preserve">Объем средств, перечисленных со счетов № 40116 на казначейские счета </w:t>
      </w:r>
    </w:p>
    <w:p w:rsidR="003479E8" w:rsidRPr="00BC6444" w:rsidRDefault="003479E8" w:rsidP="003479E8">
      <w:pPr>
        <w:suppressAutoHyphens/>
        <w:spacing w:after="0" w:line="240" w:lineRule="auto"/>
        <w:jc w:val="center"/>
        <w:rPr>
          <w:rFonts w:ascii="Times New Roman" w:eastAsia="Calibri" w:hAnsi="Times New Roman" w:cs="Times New Roman"/>
          <w:b/>
          <w:sz w:val="28"/>
          <w:szCs w:val="28"/>
          <w:lang w:eastAsia="ru-RU"/>
        </w:rPr>
      </w:pPr>
      <w:r w:rsidRPr="00BC6444">
        <w:rPr>
          <w:rFonts w:ascii="Times New Roman" w:eastAsia="Calibri" w:hAnsi="Times New Roman" w:cs="Times New Roman"/>
          <w:b/>
          <w:sz w:val="28"/>
          <w:szCs w:val="28"/>
          <w:lang w:eastAsia="ru-RU"/>
        </w:rPr>
        <w:t>в 2025 году, млн. руб.</w:t>
      </w:r>
    </w:p>
    <w:p w:rsidR="003479E8" w:rsidRPr="00BC6444" w:rsidRDefault="003479E8" w:rsidP="003479E8">
      <w:pPr>
        <w:suppressAutoHyphens/>
        <w:spacing w:after="0" w:line="240" w:lineRule="auto"/>
        <w:jc w:val="center"/>
        <w:rPr>
          <w:rFonts w:ascii="Times New Roman" w:eastAsia="Calibri" w:hAnsi="Times New Roman" w:cs="Times New Roman"/>
          <w:b/>
          <w:sz w:val="28"/>
          <w:szCs w:val="28"/>
          <w:lang w:eastAsia="ru-RU"/>
        </w:rPr>
      </w:pPr>
    </w:p>
    <w:tbl>
      <w:tblPr>
        <w:tblStyle w:val="110"/>
        <w:tblW w:w="10348" w:type="dxa"/>
        <w:tblInd w:w="-34" w:type="dxa"/>
        <w:tblLayout w:type="fixed"/>
        <w:tblCellMar>
          <w:left w:w="85" w:type="dxa"/>
          <w:right w:w="85" w:type="dxa"/>
        </w:tblCellMar>
        <w:tblLook w:val="04A0" w:firstRow="1" w:lastRow="0" w:firstColumn="1" w:lastColumn="0" w:noHBand="0" w:noVBand="1"/>
      </w:tblPr>
      <w:tblGrid>
        <w:gridCol w:w="1135"/>
        <w:gridCol w:w="1559"/>
        <w:gridCol w:w="1559"/>
        <w:gridCol w:w="992"/>
        <w:gridCol w:w="1276"/>
        <w:gridCol w:w="1418"/>
        <w:gridCol w:w="1559"/>
        <w:gridCol w:w="850"/>
      </w:tblGrid>
      <w:tr w:rsidR="003479E8" w:rsidRPr="00BC6444" w:rsidTr="004A2301">
        <w:trPr>
          <w:trHeight w:val="357"/>
        </w:trPr>
        <w:tc>
          <w:tcPr>
            <w:tcW w:w="10348" w:type="dxa"/>
            <w:gridSpan w:val="8"/>
            <w:vAlign w:val="center"/>
          </w:tcPr>
          <w:p w:rsidR="003479E8" w:rsidRPr="00BC6444" w:rsidRDefault="003479E8" w:rsidP="003479E8">
            <w:pPr>
              <w:suppressAutoHyphens/>
              <w:jc w:val="center"/>
              <w:rPr>
                <w:rFonts w:ascii="Times New Roman" w:eastAsia="Calibri" w:hAnsi="Times New Roman" w:cs="Times New Roman"/>
                <w:b/>
                <w:sz w:val="28"/>
                <w:szCs w:val="28"/>
                <w:lang w:eastAsia="ru-RU"/>
              </w:rPr>
            </w:pPr>
            <w:r w:rsidRPr="00BC6444">
              <w:rPr>
                <w:rFonts w:ascii="Times New Roman" w:eastAsia="Times New Roman" w:hAnsi="Times New Roman" w:cs="Times New Roman"/>
                <w:sz w:val="24"/>
                <w:szCs w:val="24"/>
                <w:lang w:eastAsia="ru-RU"/>
              </w:rPr>
              <w:t>Объем перечислений со счета № 40116</w:t>
            </w:r>
          </w:p>
        </w:tc>
      </w:tr>
      <w:tr w:rsidR="003479E8" w:rsidRPr="00BC6444" w:rsidTr="004A2301">
        <w:trPr>
          <w:trHeight w:val="404"/>
        </w:trPr>
        <w:tc>
          <w:tcPr>
            <w:tcW w:w="5245" w:type="dxa"/>
            <w:gridSpan w:val="4"/>
            <w:vAlign w:val="center"/>
          </w:tcPr>
          <w:p w:rsidR="003479E8" w:rsidRPr="00BC6444" w:rsidRDefault="003479E8" w:rsidP="003479E8">
            <w:pPr>
              <w:suppressAutoHyphens/>
              <w:jc w:val="center"/>
              <w:rPr>
                <w:rFonts w:ascii="Times New Roman" w:eastAsia="Calibri" w:hAnsi="Times New Roman" w:cs="Times New Roman"/>
                <w:b/>
                <w:sz w:val="28"/>
                <w:szCs w:val="28"/>
                <w:lang w:eastAsia="ru-RU"/>
              </w:rPr>
            </w:pPr>
            <w:r w:rsidRPr="00BC6444">
              <w:rPr>
                <w:rFonts w:ascii="Times New Roman" w:eastAsia="Times New Roman" w:hAnsi="Times New Roman" w:cs="Times New Roman"/>
                <w:sz w:val="24"/>
                <w:szCs w:val="24"/>
                <w:lang w:eastAsia="ru-RU"/>
              </w:rPr>
              <w:t>по денежным чекам</w:t>
            </w:r>
          </w:p>
        </w:tc>
        <w:tc>
          <w:tcPr>
            <w:tcW w:w="5103" w:type="dxa"/>
            <w:gridSpan w:val="4"/>
            <w:vAlign w:val="center"/>
          </w:tcPr>
          <w:p w:rsidR="003479E8" w:rsidRPr="00BC6444" w:rsidRDefault="003479E8" w:rsidP="003479E8">
            <w:pPr>
              <w:suppressAutoHyphens/>
              <w:jc w:val="center"/>
              <w:rPr>
                <w:rFonts w:ascii="Times New Roman" w:eastAsia="Calibri" w:hAnsi="Times New Roman" w:cs="Times New Roman"/>
                <w:b/>
                <w:sz w:val="28"/>
                <w:szCs w:val="28"/>
                <w:lang w:eastAsia="ru-RU"/>
              </w:rPr>
            </w:pPr>
            <w:r w:rsidRPr="00BC6444">
              <w:rPr>
                <w:rFonts w:ascii="Times New Roman" w:eastAsia="Times New Roman" w:hAnsi="Times New Roman" w:cs="Times New Roman"/>
                <w:sz w:val="24"/>
                <w:szCs w:val="24"/>
                <w:lang w:eastAsia="ru-RU"/>
              </w:rPr>
              <w:t>по картам</w:t>
            </w:r>
          </w:p>
        </w:tc>
      </w:tr>
      <w:tr w:rsidR="003479E8" w:rsidRPr="00BC6444" w:rsidTr="004A2301">
        <w:trPr>
          <w:trHeight w:val="1235"/>
        </w:trPr>
        <w:tc>
          <w:tcPr>
            <w:tcW w:w="1135" w:type="dxa"/>
          </w:tcPr>
          <w:p w:rsidR="003479E8" w:rsidRPr="00BC6444" w:rsidRDefault="004A2301" w:rsidP="003479E8">
            <w:pPr>
              <w:suppressAutoHyphens/>
              <w:ind w:right="-108"/>
              <w:jc w:val="center"/>
              <w:rPr>
                <w:rFonts w:ascii="Times New Roman" w:eastAsia="Calibri" w:hAnsi="Times New Roman" w:cs="Times New Roman"/>
                <w:b/>
                <w:sz w:val="24"/>
                <w:szCs w:val="24"/>
                <w:lang w:eastAsia="ru-RU"/>
              </w:rPr>
            </w:pPr>
            <w:r w:rsidRPr="00BC6444">
              <w:rPr>
                <w:rFonts w:ascii="Times New Roman" w:eastAsia="Times New Roman" w:hAnsi="Times New Roman" w:cs="Times New Roman"/>
                <w:sz w:val="24"/>
                <w:szCs w:val="24"/>
                <w:lang w:eastAsia="ru-RU"/>
              </w:rPr>
              <w:t>ф</w:t>
            </w:r>
            <w:r w:rsidR="003479E8" w:rsidRPr="00BC6444">
              <w:rPr>
                <w:rFonts w:ascii="Times New Roman" w:eastAsia="Times New Roman" w:hAnsi="Times New Roman" w:cs="Times New Roman"/>
                <w:sz w:val="24"/>
                <w:szCs w:val="24"/>
                <w:lang w:eastAsia="ru-RU"/>
              </w:rPr>
              <w:t>едеральный уровень</w:t>
            </w:r>
          </w:p>
        </w:tc>
        <w:tc>
          <w:tcPr>
            <w:tcW w:w="1559" w:type="dxa"/>
          </w:tcPr>
          <w:p w:rsidR="003479E8" w:rsidRPr="00BC6444" w:rsidRDefault="004A2301" w:rsidP="003479E8">
            <w:pPr>
              <w:suppressAutoHyphens/>
              <w:jc w:val="center"/>
              <w:rPr>
                <w:rFonts w:ascii="Times New Roman" w:eastAsia="Times New Roman" w:hAnsi="Times New Roman" w:cs="Times New Roman"/>
                <w:sz w:val="24"/>
                <w:szCs w:val="24"/>
                <w:lang w:eastAsia="ru-RU"/>
              </w:rPr>
            </w:pPr>
            <w:r w:rsidRPr="00BC6444">
              <w:rPr>
                <w:rFonts w:ascii="Times New Roman" w:eastAsia="Times New Roman" w:hAnsi="Times New Roman" w:cs="Times New Roman"/>
                <w:sz w:val="24"/>
                <w:szCs w:val="24"/>
                <w:lang w:eastAsia="ru-RU"/>
              </w:rPr>
              <w:t>у</w:t>
            </w:r>
            <w:r w:rsidR="003479E8" w:rsidRPr="00BC6444">
              <w:rPr>
                <w:rFonts w:ascii="Times New Roman" w:eastAsia="Times New Roman" w:hAnsi="Times New Roman" w:cs="Times New Roman"/>
                <w:sz w:val="24"/>
                <w:szCs w:val="24"/>
                <w:lang w:eastAsia="ru-RU"/>
              </w:rPr>
              <w:t>ровень субъекта Российской Федерации</w:t>
            </w:r>
          </w:p>
        </w:tc>
        <w:tc>
          <w:tcPr>
            <w:tcW w:w="1559" w:type="dxa"/>
          </w:tcPr>
          <w:p w:rsidR="003479E8" w:rsidRPr="00BC6444" w:rsidRDefault="004A2301" w:rsidP="003479E8">
            <w:pPr>
              <w:suppressAutoHyphens/>
              <w:jc w:val="center"/>
              <w:rPr>
                <w:rFonts w:ascii="Times New Roman" w:eastAsia="Times New Roman" w:hAnsi="Times New Roman" w:cs="Times New Roman"/>
                <w:sz w:val="24"/>
                <w:szCs w:val="24"/>
                <w:lang w:eastAsia="ru-RU"/>
              </w:rPr>
            </w:pPr>
            <w:r w:rsidRPr="00BC6444">
              <w:rPr>
                <w:rFonts w:ascii="Times New Roman" w:eastAsia="Calibri" w:hAnsi="Times New Roman" w:cs="Times New Roman"/>
                <w:sz w:val="24"/>
                <w:szCs w:val="24"/>
                <w:lang w:eastAsia="ru-RU"/>
              </w:rPr>
              <w:t>м</w:t>
            </w:r>
            <w:r w:rsidR="003479E8" w:rsidRPr="00BC6444">
              <w:rPr>
                <w:rFonts w:ascii="Times New Roman" w:eastAsia="Calibri" w:hAnsi="Times New Roman" w:cs="Times New Roman"/>
                <w:sz w:val="24"/>
                <w:szCs w:val="24"/>
                <w:lang w:eastAsia="ru-RU"/>
              </w:rPr>
              <w:t>униципальный уровень</w:t>
            </w:r>
          </w:p>
        </w:tc>
        <w:tc>
          <w:tcPr>
            <w:tcW w:w="992" w:type="dxa"/>
            <w:vAlign w:val="center"/>
          </w:tcPr>
          <w:p w:rsidR="003479E8" w:rsidRPr="00BC6444" w:rsidRDefault="003479E8" w:rsidP="003479E8">
            <w:pPr>
              <w:suppressAutoHyphens/>
              <w:jc w:val="center"/>
              <w:rPr>
                <w:rFonts w:ascii="Times New Roman" w:eastAsia="Calibri" w:hAnsi="Times New Roman" w:cs="Times New Roman"/>
                <w:b/>
                <w:sz w:val="24"/>
                <w:szCs w:val="24"/>
                <w:lang w:eastAsia="ru-RU"/>
              </w:rPr>
            </w:pPr>
            <w:r w:rsidRPr="00BC6444">
              <w:rPr>
                <w:rFonts w:ascii="Times New Roman" w:eastAsia="Calibri" w:hAnsi="Times New Roman" w:cs="Times New Roman"/>
                <w:b/>
                <w:sz w:val="24"/>
                <w:szCs w:val="24"/>
                <w:lang w:eastAsia="ru-RU"/>
              </w:rPr>
              <w:t>Итого</w:t>
            </w:r>
          </w:p>
        </w:tc>
        <w:tc>
          <w:tcPr>
            <w:tcW w:w="1276" w:type="dxa"/>
          </w:tcPr>
          <w:p w:rsidR="003479E8" w:rsidRPr="00BC6444" w:rsidRDefault="004A2301" w:rsidP="003479E8">
            <w:pPr>
              <w:suppressAutoHyphens/>
              <w:jc w:val="center"/>
              <w:rPr>
                <w:rFonts w:ascii="Times New Roman" w:eastAsia="Times New Roman" w:hAnsi="Times New Roman" w:cs="Times New Roman"/>
                <w:sz w:val="24"/>
                <w:szCs w:val="24"/>
                <w:lang w:eastAsia="ru-RU"/>
              </w:rPr>
            </w:pPr>
            <w:r w:rsidRPr="00BC6444">
              <w:rPr>
                <w:rFonts w:ascii="Times New Roman" w:eastAsia="Calibri" w:hAnsi="Times New Roman" w:cs="Times New Roman"/>
                <w:sz w:val="24"/>
                <w:szCs w:val="24"/>
                <w:lang w:eastAsia="ru-RU"/>
              </w:rPr>
              <w:t>ф</w:t>
            </w:r>
            <w:r w:rsidR="003479E8" w:rsidRPr="00BC6444">
              <w:rPr>
                <w:rFonts w:ascii="Times New Roman" w:eastAsia="Calibri" w:hAnsi="Times New Roman" w:cs="Times New Roman"/>
                <w:sz w:val="24"/>
                <w:szCs w:val="24"/>
                <w:lang w:eastAsia="ru-RU"/>
              </w:rPr>
              <w:t>едеральный уровень</w:t>
            </w:r>
          </w:p>
        </w:tc>
        <w:tc>
          <w:tcPr>
            <w:tcW w:w="1418" w:type="dxa"/>
          </w:tcPr>
          <w:p w:rsidR="003479E8" w:rsidRPr="00BC6444" w:rsidRDefault="004A2301" w:rsidP="003479E8">
            <w:pPr>
              <w:suppressAutoHyphens/>
              <w:jc w:val="center"/>
              <w:rPr>
                <w:rFonts w:ascii="Times New Roman" w:eastAsia="Times New Roman" w:hAnsi="Times New Roman" w:cs="Times New Roman"/>
                <w:sz w:val="24"/>
                <w:szCs w:val="24"/>
                <w:lang w:eastAsia="ru-RU"/>
              </w:rPr>
            </w:pPr>
            <w:r w:rsidRPr="00BC6444">
              <w:rPr>
                <w:rFonts w:ascii="Times New Roman" w:eastAsia="Times New Roman" w:hAnsi="Times New Roman" w:cs="Times New Roman"/>
                <w:sz w:val="24"/>
                <w:szCs w:val="24"/>
                <w:lang w:eastAsia="ru-RU"/>
              </w:rPr>
              <w:t>у</w:t>
            </w:r>
            <w:r w:rsidR="003479E8" w:rsidRPr="00BC6444">
              <w:rPr>
                <w:rFonts w:ascii="Times New Roman" w:eastAsia="Times New Roman" w:hAnsi="Times New Roman" w:cs="Times New Roman"/>
                <w:sz w:val="24"/>
                <w:szCs w:val="24"/>
                <w:lang w:eastAsia="ru-RU"/>
              </w:rPr>
              <w:t>ровень субъекта Российской Федерации</w:t>
            </w:r>
          </w:p>
        </w:tc>
        <w:tc>
          <w:tcPr>
            <w:tcW w:w="1559" w:type="dxa"/>
          </w:tcPr>
          <w:p w:rsidR="003479E8" w:rsidRPr="00BC6444" w:rsidRDefault="004A2301" w:rsidP="004A2301">
            <w:pPr>
              <w:suppressAutoHyphens/>
              <w:jc w:val="center"/>
              <w:rPr>
                <w:rFonts w:ascii="Times New Roman" w:eastAsia="Times New Roman" w:hAnsi="Times New Roman" w:cs="Times New Roman"/>
                <w:sz w:val="24"/>
                <w:szCs w:val="24"/>
                <w:lang w:eastAsia="ru-RU"/>
              </w:rPr>
            </w:pPr>
            <w:r w:rsidRPr="00BC6444">
              <w:rPr>
                <w:rFonts w:ascii="Times New Roman" w:eastAsia="Calibri" w:hAnsi="Times New Roman" w:cs="Times New Roman"/>
                <w:sz w:val="24"/>
                <w:szCs w:val="24"/>
                <w:lang w:eastAsia="ru-RU"/>
              </w:rPr>
              <w:t>м</w:t>
            </w:r>
            <w:r w:rsidR="003479E8" w:rsidRPr="00BC6444">
              <w:rPr>
                <w:rFonts w:ascii="Times New Roman" w:eastAsia="Calibri" w:hAnsi="Times New Roman" w:cs="Times New Roman"/>
                <w:sz w:val="24"/>
                <w:szCs w:val="24"/>
                <w:lang w:eastAsia="ru-RU"/>
              </w:rPr>
              <w:t>униципальный уровень</w:t>
            </w:r>
          </w:p>
        </w:tc>
        <w:tc>
          <w:tcPr>
            <w:tcW w:w="850" w:type="dxa"/>
            <w:vAlign w:val="center"/>
          </w:tcPr>
          <w:p w:rsidR="003479E8" w:rsidRPr="00BC6444" w:rsidRDefault="003479E8" w:rsidP="003479E8">
            <w:pPr>
              <w:suppressAutoHyphens/>
              <w:jc w:val="center"/>
              <w:rPr>
                <w:rFonts w:ascii="Times New Roman" w:eastAsia="Calibri" w:hAnsi="Times New Roman" w:cs="Times New Roman"/>
                <w:b/>
                <w:sz w:val="24"/>
                <w:szCs w:val="24"/>
                <w:lang w:eastAsia="ru-RU"/>
              </w:rPr>
            </w:pPr>
            <w:r w:rsidRPr="00BC6444">
              <w:rPr>
                <w:rFonts w:ascii="Times New Roman" w:eastAsia="Calibri" w:hAnsi="Times New Roman" w:cs="Times New Roman"/>
                <w:b/>
                <w:sz w:val="24"/>
                <w:szCs w:val="24"/>
                <w:lang w:eastAsia="ru-RU"/>
              </w:rPr>
              <w:t>Итого</w:t>
            </w:r>
          </w:p>
        </w:tc>
      </w:tr>
      <w:tr w:rsidR="003479E8" w:rsidRPr="00BC6444" w:rsidTr="004A2301">
        <w:trPr>
          <w:trHeight w:val="581"/>
        </w:trPr>
        <w:tc>
          <w:tcPr>
            <w:tcW w:w="1135" w:type="dxa"/>
            <w:vAlign w:val="center"/>
          </w:tcPr>
          <w:p w:rsidR="003479E8" w:rsidRPr="00BC6444" w:rsidRDefault="003479E8" w:rsidP="003479E8">
            <w:pPr>
              <w:suppressAutoHyphens/>
              <w:ind w:right="-108"/>
              <w:jc w:val="center"/>
              <w:rPr>
                <w:rFonts w:ascii="Times New Roman" w:eastAsia="Calibri" w:hAnsi="Times New Roman" w:cs="Times New Roman"/>
                <w:sz w:val="24"/>
                <w:szCs w:val="24"/>
                <w:lang w:eastAsia="ru-RU"/>
              </w:rPr>
            </w:pPr>
            <w:r w:rsidRPr="00BC6444">
              <w:rPr>
                <w:rFonts w:ascii="Times New Roman" w:eastAsia="Calibri" w:hAnsi="Times New Roman" w:cs="Times New Roman"/>
                <w:sz w:val="24"/>
                <w:szCs w:val="24"/>
                <w:lang w:eastAsia="ru-RU"/>
              </w:rPr>
              <w:t>1,8</w:t>
            </w:r>
          </w:p>
        </w:tc>
        <w:tc>
          <w:tcPr>
            <w:tcW w:w="1559" w:type="dxa"/>
            <w:vAlign w:val="center"/>
          </w:tcPr>
          <w:p w:rsidR="003479E8" w:rsidRPr="00BC6444" w:rsidRDefault="003479E8" w:rsidP="003479E8">
            <w:pPr>
              <w:suppressAutoHyphens/>
              <w:ind w:hanging="108"/>
              <w:jc w:val="center"/>
              <w:rPr>
                <w:rFonts w:ascii="Times New Roman" w:eastAsia="Calibri" w:hAnsi="Times New Roman" w:cs="Times New Roman"/>
                <w:sz w:val="24"/>
                <w:szCs w:val="24"/>
                <w:lang w:eastAsia="ru-RU"/>
              </w:rPr>
            </w:pPr>
            <w:r w:rsidRPr="00BC6444">
              <w:rPr>
                <w:rFonts w:ascii="Times New Roman" w:eastAsia="Calibri" w:hAnsi="Times New Roman" w:cs="Times New Roman"/>
                <w:sz w:val="24"/>
                <w:szCs w:val="24"/>
                <w:lang w:eastAsia="ru-RU"/>
              </w:rPr>
              <w:t>55,0</w:t>
            </w:r>
          </w:p>
        </w:tc>
        <w:tc>
          <w:tcPr>
            <w:tcW w:w="1559" w:type="dxa"/>
            <w:vAlign w:val="center"/>
          </w:tcPr>
          <w:p w:rsidR="003479E8" w:rsidRPr="00BC6444" w:rsidRDefault="003479E8" w:rsidP="003479E8">
            <w:pPr>
              <w:suppressAutoHyphens/>
              <w:jc w:val="center"/>
              <w:rPr>
                <w:rFonts w:ascii="Times New Roman" w:eastAsia="Calibri" w:hAnsi="Times New Roman" w:cs="Times New Roman"/>
                <w:sz w:val="24"/>
                <w:szCs w:val="24"/>
                <w:lang w:eastAsia="ru-RU"/>
              </w:rPr>
            </w:pPr>
            <w:r w:rsidRPr="00BC6444">
              <w:rPr>
                <w:rFonts w:ascii="Times New Roman" w:eastAsia="Calibri" w:hAnsi="Times New Roman" w:cs="Times New Roman"/>
                <w:sz w:val="24"/>
                <w:szCs w:val="24"/>
                <w:lang w:eastAsia="ru-RU"/>
              </w:rPr>
              <w:t>-</w:t>
            </w:r>
          </w:p>
        </w:tc>
        <w:tc>
          <w:tcPr>
            <w:tcW w:w="992" w:type="dxa"/>
            <w:vAlign w:val="center"/>
          </w:tcPr>
          <w:p w:rsidR="003479E8" w:rsidRPr="00BC6444" w:rsidRDefault="003479E8" w:rsidP="003479E8">
            <w:pPr>
              <w:suppressAutoHyphens/>
              <w:ind w:hanging="108"/>
              <w:jc w:val="center"/>
              <w:rPr>
                <w:rFonts w:ascii="Times New Roman" w:eastAsia="Calibri" w:hAnsi="Times New Roman" w:cs="Times New Roman"/>
                <w:b/>
                <w:sz w:val="24"/>
                <w:szCs w:val="24"/>
                <w:lang w:eastAsia="ru-RU"/>
              </w:rPr>
            </w:pPr>
            <w:r w:rsidRPr="00BC6444">
              <w:rPr>
                <w:rFonts w:ascii="Times New Roman" w:eastAsia="Calibri" w:hAnsi="Times New Roman" w:cs="Times New Roman"/>
                <w:b/>
                <w:sz w:val="24"/>
                <w:szCs w:val="24"/>
                <w:lang w:eastAsia="ru-RU"/>
              </w:rPr>
              <w:t>56,8</w:t>
            </w:r>
          </w:p>
        </w:tc>
        <w:tc>
          <w:tcPr>
            <w:tcW w:w="1276" w:type="dxa"/>
            <w:vAlign w:val="center"/>
          </w:tcPr>
          <w:p w:rsidR="003479E8" w:rsidRPr="00BC6444" w:rsidRDefault="003479E8" w:rsidP="003479E8">
            <w:pPr>
              <w:suppressAutoHyphens/>
              <w:ind w:hanging="108"/>
              <w:jc w:val="center"/>
              <w:rPr>
                <w:rFonts w:ascii="Times New Roman" w:eastAsia="Calibri" w:hAnsi="Times New Roman" w:cs="Times New Roman"/>
                <w:sz w:val="24"/>
                <w:szCs w:val="24"/>
                <w:lang w:eastAsia="ru-RU"/>
              </w:rPr>
            </w:pPr>
            <w:r w:rsidRPr="00BC6444">
              <w:rPr>
                <w:rFonts w:ascii="Times New Roman" w:eastAsia="Calibri" w:hAnsi="Times New Roman" w:cs="Times New Roman"/>
                <w:sz w:val="24"/>
                <w:szCs w:val="24"/>
                <w:lang w:eastAsia="ru-RU"/>
              </w:rPr>
              <w:t>296,3</w:t>
            </w:r>
          </w:p>
        </w:tc>
        <w:tc>
          <w:tcPr>
            <w:tcW w:w="1418" w:type="dxa"/>
            <w:vAlign w:val="center"/>
          </w:tcPr>
          <w:p w:rsidR="003479E8" w:rsidRPr="00BC6444" w:rsidRDefault="003479E8" w:rsidP="003479E8">
            <w:pPr>
              <w:suppressAutoHyphens/>
              <w:ind w:hanging="108"/>
              <w:jc w:val="center"/>
              <w:rPr>
                <w:rFonts w:ascii="Times New Roman" w:eastAsia="Calibri" w:hAnsi="Times New Roman" w:cs="Times New Roman"/>
                <w:sz w:val="24"/>
                <w:szCs w:val="24"/>
                <w:lang w:eastAsia="ru-RU"/>
              </w:rPr>
            </w:pPr>
            <w:r w:rsidRPr="00BC6444">
              <w:rPr>
                <w:rFonts w:ascii="Times New Roman" w:eastAsia="Calibri" w:hAnsi="Times New Roman" w:cs="Times New Roman"/>
                <w:sz w:val="24"/>
                <w:szCs w:val="24"/>
                <w:lang w:eastAsia="ru-RU"/>
              </w:rPr>
              <w:t>916,3</w:t>
            </w:r>
          </w:p>
        </w:tc>
        <w:tc>
          <w:tcPr>
            <w:tcW w:w="1559" w:type="dxa"/>
            <w:vAlign w:val="center"/>
          </w:tcPr>
          <w:p w:rsidR="003479E8" w:rsidRPr="00BC6444" w:rsidRDefault="003479E8" w:rsidP="003479E8">
            <w:pPr>
              <w:suppressAutoHyphens/>
              <w:ind w:hanging="108"/>
              <w:jc w:val="center"/>
              <w:rPr>
                <w:rFonts w:ascii="Times New Roman" w:eastAsia="Calibri" w:hAnsi="Times New Roman" w:cs="Times New Roman"/>
                <w:sz w:val="24"/>
                <w:szCs w:val="24"/>
                <w:lang w:eastAsia="ru-RU"/>
              </w:rPr>
            </w:pPr>
            <w:r w:rsidRPr="00BC6444">
              <w:rPr>
                <w:rFonts w:ascii="Times New Roman" w:eastAsia="Calibri" w:hAnsi="Times New Roman" w:cs="Times New Roman"/>
                <w:sz w:val="24"/>
                <w:szCs w:val="24"/>
                <w:lang w:eastAsia="ru-RU"/>
              </w:rPr>
              <w:t>249,9</w:t>
            </w:r>
          </w:p>
        </w:tc>
        <w:tc>
          <w:tcPr>
            <w:tcW w:w="850" w:type="dxa"/>
            <w:vAlign w:val="center"/>
          </w:tcPr>
          <w:p w:rsidR="003479E8" w:rsidRPr="00BC6444" w:rsidRDefault="003479E8" w:rsidP="003479E8">
            <w:pPr>
              <w:suppressAutoHyphens/>
              <w:ind w:hanging="108"/>
              <w:jc w:val="center"/>
              <w:rPr>
                <w:rFonts w:ascii="Times New Roman" w:eastAsia="Calibri" w:hAnsi="Times New Roman" w:cs="Times New Roman"/>
                <w:b/>
                <w:sz w:val="24"/>
                <w:szCs w:val="24"/>
                <w:lang w:eastAsia="ru-RU"/>
              </w:rPr>
            </w:pPr>
            <w:r w:rsidRPr="00BC6444">
              <w:rPr>
                <w:rFonts w:ascii="Times New Roman" w:eastAsia="Calibri" w:hAnsi="Times New Roman" w:cs="Times New Roman"/>
                <w:b/>
                <w:sz w:val="24"/>
                <w:szCs w:val="24"/>
                <w:lang w:eastAsia="ru-RU"/>
              </w:rPr>
              <w:t>1 462,5</w:t>
            </w:r>
          </w:p>
        </w:tc>
      </w:tr>
    </w:tbl>
    <w:p w:rsidR="003479E8" w:rsidRPr="00BC6444" w:rsidRDefault="003479E8" w:rsidP="003479E8">
      <w:pPr>
        <w:suppressAutoHyphens/>
        <w:spacing w:after="0" w:line="240" w:lineRule="auto"/>
        <w:jc w:val="center"/>
        <w:rPr>
          <w:rFonts w:ascii="Times New Roman" w:eastAsia="Calibri" w:hAnsi="Times New Roman" w:cs="Times New Roman"/>
          <w:b/>
          <w:sz w:val="28"/>
          <w:szCs w:val="28"/>
          <w:lang w:eastAsia="ru-RU"/>
        </w:rPr>
      </w:pPr>
    </w:p>
    <w:p w:rsidR="003479E8" w:rsidRPr="00BC6444" w:rsidRDefault="003479E8" w:rsidP="003479E8">
      <w:pPr>
        <w:suppressAutoHyphens/>
        <w:spacing w:after="0" w:line="240" w:lineRule="auto"/>
        <w:ind w:firstLine="709"/>
        <w:jc w:val="both"/>
        <w:rPr>
          <w:rFonts w:ascii="Times New Roman" w:eastAsia="Times New Roman" w:hAnsi="Times New Roman" w:cs="Times New Roman"/>
          <w:sz w:val="28"/>
          <w:szCs w:val="28"/>
          <w:lang w:eastAsia="ru-RU"/>
        </w:rPr>
      </w:pPr>
      <w:r w:rsidRPr="00BC6444">
        <w:rPr>
          <w:rFonts w:ascii="Times New Roman" w:eastAsia="Times New Roman" w:hAnsi="Times New Roman" w:cs="Times New Roman"/>
          <w:sz w:val="28"/>
          <w:szCs w:val="28"/>
          <w:lang w:eastAsia="ru-RU"/>
        </w:rPr>
        <w:t>Информация об изменении объема выплат и взносов наличных денежных сре</w:t>
      </w:r>
      <w:proofErr w:type="gramStart"/>
      <w:r w:rsidRPr="00BC6444">
        <w:rPr>
          <w:rFonts w:ascii="Times New Roman" w:eastAsia="Times New Roman" w:hAnsi="Times New Roman" w:cs="Times New Roman"/>
          <w:sz w:val="28"/>
          <w:szCs w:val="28"/>
          <w:lang w:eastAsia="ru-RU"/>
        </w:rPr>
        <w:t>дств в р</w:t>
      </w:r>
      <w:proofErr w:type="gramEnd"/>
      <w:r w:rsidRPr="00BC6444">
        <w:rPr>
          <w:rFonts w:ascii="Times New Roman" w:eastAsia="Times New Roman" w:hAnsi="Times New Roman" w:cs="Times New Roman"/>
          <w:sz w:val="28"/>
          <w:szCs w:val="28"/>
          <w:lang w:eastAsia="ru-RU"/>
        </w:rPr>
        <w:t>азрезе бюджетов в 2025 году относительно 2024</w:t>
      </w:r>
      <w:r w:rsidR="004A2301" w:rsidRPr="00BC6444">
        <w:rPr>
          <w:rFonts w:ascii="Times New Roman" w:eastAsia="Times New Roman" w:hAnsi="Times New Roman" w:cs="Times New Roman"/>
          <w:sz w:val="28"/>
          <w:szCs w:val="28"/>
          <w:lang w:eastAsia="ru-RU"/>
        </w:rPr>
        <w:t xml:space="preserve"> года</w:t>
      </w:r>
      <w:r w:rsidRPr="00BC6444">
        <w:rPr>
          <w:rFonts w:ascii="Times New Roman" w:eastAsia="Times New Roman" w:hAnsi="Times New Roman" w:cs="Times New Roman"/>
          <w:sz w:val="28"/>
          <w:szCs w:val="28"/>
          <w:lang w:eastAsia="ru-RU"/>
        </w:rPr>
        <w:t xml:space="preserve"> представлена в Таблице 13 и Таблице 14.</w:t>
      </w:r>
    </w:p>
    <w:p w:rsidR="003479E8" w:rsidRPr="00BC6444" w:rsidRDefault="003479E8" w:rsidP="003479E8">
      <w:pPr>
        <w:suppressAutoHyphens/>
        <w:spacing w:after="0" w:line="240" w:lineRule="auto"/>
        <w:ind w:firstLine="709"/>
        <w:jc w:val="right"/>
        <w:rPr>
          <w:rFonts w:ascii="Times New Roman" w:eastAsia="Times New Roman" w:hAnsi="Times New Roman" w:cs="Times New Roman"/>
          <w:sz w:val="28"/>
          <w:szCs w:val="28"/>
          <w:lang w:eastAsia="ru-RU"/>
        </w:rPr>
      </w:pPr>
      <w:r w:rsidRPr="00BC6444">
        <w:rPr>
          <w:rFonts w:ascii="Times New Roman" w:eastAsia="Times New Roman" w:hAnsi="Times New Roman" w:cs="Times New Roman"/>
          <w:sz w:val="28"/>
          <w:szCs w:val="28"/>
          <w:lang w:eastAsia="ru-RU"/>
        </w:rPr>
        <w:t>Таблица13</w:t>
      </w:r>
    </w:p>
    <w:p w:rsidR="003479E8" w:rsidRPr="00BC6444" w:rsidRDefault="003479E8" w:rsidP="003479E8">
      <w:pPr>
        <w:suppressAutoHyphens/>
        <w:spacing w:after="0" w:line="240" w:lineRule="auto"/>
        <w:ind w:firstLine="709"/>
        <w:jc w:val="center"/>
        <w:rPr>
          <w:rFonts w:ascii="Times New Roman" w:eastAsia="Times New Roman" w:hAnsi="Times New Roman" w:cs="Times New Roman"/>
          <w:b/>
          <w:sz w:val="28"/>
          <w:szCs w:val="28"/>
          <w:lang w:eastAsia="ru-RU"/>
        </w:rPr>
      </w:pPr>
      <w:r w:rsidRPr="00BC6444">
        <w:rPr>
          <w:rFonts w:ascii="Times New Roman" w:eastAsia="Times New Roman" w:hAnsi="Times New Roman" w:cs="Times New Roman"/>
          <w:b/>
          <w:sz w:val="28"/>
          <w:szCs w:val="28"/>
          <w:lang w:eastAsia="ru-RU"/>
        </w:rPr>
        <w:t>Результат минимизации выплат наличных денежных сре</w:t>
      </w:r>
      <w:proofErr w:type="gramStart"/>
      <w:r w:rsidRPr="00BC6444">
        <w:rPr>
          <w:rFonts w:ascii="Times New Roman" w:eastAsia="Times New Roman" w:hAnsi="Times New Roman" w:cs="Times New Roman"/>
          <w:b/>
          <w:sz w:val="28"/>
          <w:szCs w:val="28"/>
          <w:lang w:eastAsia="ru-RU"/>
        </w:rPr>
        <w:t>дств ср</w:t>
      </w:r>
      <w:proofErr w:type="gramEnd"/>
      <w:r w:rsidRPr="00BC6444">
        <w:rPr>
          <w:rFonts w:ascii="Times New Roman" w:eastAsia="Times New Roman" w:hAnsi="Times New Roman" w:cs="Times New Roman"/>
          <w:b/>
          <w:sz w:val="28"/>
          <w:szCs w:val="28"/>
          <w:lang w:eastAsia="ru-RU"/>
        </w:rPr>
        <w:t>еди клиентов Управления по состоянию  на 01 января 2026 г., млн. руб.</w:t>
      </w:r>
      <w:r w:rsidR="004A2301" w:rsidRPr="00BC6444">
        <w:rPr>
          <w:rFonts w:ascii="Times New Roman" w:eastAsia="Times New Roman" w:hAnsi="Times New Roman" w:cs="Times New Roman"/>
          <w:b/>
          <w:sz w:val="28"/>
          <w:szCs w:val="28"/>
          <w:lang w:eastAsia="ru-RU"/>
        </w:rPr>
        <w:t>,%</w:t>
      </w:r>
    </w:p>
    <w:p w:rsidR="003479E8" w:rsidRPr="00BC6444" w:rsidRDefault="003479E8" w:rsidP="003479E8">
      <w:pPr>
        <w:suppressAutoHyphens/>
        <w:spacing w:after="0" w:line="240" w:lineRule="auto"/>
        <w:ind w:firstLine="709"/>
        <w:jc w:val="center"/>
        <w:rPr>
          <w:rFonts w:ascii="Times New Roman" w:eastAsia="Times New Roman" w:hAnsi="Times New Roman" w:cs="Times New Roman"/>
          <w:b/>
          <w:sz w:val="28"/>
          <w:szCs w:val="28"/>
          <w:lang w:eastAsia="ru-RU"/>
        </w:rPr>
      </w:pPr>
    </w:p>
    <w:tbl>
      <w:tblPr>
        <w:tblW w:w="10221" w:type="dxa"/>
        <w:tblInd w:w="93" w:type="dxa"/>
        <w:tblLook w:val="04A0" w:firstRow="1" w:lastRow="0" w:firstColumn="1" w:lastColumn="0" w:noHBand="0" w:noVBand="1"/>
      </w:tblPr>
      <w:tblGrid>
        <w:gridCol w:w="2654"/>
        <w:gridCol w:w="1944"/>
        <w:gridCol w:w="1371"/>
        <w:gridCol w:w="2268"/>
        <w:gridCol w:w="1984"/>
      </w:tblGrid>
      <w:tr w:rsidR="003479E8" w:rsidRPr="00BC6444" w:rsidTr="004A2301">
        <w:trPr>
          <w:trHeight w:hRule="exact" w:val="806"/>
          <w:tblHeader/>
        </w:trPr>
        <w:tc>
          <w:tcPr>
            <w:tcW w:w="2654" w:type="dxa"/>
            <w:vMerge w:val="restart"/>
            <w:tcBorders>
              <w:top w:val="single" w:sz="4" w:space="0" w:color="auto"/>
              <w:left w:val="single" w:sz="4" w:space="0" w:color="auto"/>
              <w:right w:val="single" w:sz="4" w:space="0" w:color="000000"/>
            </w:tcBorders>
            <w:shd w:val="clear" w:color="auto" w:fill="auto"/>
            <w:noWrap/>
            <w:vAlign w:val="center"/>
            <w:hideMark/>
          </w:tcPr>
          <w:p w:rsidR="003479E8" w:rsidRPr="00BC6444" w:rsidRDefault="003479E8" w:rsidP="003479E8">
            <w:pPr>
              <w:spacing w:after="0" w:line="240" w:lineRule="auto"/>
              <w:jc w:val="center"/>
              <w:rPr>
                <w:rFonts w:ascii="Times New Roman" w:eastAsia="Times New Roman" w:hAnsi="Times New Roman" w:cs="Times New Roman"/>
                <w:color w:val="000000"/>
                <w:sz w:val="24"/>
                <w:szCs w:val="24"/>
                <w:lang w:eastAsia="ru-RU"/>
              </w:rPr>
            </w:pPr>
            <w:r w:rsidRPr="00BC6444">
              <w:rPr>
                <w:rFonts w:ascii="Times New Roman" w:eastAsia="Times New Roman" w:hAnsi="Times New Roman" w:cs="Times New Roman"/>
                <w:color w:val="000000"/>
                <w:sz w:val="24"/>
                <w:szCs w:val="24"/>
                <w:lang w:eastAsia="ru-RU"/>
              </w:rPr>
              <w:t xml:space="preserve">Уровень бюджета </w:t>
            </w:r>
          </w:p>
        </w:tc>
        <w:tc>
          <w:tcPr>
            <w:tcW w:w="3315" w:type="dxa"/>
            <w:gridSpan w:val="2"/>
            <w:tcBorders>
              <w:top w:val="single" w:sz="4" w:space="0" w:color="auto"/>
              <w:left w:val="nil"/>
              <w:bottom w:val="single" w:sz="4" w:space="0" w:color="auto"/>
              <w:right w:val="single" w:sz="4" w:space="0" w:color="000000"/>
            </w:tcBorders>
            <w:shd w:val="clear" w:color="auto" w:fill="auto"/>
            <w:vAlign w:val="center"/>
            <w:hideMark/>
          </w:tcPr>
          <w:p w:rsidR="003479E8" w:rsidRPr="00BC6444" w:rsidRDefault="003479E8" w:rsidP="003479E8">
            <w:pPr>
              <w:spacing w:after="0" w:line="240" w:lineRule="auto"/>
              <w:jc w:val="center"/>
              <w:rPr>
                <w:rFonts w:ascii="Times New Roman" w:eastAsia="Times New Roman" w:hAnsi="Times New Roman" w:cs="Times New Roman"/>
                <w:color w:val="000000"/>
                <w:sz w:val="24"/>
                <w:szCs w:val="24"/>
                <w:lang w:eastAsia="ru-RU"/>
              </w:rPr>
            </w:pPr>
            <w:r w:rsidRPr="00BC6444">
              <w:rPr>
                <w:rFonts w:ascii="Times New Roman" w:eastAsia="Times New Roman" w:hAnsi="Times New Roman" w:cs="Times New Roman"/>
                <w:color w:val="000000"/>
                <w:sz w:val="24"/>
                <w:szCs w:val="24"/>
                <w:lang w:eastAsia="ru-RU"/>
              </w:rPr>
              <w:t>Размер минимизации относительно 2024 года, по денежным чекам</w:t>
            </w:r>
          </w:p>
          <w:p w:rsidR="003479E8" w:rsidRPr="00BC6444" w:rsidRDefault="003479E8" w:rsidP="003479E8">
            <w:pPr>
              <w:spacing w:after="0" w:line="240" w:lineRule="auto"/>
              <w:jc w:val="center"/>
              <w:rPr>
                <w:rFonts w:ascii="Times New Roman" w:eastAsia="Times New Roman" w:hAnsi="Times New Roman" w:cs="Times New Roman"/>
                <w:color w:val="000000"/>
                <w:sz w:val="24"/>
                <w:szCs w:val="24"/>
                <w:lang w:eastAsia="ru-RU"/>
              </w:rPr>
            </w:pPr>
          </w:p>
        </w:tc>
        <w:tc>
          <w:tcPr>
            <w:tcW w:w="4252" w:type="dxa"/>
            <w:gridSpan w:val="2"/>
            <w:tcBorders>
              <w:top w:val="single" w:sz="4" w:space="0" w:color="auto"/>
              <w:left w:val="nil"/>
              <w:bottom w:val="single" w:sz="4" w:space="0" w:color="auto"/>
              <w:right w:val="single" w:sz="4" w:space="0" w:color="000000"/>
            </w:tcBorders>
            <w:shd w:val="clear" w:color="auto" w:fill="auto"/>
            <w:vAlign w:val="center"/>
            <w:hideMark/>
          </w:tcPr>
          <w:p w:rsidR="003479E8" w:rsidRPr="00BC6444" w:rsidRDefault="003479E8" w:rsidP="003479E8">
            <w:pPr>
              <w:spacing w:after="0" w:line="240" w:lineRule="auto"/>
              <w:jc w:val="center"/>
              <w:rPr>
                <w:rFonts w:ascii="Times New Roman" w:eastAsia="Times New Roman" w:hAnsi="Times New Roman" w:cs="Times New Roman"/>
                <w:color w:val="000000"/>
                <w:sz w:val="24"/>
                <w:szCs w:val="24"/>
                <w:lang w:eastAsia="ru-RU"/>
              </w:rPr>
            </w:pPr>
            <w:r w:rsidRPr="00BC6444">
              <w:rPr>
                <w:rFonts w:ascii="Times New Roman" w:eastAsia="Times New Roman" w:hAnsi="Times New Roman" w:cs="Times New Roman"/>
                <w:color w:val="000000"/>
                <w:sz w:val="24"/>
                <w:szCs w:val="24"/>
                <w:lang w:eastAsia="ru-RU"/>
              </w:rPr>
              <w:t>Размер минимизации относительно 2024 года, по картам</w:t>
            </w:r>
          </w:p>
        </w:tc>
      </w:tr>
      <w:tr w:rsidR="003479E8" w:rsidRPr="00BC6444" w:rsidTr="004A2301">
        <w:trPr>
          <w:trHeight w:hRule="exact" w:val="606"/>
          <w:tblHeader/>
        </w:trPr>
        <w:tc>
          <w:tcPr>
            <w:tcW w:w="2654" w:type="dxa"/>
            <w:vMerge/>
            <w:tcBorders>
              <w:left w:val="single" w:sz="4" w:space="0" w:color="auto"/>
              <w:bottom w:val="single" w:sz="4" w:space="0" w:color="auto"/>
              <w:right w:val="single" w:sz="4" w:space="0" w:color="000000"/>
            </w:tcBorders>
            <w:shd w:val="clear" w:color="000000" w:fill="FFFFFF"/>
            <w:vAlign w:val="center"/>
          </w:tcPr>
          <w:p w:rsidR="003479E8" w:rsidRPr="00BC6444" w:rsidRDefault="003479E8" w:rsidP="003479E8">
            <w:pPr>
              <w:spacing w:after="0" w:line="240" w:lineRule="auto"/>
              <w:rPr>
                <w:rFonts w:ascii="Times New Roman" w:eastAsia="Times New Roman" w:hAnsi="Times New Roman" w:cs="Times New Roman"/>
                <w:color w:val="000000"/>
                <w:sz w:val="24"/>
                <w:szCs w:val="24"/>
                <w:lang w:eastAsia="ru-RU"/>
              </w:rPr>
            </w:pPr>
          </w:p>
        </w:tc>
        <w:tc>
          <w:tcPr>
            <w:tcW w:w="1944" w:type="dxa"/>
            <w:tcBorders>
              <w:top w:val="nil"/>
              <w:left w:val="single" w:sz="4" w:space="0" w:color="000000"/>
              <w:bottom w:val="single" w:sz="4" w:space="0" w:color="auto"/>
              <w:right w:val="single" w:sz="4" w:space="0" w:color="auto"/>
            </w:tcBorders>
            <w:shd w:val="clear" w:color="auto" w:fill="auto"/>
            <w:noWrap/>
            <w:vAlign w:val="center"/>
          </w:tcPr>
          <w:p w:rsidR="003479E8" w:rsidRPr="00BC6444" w:rsidRDefault="003479E8" w:rsidP="003479E8">
            <w:pPr>
              <w:spacing w:after="0" w:line="240" w:lineRule="auto"/>
              <w:jc w:val="center"/>
              <w:rPr>
                <w:rFonts w:ascii="Times New Roman" w:eastAsia="Times New Roman" w:hAnsi="Times New Roman" w:cs="Times New Roman"/>
                <w:color w:val="000000"/>
                <w:sz w:val="24"/>
                <w:szCs w:val="24"/>
                <w:lang w:eastAsia="ru-RU"/>
              </w:rPr>
            </w:pPr>
            <w:r w:rsidRPr="00BC6444">
              <w:rPr>
                <w:rFonts w:ascii="Times New Roman" w:eastAsia="Times New Roman" w:hAnsi="Times New Roman" w:cs="Times New Roman"/>
                <w:color w:val="000000"/>
                <w:sz w:val="24"/>
                <w:szCs w:val="24"/>
                <w:lang w:eastAsia="ru-RU"/>
              </w:rPr>
              <w:t xml:space="preserve">Сумма, </w:t>
            </w:r>
          </w:p>
          <w:p w:rsidR="003479E8" w:rsidRPr="00BC6444" w:rsidRDefault="003479E8" w:rsidP="003479E8">
            <w:pPr>
              <w:spacing w:after="0" w:line="240" w:lineRule="auto"/>
              <w:jc w:val="center"/>
              <w:rPr>
                <w:rFonts w:ascii="Times New Roman" w:eastAsia="Times New Roman" w:hAnsi="Times New Roman" w:cs="Times New Roman"/>
                <w:color w:val="000000"/>
                <w:sz w:val="24"/>
                <w:szCs w:val="24"/>
                <w:lang w:eastAsia="ru-RU"/>
              </w:rPr>
            </w:pPr>
            <w:proofErr w:type="spellStart"/>
            <w:r w:rsidRPr="00BC6444">
              <w:rPr>
                <w:rFonts w:ascii="Times New Roman" w:eastAsia="Times New Roman" w:hAnsi="Times New Roman" w:cs="Times New Roman"/>
                <w:color w:val="000000"/>
                <w:sz w:val="24"/>
                <w:szCs w:val="24"/>
                <w:lang w:eastAsia="ru-RU"/>
              </w:rPr>
              <w:t>млн</w:t>
            </w:r>
            <w:proofErr w:type="gramStart"/>
            <w:r w:rsidRPr="00BC6444">
              <w:rPr>
                <w:rFonts w:ascii="Times New Roman" w:eastAsia="Times New Roman" w:hAnsi="Times New Roman" w:cs="Times New Roman"/>
                <w:color w:val="000000"/>
                <w:sz w:val="24"/>
                <w:szCs w:val="24"/>
                <w:lang w:eastAsia="ru-RU"/>
              </w:rPr>
              <w:t>.р</w:t>
            </w:r>
            <w:proofErr w:type="gramEnd"/>
            <w:r w:rsidRPr="00BC6444">
              <w:rPr>
                <w:rFonts w:ascii="Times New Roman" w:eastAsia="Times New Roman" w:hAnsi="Times New Roman" w:cs="Times New Roman"/>
                <w:color w:val="000000"/>
                <w:sz w:val="24"/>
                <w:szCs w:val="24"/>
                <w:lang w:eastAsia="ru-RU"/>
              </w:rPr>
              <w:t>уб</w:t>
            </w:r>
            <w:proofErr w:type="spellEnd"/>
            <w:r w:rsidRPr="00BC6444">
              <w:rPr>
                <w:rFonts w:ascii="Times New Roman" w:eastAsia="Times New Roman" w:hAnsi="Times New Roman" w:cs="Times New Roman"/>
                <w:color w:val="000000"/>
                <w:sz w:val="24"/>
                <w:szCs w:val="24"/>
                <w:lang w:eastAsia="ru-RU"/>
              </w:rPr>
              <w:t>.</w:t>
            </w:r>
          </w:p>
        </w:tc>
        <w:tc>
          <w:tcPr>
            <w:tcW w:w="1371" w:type="dxa"/>
            <w:tcBorders>
              <w:top w:val="nil"/>
              <w:left w:val="nil"/>
              <w:bottom w:val="single" w:sz="4" w:space="0" w:color="auto"/>
              <w:right w:val="single" w:sz="4" w:space="0" w:color="auto"/>
            </w:tcBorders>
            <w:shd w:val="clear" w:color="auto" w:fill="auto"/>
            <w:noWrap/>
            <w:vAlign w:val="center"/>
          </w:tcPr>
          <w:p w:rsidR="003479E8" w:rsidRPr="00BC6444" w:rsidRDefault="003479E8" w:rsidP="003479E8">
            <w:pPr>
              <w:spacing w:after="0" w:line="240" w:lineRule="auto"/>
              <w:jc w:val="center"/>
              <w:rPr>
                <w:rFonts w:ascii="Times New Roman" w:eastAsia="Times New Roman" w:hAnsi="Times New Roman" w:cs="Times New Roman"/>
                <w:color w:val="000000"/>
                <w:sz w:val="24"/>
                <w:szCs w:val="24"/>
                <w:lang w:eastAsia="ru-RU"/>
              </w:rPr>
            </w:pPr>
            <w:r w:rsidRPr="00BC6444">
              <w:rPr>
                <w:rFonts w:ascii="Times New Roman" w:eastAsia="Times New Roman" w:hAnsi="Times New Roman" w:cs="Times New Roman"/>
                <w:color w:val="000000"/>
                <w:sz w:val="24"/>
                <w:szCs w:val="24"/>
                <w:lang w:eastAsia="ru-RU"/>
              </w:rPr>
              <w:t>%</w:t>
            </w:r>
          </w:p>
        </w:tc>
        <w:tc>
          <w:tcPr>
            <w:tcW w:w="2268" w:type="dxa"/>
            <w:tcBorders>
              <w:top w:val="nil"/>
              <w:left w:val="nil"/>
              <w:bottom w:val="single" w:sz="4" w:space="0" w:color="auto"/>
              <w:right w:val="single" w:sz="4" w:space="0" w:color="auto"/>
            </w:tcBorders>
            <w:shd w:val="clear" w:color="auto" w:fill="auto"/>
            <w:vAlign w:val="center"/>
          </w:tcPr>
          <w:p w:rsidR="003479E8" w:rsidRPr="00BC6444" w:rsidRDefault="003479E8" w:rsidP="003479E8">
            <w:pPr>
              <w:spacing w:after="0" w:line="240" w:lineRule="auto"/>
              <w:jc w:val="center"/>
              <w:rPr>
                <w:rFonts w:ascii="Times New Roman" w:eastAsia="Times New Roman" w:hAnsi="Times New Roman" w:cs="Times New Roman"/>
                <w:color w:val="000000"/>
                <w:sz w:val="24"/>
                <w:szCs w:val="24"/>
                <w:lang w:eastAsia="ru-RU"/>
              </w:rPr>
            </w:pPr>
            <w:r w:rsidRPr="00BC6444">
              <w:rPr>
                <w:rFonts w:ascii="Times New Roman" w:eastAsia="Times New Roman" w:hAnsi="Times New Roman" w:cs="Times New Roman"/>
                <w:color w:val="000000"/>
                <w:sz w:val="24"/>
                <w:szCs w:val="24"/>
                <w:lang w:eastAsia="ru-RU"/>
              </w:rPr>
              <w:t xml:space="preserve">Сумма, </w:t>
            </w:r>
          </w:p>
          <w:p w:rsidR="003479E8" w:rsidRPr="00BC6444" w:rsidRDefault="003479E8" w:rsidP="003479E8">
            <w:pPr>
              <w:spacing w:after="0" w:line="240" w:lineRule="auto"/>
              <w:jc w:val="center"/>
              <w:rPr>
                <w:rFonts w:ascii="Times New Roman" w:eastAsia="Times New Roman" w:hAnsi="Times New Roman" w:cs="Times New Roman"/>
                <w:color w:val="000000"/>
                <w:sz w:val="24"/>
                <w:szCs w:val="24"/>
                <w:lang w:eastAsia="ru-RU"/>
              </w:rPr>
            </w:pPr>
            <w:proofErr w:type="spellStart"/>
            <w:r w:rsidRPr="00BC6444">
              <w:rPr>
                <w:rFonts w:ascii="Times New Roman" w:eastAsia="Times New Roman" w:hAnsi="Times New Roman" w:cs="Times New Roman"/>
                <w:color w:val="000000"/>
                <w:sz w:val="24"/>
                <w:szCs w:val="24"/>
                <w:lang w:eastAsia="ru-RU"/>
              </w:rPr>
              <w:t>млн</w:t>
            </w:r>
            <w:proofErr w:type="gramStart"/>
            <w:r w:rsidRPr="00BC6444">
              <w:rPr>
                <w:rFonts w:ascii="Times New Roman" w:eastAsia="Times New Roman" w:hAnsi="Times New Roman" w:cs="Times New Roman"/>
                <w:color w:val="000000"/>
                <w:sz w:val="24"/>
                <w:szCs w:val="24"/>
                <w:lang w:eastAsia="ru-RU"/>
              </w:rPr>
              <w:t>.р</w:t>
            </w:r>
            <w:proofErr w:type="gramEnd"/>
            <w:r w:rsidRPr="00BC6444">
              <w:rPr>
                <w:rFonts w:ascii="Times New Roman" w:eastAsia="Times New Roman" w:hAnsi="Times New Roman" w:cs="Times New Roman"/>
                <w:color w:val="000000"/>
                <w:sz w:val="24"/>
                <w:szCs w:val="24"/>
                <w:lang w:eastAsia="ru-RU"/>
              </w:rPr>
              <w:t>уб</w:t>
            </w:r>
            <w:proofErr w:type="spellEnd"/>
            <w:r w:rsidRPr="00BC6444">
              <w:rPr>
                <w:rFonts w:ascii="Times New Roman" w:eastAsia="Times New Roman" w:hAnsi="Times New Roman" w:cs="Times New Roman"/>
                <w:color w:val="000000"/>
                <w:sz w:val="24"/>
                <w:szCs w:val="24"/>
                <w:lang w:eastAsia="ru-RU"/>
              </w:rPr>
              <w:t>.</w:t>
            </w:r>
          </w:p>
        </w:tc>
        <w:tc>
          <w:tcPr>
            <w:tcW w:w="1984" w:type="dxa"/>
            <w:tcBorders>
              <w:top w:val="nil"/>
              <w:left w:val="nil"/>
              <w:bottom w:val="single" w:sz="4" w:space="0" w:color="auto"/>
              <w:right w:val="single" w:sz="4" w:space="0" w:color="auto"/>
            </w:tcBorders>
            <w:shd w:val="clear" w:color="auto" w:fill="auto"/>
            <w:vAlign w:val="center"/>
          </w:tcPr>
          <w:p w:rsidR="003479E8" w:rsidRPr="00BC6444" w:rsidRDefault="003479E8" w:rsidP="003479E8">
            <w:pPr>
              <w:spacing w:after="0" w:line="240" w:lineRule="auto"/>
              <w:jc w:val="center"/>
              <w:rPr>
                <w:rFonts w:ascii="Times New Roman" w:eastAsia="Times New Roman" w:hAnsi="Times New Roman" w:cs="Times New Roman"/>
                <w:color w:val="000000"/>
                <w:sz w:val="24"/>
                <w:szCs w:val="24"/>
                <w:lang w:eastAsia="ru-RU"/>
              </w:rPr>
            </w:pPr>
            <w:r w:rsidRPr="00BC6444">
              <w:rPr>
                <w:rFonts w:ascii="Times New Roman" w:eastAsia="Times New Roman" w:hAnsi="Times New Roman" w:cs="Times New Roman"/>
                <w:color w:val="000000"/>
                <w:sz w:val="24"/>
                <w:szCs w:val="24"/>
                <w:lang w:eastAsia="ru-RU"/>
              </w:rPr>
              <w:t>%</w:t>
            </w:r>
          </w:p>
        </w:tc>
      </w:tr>
      <w:tr w:rsidR="003479E8" w:rsidRPr="00BC6444" w:rsidTr="004A2301">
        <w:trPr>
          <w:trHeight w:hRule="exact" w:val="606"/>
        </w:trPr>
        <w:tc>
          <w:tcPr>
            <w:tcW w:w="265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3479E8" w:rsidRPr="00BC6444" w:rsidRDefault="003479E8" w:rsidP="003479E8">
            <w:pPr>
              <w:spacing w:after="0" w:line="240" w:lineRule="auto"/>
              <w:rPr>
                <w:rFonts w:ascii="Times New Roman" w:eastAsia="Times New Roman" w:hAnsi="Times New Roman" w:cs="Times New Roman"/>
                <w:color w:val="000000"/>
                <w:sz w:val="24"/>
                <w:szCs w:val="24"/>
                <w:lang w:eastAsia="ru-RU"/>
              </w:rPr>
            </w:pPr>
            <w:r w:rsidRPr="00BC6444">
              <w:rPr>
                <w:rFonts w:ascii="Times New Roman" w:eastAsia="Times New Roman" w:hAnsi="Times New Roman" w:cs="Times New Roman"/>
                <w:color w:val="000000"/>
                <w:sz w:val="24"/>
                <w:szCs w:val="24"/>
                <w:lang w:eastAsia="ru-RU"/>
              </w:rPr>
              <w:t xml:space="preserve">федеральный </w:t>
            </w:r>
          </w:p>
        </w:tc>
        <w:tc>
          <w:tcPr>
            <w:tcW w:w="1944" w:type="dxa"/>
            <w:tcBorders>
              <w:top w:val="nil"/>
              <w:left w:val="nil"/>
              <w:bottom w:val="single" w:sz="4" w:space="0" w:color="auto"/>
              <w:right w:val="single" w:sz="4" w:space="0" w:color="auto"/>
            </w:tcBorders>
            <w:shd w:val="clear" w:color="auto" w:fill="auto"/>
            <w:noWrap/>
            <w:vAlign w:val="center"/>
            <w:hideMark/>
          </w:tcPr>
          <w:p w:rsidR="003479E8" w:rsidRPr="00BC6444" w:rsidRDefault="003479E8" w:rsidP="003479E8">
            <w:pPr>
              <w:spacing w:after="0" w:line="240" w:lineRule="auto"/>
              <w:jc w:val="center"/>
              <w:rPr>
                <w:rFonts w:ascii="Times New Roman" w:eastAsia="Times New Roman" w:hAnsi="Times New Roman" w:cs="Times New Roman"/>
                <w:color w:val="000000"/>
                <w:sz w:val="24"/>
                <w:szCs w:val="24"/>
                <w:lang w:eastAsia="ru-RU"/>
              </w:rPr>
            </w:pPr>
            <w:r w:rsidRPr="00BC6444">
              <w:rPr>
                <w:rFonts w:ascii="Times New Roman" w:eastAsia="Times New Roman" w:hAnsi="Times New Roman" w:cs="Times New Roman"/>
                <w:color w:val="000000"/>
                <w:sz w:val="24"/>
                <w:szCs w:val="24"/>
                <w:lang w:eastAsia="ru-RU"/>
              </w:rPr>
              <w:t>-4,9</w:t>
            </w:r>
          </w:p>
        </w:tc>
        <w:tc>
          <w:tcPr>
            <w:tcW w:w="1371" w:type="dxa"/>
            <w:tcBorders>
              <w:top w:val="nil"/>
              <w:left w:val="nil"/>
              <w:bottom w:val="single" w:sz="4" w:space="0" w:color="auto"/>
              <w:right w:val="single" w:sz="4" w:space="0" w:color="auto"/>
            </w:tcBorders>
            <w:shd w:val="clear" w:color="auto" w:fill="auto"/>
            <w:noWrap/>
            <w:vAlign w:val="center"/>
            <w:hideMark/>
          </w:tcPr>
          <w:p w:rsidR="003479E8" w:rsidRPr="00BC6444" w:rsidRDefault="003479E8" w:rsidP="003479E8">
            <w:pPr>
              <w:spacing w:after="0" w:line="240" w:lineRule="auto"/>
              <w:jc w:val="center"/>
              <w:rPr>
                <w:rFonts w:ascii="Times New Roman" w:eastAsia="Times New Roman" w:hAnsi="Times New Roman" w:cs="Times New Roman"/>
                <w:color w:val="000000"/>
                <w:sz w:val="24"/>
                <w:szCs w:val="24"/>
                <w:lang w:eastAsia="ru-RU"/>
              </w:rPr>
            </w:pPr>
            <w:r w:rsidRPr="00BC6444">
              <w:rPr>
                <w:rFonts w:ascii="Times New Roman" w:eastAsia="Times New Roman" w:hAnsi="Times New Roman" w:cs="Times New Roman"/>
                <w:color w:val="000000"/>
                <w:sz w:val="24"/>
                <w:szCs w:val="24"/>
                <w:lang w:eastAsia="ru-RU"/>
              </w:rPr>
              <w:t>3,5</w:t>
            </w:r>
          </w:p>
        </w:tc>
        <w:tc>
          <w:tcPr>
            <w:tcW w:w="2268" w:type="dxa"/>
            <w:tcBorders>
              <w:top w:val="nil"/>
              <w:left w:val="nil"/>
              <w:bottom w:val="single" w:sz="4" w:space="0" w:color="auto"/>
              <w:right w:val="single" w:sz="4" w:space="0" w:color="auto"/>
            </w:tcBorders>
            <w:shd w:val="clear" w:color="auto" w:fill="auto"/>
            <w:vAlign w:val="center"/>
            <w:hideMark/>
          </w:tcPr>
          <w:p w:rsidR="003479E8" w:rsidRPr="00BC6444" w:rsidRDefault="003479E8" w:rsidP="003479E8">
            <w:pPr>
              <w:spacing w:after="0" w:line="240" w:lineRule="auto"/>
              <w:jc w:val="center"/>
              <w:rPr>
                <w:rFonts w:ascii="Times New Roman" w:eastAsia="Times New Roman" w:hAnsi="Times New Roman" w:cs="Times New Roman"/>
                <w:color w:val="000000"/>
                <w:sz w:val="24"/>
                <w:szCs w:val="24"/>
                <w:lang w:eastAsia="ru-RU"/>
              </w:rPr>
            </w:pPr>
            <w:r w:rsidRPr="00BC6444">
              <w:rPr>
                <w:rFonts w:ascii="Times New Roman" w:eastAsia="Times New Roman" w:hAnsi="Times New Roman" w:cs="Times New Roman"/>
                <w:color w:val="000000"/>
                <w:sz w:val="24"/>
                <w:szCs w:val="24"/>
                <w:lang w:eastAsia="ru-RU"/>
              </w:rPr>
              <w:t>-11,1</w:t>
            </w:r>
          </w:p>
        </w:tc>
        <w:tc>
          <w:tcPr>
            <w:tcW w:w="1984" w:type="dxa"/>
            <w:tcBorders>
              <w:top w:val="nil"/>
              <w:left w:val="nil"/>
              <w:bottom w:val="single" w:sz="4" w:space="0" w:color="auto"/>
              <w:right w:val="single" w:sz="4" w:space="0" w:color="auto"/>
            </w:tcBorders>
            <w:shd w:val="clear" w:color="auto" w:fill="auto"/>
            <w:vAlign w:val="center"/>
            <w:hideMark/>
          </w:tcPr>
          <w:p w:rsidR="003479E8" w:rsidRPr="00BC6444" w:rsidRDefault="003479E8" w:rsidP="003479E8">
            <w:pPr>
              <w:spacing w:after="0" w:line="240" w:lineRule="auto"/>
              <w:jc w:val="center"/>
              <w:rPr>
                <w:rFonts w:ascii="Times New Roman" w:eastAsia="Times New Roman" w:hAnsi="Times New Roman" w:cs="Times New Roman"/>
                <w:color w:val="000000"/>
                <w:sz w:val="24"/>
                <w:szCs w:val="24"/>
                <w:lang w:eastAsia="ru-RU"/>
              </w:rPr>
            </w:pPr>
            <w:r w:rsidRPr="00BC6444">
              <w:rPr>
                <w:rFonts w:ascii="Times New Roman" w:eastAsia="Times New Roman" w:hAnsi="Times New Roman" w:cs="Times New Roman"/>
                <w:color w:val="000000"/>
                <w:sz w:val="24"/>
                <w:szCs w:val="24"/>
                <w:lang w:eastAsia="ru-RU"/>
              </w:rPr>
              <w:t>1,5</w:t>
            </w:r>
          </w:p>
        </w:tc>
      </w:tr>
      <w:tr w:rsidR="003479E8" w:rsidRPr="00BC6444" w:rsidTr="004A2301">
        <w:trPr>
          <w:trHeight w:hRule="exact" w:val="574"/>
        </w:trPr>
        <w:tc>
          <w:tcPr>
            <w:tcW w:w="265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3479E8" w:rsidRPr="00BC6444" w:rsidRDefault="003479E8" w:rsidP="003479E8">
            <w:pPr>
              <w:spacing w:after="0" w:line="240" w:lineRule="auto"/>
              <w:rPr>
                <w:rFonts w:ascii="Times New Roman" w:eastAsia="Times New Roman" w:hAnsi="Times New Roman" w:cs="Times New Roman"/>
                <w:color w:val="000000"/>
                <w:sz w:val="24"/>
                <w:szCs w:val="24"/>
                <w:lang w:eastAsia="ru-RU"/>
              </w:rPr>
            </w:pPr>
            <w:r w:rsidRPr="00BC6444">
              <w:rPr>
                <w:rFonts w:ascii="Times New Roman" w:eastAsia="Times New Roman" w:hAnsi="Times New Roman" w:cs="Times New Roman"/>
                <w:color w:val="000000"/>
                <w:sz w:val="24"/>
                <w:szCs w:val="24"/>
                <w:lang w:eastAsia="ru-RU"/>
              </w:rPr>
              <w:lastRenderedPageBreak/>
              <w:t>субъекта Российской Федерации</w:t>
            </w:r>
          </w:p>
        </w:tc>
        <w:tc>
          <w:tcPr>
            <w:tcW w:w="1944" w:type="dxa"/>
            <w:tcBorders>
              <w:top w:val="nil"/>
              <w:left w:val="nil"/>
              <w:bottom w:val="single" w:sz="4" w:space="0" w:color="auto"/>
              <w:right w:val="single" w:sz="4" w:space="0" w:color="auto"/>
            </w:tcBorders>
            <w:shd w:val="clear" w:color="auto" w:fill="auto"/>
            <w:noWrap/>
            <w:vAlign w:val="center"/>
            <w:hideMark/>
          </w:tcPr>
          <w:p w:rsidR="003479E8" w:rsidRPr="00BC6444" w:rsidRDefault="003479E8" w:rsidP="003479E8">
            <w:pPr>
              <w:spacing w:after="0" w:line="240" w:lineRule="auto"/>
              <w:jc w:val="center"/>
              <w:rPr>
                <w:rFonts w:ascii="Times New Roman" w:eastAsia="Times New Roman" w:hAnsi="Times New Roman" w:cs="Times New Roman"/>
                <w:color w:val="000000"/>
                <w:sz w:val="24"/>
                <w:szCs w:val="24"/>
                <w:lang w:eastAsia="ru-RU"/>
              </w:rPr>
            </w:pPr>
            <w:r w:rsidRPr="00BC6444">
              <w:rPr>
                <w:rFonts w:ascii="Times New Roman" w:eastAsia="Times New Roman" w:hAnsi="Times New Roman" w:cs="Times New Roman"/>
                <w:color w:val="000000"/>
                <w:sz w:val="24"/>
                <w:szCs w:val="24"/>
                <w:lang w:eastAsia="ru-RU"/>
              </w:rPr>
              <w:t>-</w:t>
            </w:r>
          </w:p>
        </w:tc>
        <w:tc>
          <w:tcPr>
            <w:tcW w:w="1371" w:type="dxa"/>
            <w:tcBorders>
              <w:top w:val="nil"/>
              <w:left w:val="nil"/>
              <w:bottom w:val="single" w:sz="4" w:space="0" w:color="auto"/>
              <w:right w:val="single" w:sz="4" w:space="0" w:color="auto"/>
            </w:tcBorders>
            <w:shd w:val="clear" w:color="auto" w:fill="auto"/>
            <w:noWrap/>
            <w:vAlign w:val="center"/>
            <w:hideMark/>
          </w:tcPr>
          <w:p w:rsidR="003479E8" w:rsidRPr="00BC6444" w:rsidRDefault="003479E8" w:rsidP="003479E8">
            <w:pPr>
              <w:spacing w:after="0" w:line="240" w:lineRule="auto"/>
              <w:jc w:val="center"/>
              <w:rPr>
                <w:rFonts w:ascii="Times New Roman" w:eastAsia="Times New Roman" w:hAnsi="Times New Roman" w:cs="Times New Roman"/>
                <w:color w:val="000000"/>
                <w:sz w:val="24"/>
                <w:szCs w:val="24"/>
                <w:lang w:eastAsia="ru-RU"/>
              </w:rPr>
            </w:pPr>
            <w:r w:rsidRPr="00BC6444">
              <w:rPr>
                <w:rFonts w:ascii="Times New Roman" w:eastAsia="Times New Roman" w:hAnsi="Times New Roman" w:cs="Times New Roman"/>
                <w:color w:val="000000"/>
                <w:sz w:val="24"/>
                <w:szCs w:val="24"/>
                <w:lang w:eastAsia="ru-RU"/>
              </w:rPr>
              <w:t>-</w:t>
            </w:r>
          </w:p>
        </w:tc>
        <w:tc>
          <w:tcPr>
            <w:tcW w:w="2268" w:type="dxa"/>
            <w:tcBorders>
              <w:top w:val="nil"/>
              <w:left w:val="nil"/>
              <w:bottom w:val="single" w:sz="4" w:space="0" w:color="auto"/>
              <w:right w:val="single" w:sz="4" w:space="0" w:color="auto"/>
            </w:tcBorders>
            <w:shd w:val="clear" w:color="auto" w:fill="auto"/>
            <w:vAlign w:val="center"/>
            <w:hideMark/>
          </w:tcPr>
          <w:p w:rsidR="003479E8" w:rsidRPr="00BC6444" w:rsidRDefault="003479E8" w:rsidP="003479E8">
            <w:pPr>
              <w:spacing w:after="0" w:line="240" w:lineRule="auto"/>
              <w:jc w:val="center"/>
              <w:rPr>
                <w:rFonts w:ascii="Times New Roman" w:eastAsia="Times New Roman" w:hAnsi="Times New Roman" w:cs="Times New Roman"/>
                <w:color w:val="000000"/>
                <w:sz w:val="24"/>
                <w:szCs w:val="24"/>
                <w:lang w:eastAsia="ru-RU"/>
              </w:rPr>
            </w:pPr>
            <w:r w:rsidRPr="00BC6444">
              <w:rPr>
                <w:rFonts w:ascii="Times New Roman" w:eastAsia="Times New Roman" w:hAnsi="Times New Roman" w:cs="Times New Roman"/>
                <w:color w:val="000000"/>
                <w:sz w:val="24"/>
                <w:szCs w:val="24"/>
                <w:lang w:eastAsia="ru-RU"/>
              </w:rPr>
              <w:t>-16,4</w:t>
            </w:r>
          </w:p>
        </w:tc>
        <w:tc>
          <w:tcPr>
            <w:tcW w:w="1984" w:type="dxa"/>
            <w:tcBorders>
              <w:top w:val="nil"/>
              <w:left w:val="nil"/>
              <w:bottom w:val="single" w:sz="4" w:space="0" w:color="auto"/>
              <w:right w:val="single" w:sz="4" w:space="0" w:color="auto"/>
            </w:tcBorders>
            <w:shd w:val="clear" w:color="auto" w:fill="auto"/>
            <w:vAlign w:val="center"/>
            <w:hideMark/>
          </w:tcPr>
          <w:p w:rsidR="003479E8" w:rsidRPr="00BC6444" w:rsidRDefault="003479E8" w:rsidP="003479E8">
            <w:pPr>
              <w:spacing w:after="0" w:line="240" w:lineRule="auto"/>
              <w:jc w:val="center"/>
              <w:rPr>
                <w:rFonts w:ascii="Times New Roman" w:eastAsia="Times New Roman" w:hAnsi="Times New Roman" w:cs="Times New Roman"/>
                <w:color w:val="000000"/>
                <w:sz w:val="24"/>
                <w:szCs w:val="24"/>
                <w:lang w:eastAsia="ru-RU"/>
              </w:rPr>
            </w:pPr>
            <w:r w:rsidRPr="00BC6444">
              <w:rPr>
                <w:rFonts w:ascii="Times New Roman" w:eastAsia="Times New Roman" w:hAnsi="Times New Roman" w:cs="Times New Roman"/>
                <w:color w:val="000000"/>
                <w:sz w:val="24"/>
                <w:szCs w:val="24"/>
                <w:lang w:eastAsia="ru-RU"/>
              </w:rPr>
              <w:t>14,6</w:t>
            </w:r>
          </w:p>
        </w:tc>
      </w:tr>
      <w:tr w:rsidR="003479E8" w:rsidRPr="00BC6444" w:rsidTr="004A2301">
        <w:trPr>
          <w:trHeight w:hRule="exact" w:val="580"/>
        </w:trPr>
        <w:tc>
          <w:tcPr>
            <w:tcW w:w="26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479E8" w:rsidRPr="00BC6444" w:rsidRDefault="003479E8" w:rsidP="003479E8">
            <w:pPr>
              <w:spacing w:after="0" w:line="240" w:lineRule="auto"/>
              <w:rPr>
                <w:rFonts w:ascii="Times New Roman" w:eastAsia="Times New Roman" w:hAnsi="Times New Roman" w:cs="Times New Roman"/>
                <w:color w:val="000000"/>
                <w:sz w:val="24"/>
                <w:szCs w:val="24"/>
                <w:lang w:eastAsia="ru-RU"/>
              </w:rPr>
            </w:pPr>
            <w:r w:rsidRPr="00BC6444">
              <w:rPr>
                <w:rFonts w:ascii="Times New Roman" w:eastAsia="Times New Roman" w:hAnsi="Times New Roman" w:cs="Times New Roman"/>
                <w:color w:val="000000"/>
                <w:sz w:val="24"/>
                <w:szCs w:val="24"/>
                <w:lang w:eastAsia="ru-RU"/>
              </w:rPr>
              <w:t xml:space="preserve">муниципальный </w:t>
            </w:r>
          </w:p>
        </w:tc>
        <w:tc>
          <w:tcPr>
            <w:tcW w:w="1944" w:type="dxa"/>
            <w:tcBorders>
              <w:top w:val="nil"/>
              <w:left w:val="nil"/>
              <w:bottom w:val="single" w:sz="4" w:space="0" w:color="auto"/>
              <w:right w:val="single" w:sz="4" w:space="0" w:color="auto"/>
            </w:tcBorders>
            <w:shd w:val="clear" w:color="auto" w:fill="auto"/>
            <w:noWrap/>
            <w:vAlign w:val="center"/>
            <w:hideMark/>
          </w:tcPr>
          <w:p w:rsidR="003479E8" w:rsidRPr="00BC6444" w:rsidRDefault="003479E8" w:rsidP="003479E8">
            <w:pPr>
              <w:spacing w:after="0" w:line="240" w:lineRule="auto"/>
              <w:jc w:val="center"/>
              <w:rPr>
                <w:rFonts w:ascii="Times New Roman" w:eastAsia="Times New Roman" w:hAnsi="Times New Roman" w:cs="Times New Roman"/>
                <w:color w:val="000000"/>
                <w:sz w:val="24"/>
                <w:szCs w:val="24"/>
                <w:lang w:eastAsia="ru-RU"/>
              </w:rPr>
            </w:pPr>
            <w:r w:rsidRPr="00BC6444">
              <w:rPr>
                <w:rFonts w:ascii="Times New Roman" w:eastAsia="Times New Roman" w:hAnsi="Times New Roman" w:cs="Times New Roman"/>
                <w:color w:val="000000"/>
                <w:sz w:val="24"/>
                <w:szCs w:val="24"/>
                <w:lang w:eastAsia="ru-RU"/>
              </w:rPr>
              <w:t>-</w:t>
            </w:r>
          </w:p>
        </w:tc>
        <w:tc>
          <w:tcPr>
            <w:tcW w:w="1371" w:type="dxa"/>
            <w:tcBorders>
              <w:top w:val="nil"/>
              <w:left w:val="nil"/>
              <w:bottom w:val="single" w:sz="4" w:space="0" w:color="auto"/>
              <w:right w:val="single" w:sz="4" w:space="0" w:color="auto"/>
            </w:tcBorders>
            <w:shd w:val="clear" w:color="auto" w:fill="auto"/>
            <w:noWrap/>
            <w:vAlign w:val="center"/>
            <w:hideMark/>
          </w:tcPr>
          <w:p w:rsidR="003479E8" w:rsidRPr="00BC6444" w:rsidRDefault="003479E8" w:rsidP="003479E8">
            <w:pPr>
              <w:spacing w:after="0" w:line="240" w:lineRule="auto"/>
              <w:jc w:val="center"/>
              <w:rPr>
                <w:rFonts w:ascii="Times New Roman" w:eastAsia="Times New Roman" w:hAnsi="Times New Roman" w:cs="Times New Roman"/>
                <w:color w:val="000000"/>
                <w:sz w:val="24"/>
                <w:szCs w:val="24"/>
                <w:lang w:eastAsia="ru-RU"/>
              </w:rPr>
            </w:pPr>
            <w:r w:rsidRPr="00BC6444">
              <w:rPr>
                <w:rFonts w:ascii="Times New Roman" w:eastAsia="Times New Roman" w:hAnsi="Times New Roman" w:cs="Times New Roman"/>
                <w:color w:val="000000"/>
                <w:sz w:val="24"/>
                <w:szCs w:val="24"/>
                <w:lang w:eastAsia="ru-RU"/>
              </w:rPr>
              <w:t>-</w:t>
            </w:r>
          </w:p>
        </w:tc>
        <w:tc>
          <w:tcPr>
            <w:tcW w:w="2268" w:type="dxa"/>
            <w:tcBorders>
              <w:top w:val="nil"/>
              <w:left w:val="nil"/>
              <w:bottom w:val="single" w:sz="4" w:space="0" w:color="auto"/>
              <w:right w:val="single" w:sz="4" w:space="0" w:color="auto"/>
            </w:tcBorders>
            <w:shd w:val="clear" w:color="auto" w:fill="auto"/>
            <w:noWrap/>
            <w:vAlign w:val="center"/>
            <w:hideMark/>
          </w:tcPr>
          <w:p w:rsidR="003479E8" w:rsidRPr="00BC6444" w:rsidRDefault="003479E8" w:rsidP="003479E8">
            <w:pPr>
              <w:spacing w:after="0" w:line="240" w:lineRule="auto"/>
              <w:jc w:val="center"/>
              <w:rPr>
                <w:rFonts w:ascii="Times New Roman" w:eastAsia="Times New Roman" w:hAnsi="Times New Roman" w:cs="Times New Roman"/>
                <w:color w:val="000000"/>
                <w:sz w:val="24"/>
                <w:szCs w:val="24"/>
                <w:lang w:eastAsia="ru-RU"/>
              </w:rPr>
            </w:pPr>
            <w:r w:rsidRPr="00BC6444">
              <w:rPr>
                <w:rFonts w:ascii="Times New Roman" w:eastAsia="Times New Roman" w:hAnsi="Times New Roman" w:cs="Times New Roman"/>
                <w:color w:val="000000"/>
                <w:sz w:val="24"/>
                <w:szCs w:val="24"/>
                <w:lang w:eastAsia="ru-RU"/>
              </w:rPr>
              <w:t>-4,7</w:t>
            </w:r>
          </w:p>
        </w:tc>
        <w:tc>
          <w:tcPr>
            <w:tcW w:w="1984" w:type="dxa"/>
            <w:tcBorders>
              <w:top w:val="nil"/>
              <w:left w:val="nil"/>
              <w:bottom w:val="single" w:sz="4" w:space="0" w:color="auto"/>
              <w:right w:val="single" w:sz="4" w:space="0" w:color="auto"/>
            </w:tcBorders>
            <w:shd w:val="clear" w:color="auto" w:fill="auto"/>
            <w:noWrap/>
            <w:vAlign w:val="center"/>
            <w:hideMark/>
          </w:tcPr>
          <w:p w:rsidR="003479E8" w:rsidRPr="00BC6444" w:rsidRDefault="003479E8" w:rsidP="003479E8">
            <w:pPr>
              <w:spacing w:after="0" w:line="240" w:lineRule="auto"/>
              <w:jc w:val="center"/>
              <w:rPr>
                <w:rFonts w:ascii="Times New Roman" w:eastAsia="Times New Roman" w:hAnsi="Times New Roman" w:cs="Times New Roman"/>
                <w:color w:val="000000"/>
                <w:sz w:val="24"/>
                <w:szCs w:val="24"/>
                <w:lang w:eastAsia="ru-RU"/>
              </w:rPr>
            </w:pPr>
            <w:r w:rsidRPr="00BC6444">
              <w:rPr>
                <w:rFonts w:ascii="Times New Roman" w:eastAsia="Times New Roman" w:hAnsi="Times New Roman" w:cs="Times New Roman"/>
                <w:color w:val="000000"/>
                <w:sz w:val="24"/>
                <w:szCs w:val="24"/>
                <w:lang w:eastAsia="ru-RU"/>
              </w:rPr>
              <w:t>18,4</w:t>
            </w:r>
          </w:p>
        </w:tc>
      </w:tr>
    </w:tbl>
    <w:p w:rsidR="003479E8" w:rsidRPr="00BC6444" w:rsidRDefault="003479E8" w:rsidP="003479E8">
      <w:pPr>
        <w:suppressAutoHyphens/>
        <w:spacing w:after="0" w:line="240" w:lineRule="auto"/>
        <w:ind w:firstLine="709"/>
        <w:jc w:val="right"/>
        <w:rPr>
          <w:rFonts w:ascii="Times New Roman" w:eastAsia="Calibri" w:hAnsi="Times New Roman" w:cs="Times New Roman"/>
          <w:color w:val="00B0F0"/>
          <w:sz w:val="28"/>
          <w:szCs w:val="28"/>
          <w:lang w:eastAsia="ru-RU"/>
        </w:rPr>
      </w:pPr>
    </w:p>
    <w:p w:rsidR="003479E8" w:rsidRPr="00BC6444" w:rsidRDefault="003479E8" w:rsidP="003479E8">
      <w:pPr>
        <w:suppressAutoHyphens/>
        <w:spacing w:after="0" w:line="240" w:lineRule="auto"/>
        <w:ind w:firstLine="709"/>
        <w:jc w:val="right"/>
        <w:rPr>
          <w:rFonts w:ascii="Times New Roman" w:eastAsia="Calibri" w:hAnsi="Times New Roman" w:cs="Times New Roman"/>
          <w:sz w:val="28"/>
          <w:szCs w:val="28"/>
          <w:lang w:eastAsia="ru-RU"/>
        </w:rPr>
      </w:pPr>
      <w:r w:rsidRPr="00BC6444">
        <w:rPr>
          <w:rFonts w:ascii="Times New Roman" w:eastAsia="Calibri" w:hAnsi="Times New Roman" w:cs="Times New Roman"/>
          <w:sz w:val="28"/>
          <w:szCs w:val="28"/>
          <w:lang w:eastAsia="ru-RU"/>
        </w:rPr>
        <w:t>Таблица 14</w:t>
      </w:r>
    </w:p>
    <w:p w:rsidR="003479E8" w:rsidRPr="00BC6444" w:rsidRDefault="003479E8" w:rsidP="003479E8">
      <w:pPr>
        <w:suppressAutoHyphens/>
        <w:spacing w:after="0" w:line="240" w:lineRule="auto"/>
        <w:ind w:firstLine="709"/>
        <w:jc w:val="center"/>
        <w:rPr>
          <w:rFonts w:ascii="Times New Roman" w:eastAsia="Calibri" w:hAnsi="Times New Roman" w:cs="Times New Roman"/>
          <w:b/>
          <w:sz w:val="28"/>
          <w:szCs w:val="28"/>
          <w:lang w:eastAsia="ru-RU"/>
        </w:rPr>
      </w:pPr>
      <w:r w:rsidRPr="00BC6444">
        <w:rPr>
          <w:rFonts w:ascii="Times New Roman" w:eastAsia="Calibri" w:hAnsi="Times New Roman" w:cs="Times New Roman"/>
          <w:b/>
          <w:sz w:val="28"/>
          <w:szCs w:val="28"/>
          <w:lang w:eastAsia="ru-RU"/>
        </w:rPr>
        <w:t>Результат минимизации взносов наличных денежных сре</w:t>
      </w:r>
      <w:proofErr w:type="gramStart"/>
      <w:r w:rsidRPr="00BC6444">
        <w:rPr>
          <w:rFonts w:ascii="Times New Roman" w:eastAsia="Calibri" w:hAnsi="Times New Roman" w:cs="Times New Roman"/>
          <w:b/>
          <w:sz w:val="28"/>
          <w:szCs w:val="28"/>
          <w:lang w:eastAsia="ru-RU"/>
        </w:rPr>
        <w:t>дств ср</w:t>
      </w:r>
      <w:proofErr w:type="gramEnd"/>
      <w:r w:rsidRPr="00BC6444">
        <w:rPr>
          <w:rFonts w:ascii="Times New Roman" w:eastAsia="Calibri" w:hAnsi="Times New Roman" w:cs="Times New Roman"/>
          <w:b/>
          <w:sz w:val="28"/>
          <w:szCs w:val="28"/>
          <w:lang w:eastAsia="ru-RU"/>
        </w:rPr>
        <w:t>еди клиентов Управления по состоянию  на 01 января 2026 г., млн. руб.</w:t>
      </w:r>
      <w:r w:rsidR="004A2301" w:rsidRPr="00BC6444">
        <w:rPr>
          <w:rFonts w:ascii="Times New Roman" w:eastAsia="Calibri" w:hAnsi="Times New Roman" w:cs="Times New Roman"/>
          <w:b/>
          <w:sz w:val="28"/>
          <w:szCs w:val="28"/>
          <w:lang w:eastAsia="ru-RU"/>
        </w:rPr>
        <w:t>,%</w:t>
      </w:r>
    </w:p>
    <w:p w:rsidR="003479E8" w:rsidRPr="00BC6444" w:rsidRDefault="003479E8" w:rsidP="003479E8">
      <w:pPr>
        <w:suppressAutoHyphens/>
        <w:spacing w:after="0" w:line="240" w:lineRule="auto"/>
        <w:ind w:firstLine="709"/>
        <w:jc w:val="center"/>
        <w:rPr>
          <w:rFonts w:ascii="Times New Roman" w:eastAsia="Calibri" w:hAnsi="Times New Roman" w:cs="Times New Roman"/>
          <w:b/>
          <w:sz w:val="28"/>
          <w:szCs w:val="28"/>
          <w:lang w:eastAsia="ru-RU"/>
        </w:rPr>
      </w:pPr>
    </w:p>
    <w:tbl>
      <w:tblPr>
        <w:tblW w:w="10221" w:type="dxa"/>
        <w:tblInd w:w="93" w:type="dxa"/>
        <w:tblLook w:val="04A0" w:firstRow="1" w:lastRow="0" w:firstColumn="1" w:lastColumn="0" w:noHBand="0" w:noVBand="1"/>
      </w:tblPr>
      <w:tblGrid>
        <w:gridCol w:w="2639"/>
        <w:gridCol w:w="1950"/>
        <w:gridCol w:w="1380"/>
        <w:gridCol w:w="2268"/>
        <w:gridCol w:w="1984"/>
      </w:tblGrid>
      <w:tr w:rsidR="003479E8" w:rsidRPr="00BC6444" w:rsidTr="004A2301">
        <w:trPr>
          <w:trHeight w:val="595"/>
          <w:tblHeader/>
        </w:trPr>
        <w:tc>
          <w:tcPr>
            <w:tcW w:w="2639" w:type="dxa"/>
            <w:vMerge w:val="restart"/>
            <w:tcBorders>
              <w:top w:val="single" w:sz="4" w:space="0" w:color="auto"/>
              <w:left w:val="single" w:sz="4" w:space="0" w:color="auto"/>
              <w:right w:val="single" w:sz="4" w:space="0" w:color="000000"/>
            </w:tcBorders>
            <w:shd w:val="clear" w:color="auto" w:fill="auto"/>
            <w:noWrap/>
            <w:vAlign w:val="center"/>
            <w:hideMark/>
          </w:tcPr>
          <w:p w:rsidR="003479E8" w:rsidRPr="00BC6444" w:rsidRDefault="003479E8" w:rsidP="003479E8">
            <w:pPr>
              <w:spacing w:after="0" w:line="240" w:lineRule="auto"/>
              <w:jc w:val="center"/>
              <w:rPr>
                <w:rFonts w:ascii="Times New Roman" w:eastAsia="Times New Roman" w:hAnsi="Times New Roman" w:cs="Times New Roman"/>
                <w:color w:val="000000"/>
                <w:sz w:val="24"/>
                <w:szCs w:val="24"/>
                <w:lang w:eastAsia="ru-RU"/>
              </w:rPr>
            </w:pPr>
            <w:r w:rsidRPr="00BC6444">
              <w:rPr>
                <w:rFonts w:ascii="Times New Roman" w:eastAsia="Times New Roman" w:hAnsi="Times New Roman" w:cs="Times New Roman"/>
                <w:color w:val="000000"/>
                <w:sz w:val="24"/>
                <w:szCs w:val="24"/>
                <w:lang w:eastAsia="ru-RU"/>
              </w:rPr>
              <w:t xml:space="preserve">Уровень бюджета </w:t>
            </w:r>
          </w:p>
        </w:tc>
        <w:tc>
          <w:tcPr>
            <w:tcW w:w="3330" w:type="dxa"/>
            <w:gridSpan w:val="2"/>
            <w:tcBorders>
              <w:top w:val="single" w:sz="4" w:space="0" w:color="auto"/>
              <w:left w:val="nil"/>
              <w:bottom w:val="single" w:sz="4" w:space="0" w:color="auto"/>
              <w:right w:val="single" w:sz="4" w:space="0" w:color="000000"/>
            </w:tcBorders>
            <w:shd w:val="clear" w:color="auto" w:fill="auto"/>
            <w:vAlign w:val="center"/>
            <w:hideMark/>
          </w:tcPr>
          <w:p w:rsidR="003479E8" w:rsidRPr="00BC6444" w:rsidRDefault="003479E8" w:rsidP="003479E8">
            <w:pPr>
              <w:spacing w:after="0" w:line="240" w:lineRule="auto"/>
              <w:jc w:val="center"/>
              <w:rPr>
                <w:rFonts w:ascii="Times New Roman" w:eastAsia="Times New Roman" w:hAnsi="Times New Roman" w:cs="Times New Roman"/>
                <w:color w:val="000000"/>
                <w:sz w:val="24"/>
                <w:szCs w:val="24"/>
                <w:lang w:eastAsia="ru-RU"/>
              </w:rPr>
            </w:pPr>
            <w:r w:rsidRPr="00BC6444">
              <w:rPr>
                <w:rFonts w:ascii="Times New Roman" w:eastAsia="Times New Roman" w:hAnsi="Times New Roman" w:cs="Times New Roman"/>
                <w:color w:val="000000"/>
                <w:sz w:val="24"/>
                <w:szCs w:val="24"/>
                <w:lang w:eastAsia="ru-RU"/>
              </w:rPr>
              <w:t>Размер минимизации относительно 2024 года, по денежным чекам</w:t>
            </w:r>
          </w:p>
        </w:tc>
        <w:tc>
          <w:tcPr>
            <w:tcW w:w="4252" w:type="dxa"/>
            <w:gridSpan w:val="2"/>
            <w:tcBorders>
              <w:top w:val="single" w:sz="4" w:space="0" w:color="auto"/>
              <w:left w:val="nil"/>
              <w:bottom w:val="single" w:sz="4" w:space="0" w:color="auto"/>
              <w:right w:val="single" w:sz="4" w:space="0" w:color="000000"/>
            </w:tcBorders>
            <w:shd w:val="clear" w:color="auto" w:fill="auto"/>
            <w:vAlign w:val="center"/>
            <w:hideMark/>
          </w:tcPr>
          <w:p w:rsidR="003479E8" w:rsidRPr="00BC6444" w:rsidRDefault="003479E8" w:rsidP="003479E8">
            <w:pPr>
              <w:spacing w:after="0" w:line="240" w:lineRule="auto"/>
              <w:jc w:val="center"/>
              <w:rPr>
                <w:rFonts w:ascii="Times New Roman" w:eastAsia="Times New Roman" w:hAnsi="Times New Roman" w:cs="Times New Roman"/>
                <w:color w:val="000000"/>
                <w:sz w:val="24"/>
                <w:szCs w:val="24"/>
                <w:lang w:eastAsia="ru-RU"/>
              </w:rPr>
            </w:pPr>
            <w:r w:rsidRPr="00BC6444">
              <w:rPr>
                <w:rFonts w:ascii="Times New Roman" w:eastAsia="Times New Roman" w:hAnsi="Times New Roman" w:cs="Times New Roman"/>
                <w:color w:val="000000"/>
                <w:sz w:val="24"/>
                <w:szCs w:val="24"/>
                <w:lang w:eastAsia="ru-RU"/>
              </w:rPr>
              <w:t>Размер минимизации относительно 2024 года, по картам</w:t>
            </w:r>
          </w:p>
        </w:tc>
      </w:tr>
      <w:tr w:rsidR="003479E8" w:rsidRPr="00BC6444" w:rsidTr="004A2301">
        <w:trPr>
          <w:trHeight w:hRule="exact" w:val="549"/>
          <w:tblHeader/>
        </w:trPr>
        <w:tc>
          <w:tcPr>
            <w:tcW w:w="2639" w:type="dxa"/>
            <w:vMerge/>
            <w:tcBorders>
              <w:left w:val="single" w:sz="4" w:space="0" w:color="auto"/>
              <w:bottom w:val="single" w:sz="4" w:space="0" w:color="auto"/>
              <w:right w:val="single" w:sz="4" w:space="0" w:color="000000"/>
            </w:tcBorders>
            <w:shd w:val="clear" w:color="000000" w:fill="FFFFFF"/>
            <w:vAlign w:val="center"/>
          </w:tcPr>
          <w:p w:rsidR="003479E8" w:rsidRPr="00BC6444" w:rsidRDefault="003479E8" w:rsidP="003479E8">
            <w:pPr>
              <w:spacing w:after="0" w:line="240" w:lineRule="auto"/>
              <w:rPr>
                <w:rFonts w:ascii="Times New Roman" w:eastAsia="Times New Roman" w:hAnsi="Times New Roman" w:cs="Times New Roman"/>
                <w:color w:val="000000"/>
                <w:sz w:val="24"/>
                <w:szCs w:val="24"/>
                <w:lang w:eastAsia="ru-RU"/>
              </w:rPr>
            </w:pPr>
          </w:p>
        </w:tc>
        <w:tc>
          <w:tcPr>
            <w:tcW w:w="1950" w:type="dxa"/>
            <w:tcBorders>
              <w:top w:val="nil"/>
              <w:left w:val="single" w:sz="4" w:space="0" w:color="000000"/>
              <w:bottom w:val="single" w:sz="4" w:space="0" w:color="auto"/>
              <w:right w:val="single" w:sz="4" w:space="0" w:color="auto"/>
            </w:tcBorders>
            <w:shd w:val="clear" w:color="auto" w:fill="auto"/>
            <w:noWrap/>
            <w:vAlign w:val="center"/>
          </w:tcPr>
          <w:p w:rsidR="003479E8" w:rsidRPr="00BC6444" w:rsidRDefault="003479E8" w:rsidP="003479E8">
            <w:pPr>
              <w:spacing w:after="0" w:line="240" w:lineRule="auto"/>
              <w:jc w:val="center"/>
              <w:rPr>
                <w:rFonts w:ascii="Times New Roman" w:eastAsia="Times New Roman" w:hAnsi="Times New Roman" w:cs="Times New Roman"/>
                <w:color w:val="000000"/>
                <w:sz w:val="24"/>
                <w:szCs w:val="24"/>
                <w:lang w:eastAsia="ru-RU"/>
              </w:rPr>
            </w:pPr>
            <w:r w:rsidRPr="00BC6444">
              <w:rPr>
                <w:rFonts w:ascii="Times New Roman" w:eastAsia="Times New Roman" w:hAnsi="Times New Roman" w:cs="Times New Roman"/>
                <w:color w:val="000000"/>
                <w:sz w:val="24"/>
                <w:szCs w:val="24"/>
                <w:lang w:eastAsia="ru-RU"/>
              </w:rPr>
              <w:t xml:space="preserve">Сумма, </w:t>
            </w:r>
          </w:p>
          <w:p w:rsidR="003479E8" w:rsidRPr="00BC6444" w:rsidRDefault="003479E8" w:rsidP="003479E8">
            <w:pPr>
              <w:spacing w:after="0" w:line="240" w:lineRule="auto"/>
              <w:jc w:val="center"/>
              <w:rPr>
                <w:rFonts w:ascii="Times New Roman" w:eastAsia="Times New Roman" w:hAnsi="Times New Roman" w:cs="Times New Roman"/>
                <w:color w:val="000000"/>
                <w:sz w:val="24"/>
                <w:szCs w:val="24"/>
                <w:lang w:eastAsia="ru-RU"/>
              </w:rPr>
            </w:pPr>
            <w:proofErr w:type="spellStart"/>
            <w:r w:rsidRPr="00BC6444">
              <w:rPr>
                <w:rFonts w:ascii="Times New Roman" w:eastAsia="Times New Roman" w:hAnsi="Times New Roman" w:cs="Times New Roman"/>
                <w:color w:val="000000"/>
                <w:sz w:val="24"/>
                <w:szCs w:val="24"/>
                <w:lang w:eastAsia="ru-RU"/>
              </w:rPr>
              <w:t>млн</w:t>
            </w:r>
            <w:proofErr w:type="gramStart"/>
            <w:r w:rsidRPr="00BC6444">
              <w:rPr>
                <w:rFonts w:ascii="Times New Roman" w:eastAsia="Times New Roman" w:hAnsi="Times New Roman" w:cs="Times New Roman"/>
                <w:color w:val="000000"/>
                <w:sz w:val="24"/>
                <w:szCs w:val="24"/>
                <w:lang w:eastAsia="ru-RU"/>
              </w:rPr>
              <w:t>.р</w:t>
            </w:r>
            <w:proofErr w:type="gramEnd"/>
            <w:r w:rsidRPr="00BC6444">
              <w:rPr>
                <w:rFonts w:ascii="Times New Roman" w:eastAsia="Times New Roman" w:hAnsi="Times New Roman" w:cs="Times New Roman"/>
                <w:color w:val="000000"/>
                <w:sz w:val="24"/>
                <w:szCs w:val="24"/>
                <w:lang w:eastAsia="ru-RU"/>
              </w:rPr>
              <w:t>уб</w:t>
            </w:r>
            <w:proofErr w:type="spellEnd"/>
            <w:r w:rsidRPr="00BC6444">
              <w:rPr>
                <w:rFonts w:ascii="Times New Roman" w:eastAsia="Times New Roman" w:hAnsi="Times New Roman" w:cs="Times New Roman"/>
                <w:color w:val="000000"/>
                <w:sz w:val="24"/>
                <w:szCs w:val="24"/>
                <w:lang w:eastAsia="ru-RU"/>
              </w:rPr>
              <w:t>.</w:t>
            </w:r>
          </w:p>
        </w:tc>
        <w:tc>
          <w:tcPr>
            <w:tcW w:w="1380" w:type="dxa"/>
            <w:tcBorders>
              <w:top w:val="nil"/>
              <w:left w:val="nil"/>
              <w:bottom w:val="single" w:sz="4" w:space="0" w:color="auto"/>
              <w:right w:val="single" w:sz="4" w:space="0" w:color="auto"/>
            </w:tcBorders>
            <w:shd w:val="clear" w:color="auto" w:fill="auto"/>
            <w:noWrap/>
            <w:vAlign w:val="center"/>
          </w:tcPr>
          <w:p w:rsidR="003479E8" w:rsidRPr="00BC6444" w:rsidRDefault="003479E8" w:rsidP="003479E8">
            <w:pPr>
              <w:spacing w:after="0" w:line="240" w:lineRule="auto"/>
              <w:jc w:val="center"/>
              <w:rPr>
                <w:rFonts w:ascii="Times New Roman" w:eastAsia="Times New Roman" w:hAnsi="Times New Roman" w:cs="Times New Roman"/>
                <w:color w:val="000000"/>
                <w:sz w:val="24"/>
                <w:szCs w:val="24"/>
                <w:lang w:eastAsia="ru-RU"/>
              </w:rPr>
            </w:pPr>
            <w:r w:rsidRPr="00BC6444">
              <w:rPr>
                <w:rFonts w:ascii="Times New Roman" w:eastAsia="Times New Roman" w:hAnsi="Times New Roman" w:cs="Times New Roman"/>
                <w:color w:val="000000"/>
                <w:sz w:val="24"/>
                <w:szCs w:val="24"/>
                <w:lang w:eastAsia="ru-RU"/>
              </w:rPr>
              <w:t>%</w:t>
            </w:r>
          </w:p>
        </w:tc>
        <w:tc>
          <w:tcPr>
            <w:tcW w:w="2268" w:type="dxa"/>
            <w:tcBorders>
              <w:top w:val="nil"/>
              <w:left w:val="nil"/>
              <w:bottom w:val="single" w:sz="4" w:space="0" w:color="auto"/>
              <w:right w:val="single" w:sz="4" w:space="0" w:color="auto"/>
            </w:tcBorders>
            <w:shd w:val="clear" w:color="auto" w:fill="auto"/>
            <w:vAlign w:val="center"/>
          </w:tcPr>
          <w:p w:rsidR="003479E8" w:rsidRPr="00BC6444" w:rsidRDefault="003479E8" w:rsidP="003479E8">
            <w:pPr>
              <w:spacing w:after="0" w:line="240" w:lineRule="auto"/>
              <w:jc w:val="center"/>
              <w:rPr>
                <w:rFonts w:ascii="Times New Roman" w:eastAsia="Times New Roman" w:hAnsi="Times New Roman" w:cs="Times New Roman"/>
                <w:color w:val="000000"/>
                <w:sz w:val="24"/>
                <w:szCs w:val="24"/>
                <w:lang w:eastAsia="ru-RU"/>
              </w:rPr>
            </w:pPr>
            <w:r w:rsidRPr="00BC6444">
              <w:rPr>
                <w:rFonts w:ascii="Times New Roman" w:eastAsia="Times New Roman" w:hAnsi="Times New Roman" w:cs="Times New Roman"/>
                <w:color w:val="000000"/>
                <w:sz w:val="24"/>
                <w:szCs w:val="24"/>
                <w:lang w:eastAsia="ru-RU"/>
              </w:rPr>
              <w:t xml:space="preserve">Сумма, </w:t>
            </w:r>
          </w:p>
          <w:p w:rsidR="003479E8" w:rsidRPr="00BC6444" w:rsidRDefault="003479E8" w:rsidP="003479E8">
            <w:pPr>
              <w:spacing w:after="0" w:line="240" w:lineRule="auto"/>
              <w:jc w:val="center"/>
              <w:rPr>
                <w:rFonts w:ascii="Times New Roman" w:eastAsia="Times New Roman" w:hAnsi="Times New Roman" w:cs="Times New Roman"/>
                <w:color w:val="000000"/>
                <w:sz w:val="24"/>
                <w:szCs w:val="24"/>
                <w:lang w:eastAsia="ru-RU"/>
              </w:rPr>
            </w:pPr>
            <w:proofErr w:type="spellStart"/>
            <w:r w:rsidRPr="00BC6444">
              <w:rPr>
                <w:rFonts w:ascii="Times New Roman" w:eastAsia="Times New Roman" w:hAnsi="Times New Roman" w:cs="Times New Roman"/>
                <w:color w:val="000000"/>
                <w:sz w:val="24"/>
                <w:szCs w:val="24"/>
                <w:lang w:eastAsia="ru-RU"/>
              </w:rPr>
              <w:t>млн</w:t>
            </w:r>
            <w:proofErr w:type="gramStart"/>
            <w:r w:rsidRPr="00BC6444">
              <w:rPr>
                <w:rFonts w:ascii="Times New Roman" w:eastAsia="Times New Roman" w:hAnsi="Times New Roman" w:cs="Times New Roman"/>
                <w:color w:val="000000"/>
                <w:sz w:val="24"/>
                <w:szCs w:val="24"/>
                <w:lang w:eastAsia="ru-RU"/>
              </w:rPr>
              <w:t>.р</w:t>
            </w:r>
            <w:proofErr w:type="gramEnd"/>
            <w:r w:rsidRPr="00BC6444">
              <w:rPr>
                <w:rFonts w:ascii="Times New Roman" w:eastAsia="Times New Roman" w:hAnsi="Times New Roman" w:cs="Times New Roman"/>
                <w:color w:val="000000"/>
                <w:sz w:val="24"/>
                <w:szCs w:val="24"/>
                <w:lang w:eastAsia="ru-RU"/>
              </w:rPr>
              <w:t>уб</w:t>
            </w:r>
            <w:proofErr w:type="spellEnd"/>
            <w:r w:rsidRPr="00BC6444">
              <w:rPr>
                <w:rFonts w:ascii="Times New Roman" w:eastAsia="Times New Roman" w:hAnsi="Times New Roman" w:cs="Times New Roman"/>
                <w:color w:val="000000"/>
                <w:sz w:val="24"/>
                <w:szCs w:val="24"/>
                <w:lang w:eastAsia="ru-RU"/>
              </w:rPr>
              <w:t>.</w:t>
            </w:r>
          </w:p>
        </w:tc>
        <w:tc>
          <w:tcPr>
            <w:tcW w:w="1984" w:type="dxa"/>
            <w:tcBorders>
              <w:top w:val="nil"/>
              <w:left w:val="nil"/>
              <w:bottom w:val="single" w:sz="4" w:space="0" w:color="auto"/>
              <w:right w:val="single" w:sz="4" w:space="0" w:color="auto"/>
            </w:tcBorders>
            <w:shd w:val="clear" w:color="auto" w:fill="auto"/>
            <w:vAlign w:val="center"/>
          </w:tcPr>
          <w:p w:rsidR="003479E8" w:rsidRPr="00BC6444" w:rsidRDefault="003479E8" w:rsidP="003479E8">
            <w:pPr>
              <w:spacing w:after="0" w:line="240" w:lineRule="auto"/>
              <w:jc w:val="center"/>
              <w:rPr>
                <w:rFonts w:ascii="Times New Roman" w:eastAsia="Times New Roman" w:hAnsi="Times New Roman" w:cs="Times New Roman"/>
                <w:color w:val="000000"/>
                <w:sz w:val="24"/>
                <w:szCs w:val="24"/>
                <w:lang w:eastAsia="ru-RU"/>
              </w:rPr>
            </w:pPr>
            <w:r w:rsidRPr="00BC6444">
              <w:rPr>
                <w:rFonts w:ascii="Times New Roman" w:eastAsia="Times New Roman" w:hAnsi="Times New Roman" w:cs="Times New Roman"/>
                <w:color w:val="000000"/>
                <w:sz w:val="24"/>
                <w:szCs w:val="24"/>
                <w:lang w:eastAsia="ru-RU"/>
              </w:rPr>
              <w:t>%</w:t>
            </w:r>
          </w:p>
        </w:tc>
      </w:tr>
      <w:tr w:rsidR="003479E8" w:rsidRPr="00BC6444" w:rsidTr="004A2301">
        <w:trPr>
          <w:trHeight w:hRule="exact" w:val="549"/>
        </w:trPr>
        <w:tc>
          <w:tcPr>
            <w:tcW w:w="263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3479E8" w:rsidRPr="00BC6444" w:rsidRDefault="003479E8" w:rsidP="003479E8">
            <w:pPr>
              <w:spacing w:after="0" w:line="240" w:lineRule="auto"/>
              <w:rPr>
                <w:rFonts w:ascii="Times New Roman" w:eastAsia="Times New Roman" w:hAnsi="Times New Roman" w:cs="Times New Roman"/>
                <w:color w:val="000000"/>
                <w:sz w:val="24"/>
                <w:szCs w:val="24"/>
                <w:lang w:eastAsia="ru-RU"/>
              </w:rPr>
            </w:pPr>
            <w:r w:rsidRPr="00BC6444">
              <w:rPr>
                <w:rFonts w:ascii="Times New Roman" w:eastAsia="Times New Roman" w:hAnsi="Times New Roman" w:cs="Times New Roman"/>
                <w:color w:val="000000"/>
                <w:sz w:val="24"/>
                <w:szCs w:val="24"/>
                <w:lang w:eastAsia="ru-RU"/>
              </w:rPr>
              <w:t xml:space="preserve">федеральный </w:t>
            </w:r>
          </w:p>
        </w:tc>
        <w:tc>
          <w:tcPr>
            <w:tcW w:w="1950" w:type="dxa"/>
            <w:tcBorders>
              <w:top w:val="nil"/>
              <w:left w:val="nil"/>
              <w:bottom w:val="single" w:sz="4" w:space="0" w:color="auto"/>
              <w:right w:val="single" w:sz="4" w:space="0" w:color="auto"/>
            </w:tcBorders>
            <w:shd w:val="clear" w:color="auto" w:fill="auto"/>
            <w:noWrap/>
            <w:vAlign w:val="center"/>
            <w:hideMark/>
          </w:tcPr>
          <w:p w:rsidR="003479E8" w:rsidRPr="00BC6444" w:rsidRDefault="003479E8" w:rsidP="003479E8">
            <w:pPr>
              <w:spacing w:after="0" w:line="240" w:lineRule="auto"/>
              <w:jc w:val="center"/>
              <w:rPr>
                <w:rFonts w:ascii="Times New Roman" w:eastAsia="Times New Roman" w:hAnsi="Times New Roman" w:cs="Times New Roman"/>
                <w:color w:val="000000"/>
                <w:sz w:val="24"/>
                <w:szCs w:val="24"/>
                <w:lang w:eastAsia="ru-RU"/>
              </w:rPr>
            </w:pPr>
            <w:r w:rsidRPr="00BC6444">
              <w:rPr>
                <w:rFonts w:ascii="Times New Roman" w:eastAsia="Times New Roman" w:hAnsi="Times New Roman" w:cs="Times New Roman"/>
                <w:color w:val="000000"/>
                <w:sz w:val="24"/>
                <w:szCs w:val="24"/>
                <w:lang w:eastAsia="ru-RU"/>
              </w:rPr>
              <w:t>0,2</w:t>
            </w:r>
          </w:p>
        </w:tc>
        <w:tc>
          <w:tcPr>
            <w:tcW w:w="1380" w:type="dxa"/>
            <w:tcBorders>
              <w:top w:val="nil"/>
              <w:left w:val="nil"/>
              <w:bottom w:val="single" w:sz="4" w:space="0" w:color="auto"/>
              <w:right w:val="single" w:sz="4" w:space="0" w:color="auto"/>
            </w:tcBorders>
            <w:shd w:val="clear" w:color="auto" w:fill="auto"/>
            <w:noWrap/>
            <w:vAlign w:val="center"/>
            <w:hideMark/>
          </w:tcPr>
          <w:p w:rsidR="003479E8" w:rsidRPr="00BC6444" w:rsidRDefault="003479E8" w:rsidP="003479E8">
            <w:pPr>
              <w:spacing w:after="0" w:line="240" w:lineRule="auto"/>
              <w:jc w:val="center"/>
              <w:rPr>
                <w:rFonts w:ascii="Times New Roman" w:eastAsia="Times New Roman" w:hAnsi="Times New Roman" w:cs="Times New Roman"/>
                <w:color w:val="000000"/>
                <w:sz w:val="24"/>
                <w:szCs w:val="24"/>
                <w:lang w:eastAsia="ru-RU"/>
              </w:rPr>
            </w:pPr>
            <w:r w:rsidRPr="00BC6444">
              <w:rPr>
                <w:rFonts w:ascii="Times New Roman" w:eastAsia="Times New Roman" w:hAnsi="Times New Roman" w:cs="Times New Roman"/>
                <w:color w:val="000000"/>
                <w:sz w:val="24"/>
                <w:szCs w:val="24"/>
                <w:lang w:eastAsia="ru-RU"/>
              </w:rPr>
              <w:t>11,1</w:t>
            </w:r>
          </w:p>
        </w:tc>
        <w:tc>
          <w:tcPr>
            <w:tcW w:w="2268" w:type="dxa"/>
            <w:tcBorders>
              <w:top w:val="nil"/>
              <w:left w:val="nil"/>
              <w:bottom w:val="single" w:sz="4" w:space="0" w:color="auto"/>
              <w:right w:val="single" w:sz="4" w:space="0" w:color="auto"/>
            </w:tcBorders>
            <w:shd w:val="clear" w:color="auto" w:fill="auto"/>
            <w:vAlign w:val="center"/>
            <w:hideMark/>
          </w:tcPr>
          <w:p w:rsidR="003479E8" w:rsidRPr="00BC6444" w:rsidRDefault="003479E8" w:rsidP="003479E8">
            <w:pPr>
              <w:spacing w:after="0" w:line="240" w:lineRule="auto"/>
              <w:jc w:val="center"/>
              <w:rPr>
                <w:rFonts w:ascii="Times New Roman" w:eastAsia="Times New Roman" w:hAnsi="Times New Roman" w:cs="Times New Roman"/>
                <w:color w:val="000000"/>
                <w:sz w:val="24"/>
                <w:szCs w:val="24"/>
                <w:lang w:eastAsia="ru-RU"/>
              </w:rPr>
            </w:pPr>
            <w:r w:rsidRPr="00BC6444">
              <w:rPr>
                <w:rFonts w:ascii="Times New Roman" w:eastAsia="Times New Roman" w:hAnsi="Times New Roman" w:cs="Times New Roman"/>
                <w:color w:val="000000"/>
                <w:sz w:val="24"/>
                <w:szCs w:val="24"/>
                <w:lang w:eastAsia="ru-RU"/>
              </w:rPr>
              <w:t>43,2</w:t>
            </w:r>
          </w:p>
        </w:tc>
        <w:tc>
          <w:tcPr>
            <w:tcW w:w="1984" w:type="dxa"/>
            <w:tcBorders>
              <w:top w:val="nil"/>
              <w:left w:val="nil"/>
              <w:bottom w:val="single" w:sz="4" w:space="0" w:color="auto"/>
              <w:right w:val="single" w:sz="4" w:space="0" w:color="auto"/>
            </w:tcBorders>
            <w:shd w:val="clear" w:color="auto" w:fill="auto"/>
            <w:vAlign w:val="center"/>
            <w:hideMark/>
          </w:tcPr>
          <w:p w:rsidR="003479E8" w:rsidRPr="00BC6444" w:rsidRDefault="003479E8" w:rsidP="003479E8">
            <w:pPr>
              <w:spacing w:after="0" w:line="240" w:lineRule="auto"/>
              <w:jc w:val="center"/>
              <w:rPr>
                <w:rFonts w:ascii="Times New Roman" w:eastAsia="Times New Roman" w:hAnsi="Times New Roman" w:cs="Times New Roman"/>
                <w:color w:val="000000"/>
                <w:sz w:val="24"/>
                <w:szCs w:val="24"/>
                <w:lang w:eastAsia="ru-RU"/>
              </w:rPr>
            </w:pPr>
            <w:r w:rsidRPr="00BC6444">
              <w:rPr>
                <w:rFonts w:ascii="Times New Roman" w:eastAsia="Times New Roman" w:hAnsi="Times New Roman" w:cs="Times New Roman"/>
                <w:color w:val="000000"/>
                <w:sz w:val="24"/>
                <w:szCs w:val="24"/>
                <w:lang w:eastAsia="ru-RU"/>
              </w:rPr>
              <w:t>14,6</w:t>
            </w:r>
          </w:p>
        </w:tc>
      </w:tr>
      <w:tr w:rsidR="003479E8" w:rsidRPr="00BC6444" w:rsidTr="004A2301">
        <w:trPr>
          <w:trHeight w:hRule="exact" w:val="549"/>
        </w:trPr>
        <w:tc>
          <w:tcPr>
            <w:tcW w:w="263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3479E8" w:rsidRPr="00BC6444" w:rsidRDefault="003479E8" w:rsidP="003479E8">
            <w:pPr>
              <w:spacing w:after="0" w:line="240" w:lineRule="auto"/>
              <w:rPr>
                <w:rFonts w:ascii="Times New Roman" w:eastAsia="Times New Roman" w:hAnsi="Times New Roman" w:cs="Times New Roman"/>
                <w:color w:val="000000"/>
                <w:sz w:val="24"/>
                <w:szCs w:val="24"/>
                <w:lang w:eastAsia="ru-RU"/>
              </w:rPr>
            </w:pPr>
            <w:r w:rsidRPr="00BC6444">
              <w:rPr>
                <w:rFonts w:ascii="Times New Roman" w:eastAsia="Times New Roman" w:hAnsi="Times New Roman" w:cs="Times New Roman"/>
                <w:color w:val="000000"/>
                <w:sz w:val="24"/>
                <w:szCs w:val="24"/>
                <w:lang w:eastAsia="ru-RU"/>
              </w:rPr>
              <w:t>субъекта Российской Федерации</w:t>
            </w:r>
          </w:p>
        </w:tc>
        <w:tc>
          <w:tcPr>
            <w:tcW w:w="1950" w:type="dxa"/>
            <w:tcBorders>
              <w:top w:val="nil"/>
              <w:left w:val="nil"/>
              <w:bottom w:val="single" w:sz="4" w:space="0" w:color="auto"/>
              <w:right w:val="single" w:sz="4" w:space="0" w:color="auto"/>
            </w:tcBorders>
            <w:shd w:val="clear" w:color="auto" w:fill="auto"/>
            <w:noWrap/>
            <w:vAlign w:val="center"/>
            <w:hideMark/>
          </w:tcPr>
          <w:p w:rsidR="003479E8" w:rsidRPr="00BC6444" w:rsidRDefault="003479E8" w:rsidP="003479E8">
            <w:pPr>
              <w:spacing w:after="0" w:line="240" w:lineRule="auto"/>
              <w:jc w:val="center"/>
              <w:rPr>
                <w:rFonts w:ascii="Times New Roman" w:eastAsia="Times New Roman" w:hAnsi="Times New Roman" w:cs="Times New Roman"/>
                <w:color w:val="000000"/>
                <w:sz w:val="24"/>
                <w:szCs w:val="24"/>
                <w:lang w:eastAsia="ru-RU"/>
              </w:rPr>
            </w:pPr>
            <w:r w:rsidRPr="00BC6444">
              <w:rPr>
                <w:rFonts w:ascii="Times New Roman" w:eastAsia="Times New Roman" w:hAnsi="Times New Roman" w:cs="Times New Roman"/>
                <w:color w:val="000000"/>
                <w:sz w:val="24"/>
                <w:szCs w:val="24"/>
                <w:lang w:eastAsia="ru-RU"/>
              </w:rPr>
              <w:t>18,6</w:t>
            </w:r>
          </w:p>
        </w:tc>
        <w:tc>
          <w:tcPr>
            <w:tcW w:w="1380" w:type="dxa"/>
            <w:tcBorders>
              <w:top w:val="nil"/>
              <w:left w:val="nil"/>
              <w:bottom w:val="single" w:sz="4" w:space="0" w:color="auto"/>
              <w:right w:val="single" w:sz="4" w:space="0" w:color="auto"/>
            </w:tcBorders>
            <w:shd w:val="clear" w:color="auto" w:fill="auto"/>
            <w:noWrap/>
            <w:vAlign w:val="center"/>
            <w:hideMark/>
          </w:tcPr>
          <w:p w:rsidR="003479E8" w:rsidRPr="00BC6444" w:rsidRDefault="003479E8" w:rsidP="003479E8">
            <w:pPr>
              <w:spacing w:after="0" w:line="240" w:lineRule="auto"/>
              <w:jc w:val="center"/>
              <w:rPr>
                <w:rFonts w:ascii="Times New Roman" w:eastAsia="Times New Roman" w:hAnsi="Times New Roman" w:cs="Times New Roman"/>
                <w:color w:val="000000"/>
                <w:sz w:val="24"/>
                <w:szCs w:val="24"/>
                <w:lang w:eastAsia="ru-RU"/>
              </w:rPr>
            </w:pPr>
            <w:r w:rsidRPr="00BC6444">
              <w:rPr>
                <w:rFonts w:ascii="Times New Roman" w:eastAsia="Times New Roman" w:hAnsi="Times New Roman" w:cs="Times New Roman"/>
                <w:color w:val="000000"/>
                <w:sz w:val="24"/>
                <w:szCs w:val="24"/>
                <w:lang w:eastAsia="ru-RU"/>
              </w:rPr>
              <w:t>33,8</w:t>
            </w:r>
          </w:p>
        </w:tc>
        <w:tc>
          <w:tcPr>
            <w:tcW w:w="2268" w:type="dxa"/>
            <w:tcBorders>
              <w:top w:val="nil"/>
              <w:left w:val="nil"/>
              <w:bottom w:val="single" w:sz="4" w:space="0" w:color="auto"/>
              <w:right w:val="single" w:sz="4" w:space="0" w:color="auto"/>
            </w:tcBorders>
            <w:shd w:val="clear" w:color="auto" w:fill="auto"/>
            <w:vAlign w:val="center"/>
            <w:hideMark/>
          </w:tcPr>
          <w:p w:rsidR="003479E8" w:rsidRPr="00BC6444" w:rsidRDefault="003479E8" w:rsidP="003479E8">
            <w:pPr>
              <w:spacing w:after="0" w:line="240" w:lineRule="auto"/>
              <w:jc w:val="center"/>
              <w:rPr>
                <w:rFonts w:ascii="Times New Roman" w:eastAsia="Times New Roman" w:hAnsi="Times New Roman" w:cs="Times New Roman"/>
                <w:color w:val="000000"/>
                <w:sz w:val="24"/>
                <w:szCs w:val="24"/>
                <w:lang w:eastAsia="ru-RU"/>
              </w:rPr>
            </w:pPr>
            <w:r w:rsidRPr="00BC6444">
              <w:rPr>
                <w:rFonts w:ascii="Times New Roman" w:eastAsia="Times New Roman" w:hAnsi="Times New Roman" w:cs="Times New Roman"/>
                <w:color w:val="000000"/>
                <w:sz w:val="24"/>
                <w:szCs w:val="24"/>
                <w:lang w:eastAsia="ru-RU"/>
              </w:rPr>
              <w:t>4,6</w:t>
            </w:r>
          </w:p>
        </w:tc>
        <w:tc>
          <w:tcPr>
            <w:tcW w:w="1984" w:type="dxa"/>
            <w:tcBorders>
              <w:top w:val="nil"/>
              <w:left w:val="nil"/>
              <w:bottom w:val="single" w:sz="4" w:space="0" w:color="auto"/>
              <w:right w:val="single" w:sz="4" w:space="0" w:color="auto"/>
            </w:tcBorders>
            <w:shd w:val="clear" w:color="auto" w:fill="auto"/>
            <w:vAlign w:val="center"/>
            <w:hideMark/>
          </w:tcPr>
          <w:p w:rsidR="003479E8" w:rsidRPr="00BC6444" w:rsidRDefault="003479E8" w:rsidP="003479E8">
            <w:pPr>
              <w:spacing w:after="0" w:line="240" w:lineRule="auto"/>
              <w:jc w:val="center"/>
              <w:rPr>
                <w:rFonts w:ascii="Times New Roman" w:eastAsia="Times New Roman" w:hAnsi="Times New Roman" w:cs="Times New Roman"/>
                <w:color w:val="000000"/>
                <w:sz w:val="24"/>
                <w:szCs w:val="24"/>
                <w:lang w:eastAsia="ru-RU"/>
              </w:rPr>
            </w:pPr>
            <w:r w:rsidRPr="00BC6444">
              <w:rPr>
                <w:rFonts w:ascii="Times New Roman" w:eastAsia="Times New Roman" w:hAnsi="Times New Roman" w:cs="Times New Roman"/>
                <w:color w:val="000000"/>
                <w:sz w:val="24"/>
                <w:szCs w:val="24"/>
                <w:lang w:eastAsia="ru-RU"/>
              </w:rPr>
              <w:t>0,5</w:t>
            </w:r>
          </w:p>
        </w:tc>
      </w:tr>
      <w:tr w:rsidR="003479E8" w:rsidRPr="00BC6444" w:rsidTr="004A2301">
        <w:trPr>
          <w:trHeight w:hRule="exact" w:val="549"/>
        </w:trPr>
        <w:tc>
          <w:tcPr>
            <w:tcW w:w="263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3479E8" w:rsidRPr="00BC6444" w:rsidRDefault="003479E8" w:rsidP="003479E8">
            <w:pPr>
              <w:spacing w:after="0" w:line="240" w:lineRule="auto"/>
              <w:rPr>
                <w:rFonts w:ascii="Times New Roman" w:eastAsia="Times New Roman" w:hAnsi="Times New Roman" w:cs="Times New Roman"/>
                <w:color w:val="000000"/>
                <w:sz w:val="24"/>
                <w:szCs w:val="24"/>
                <w:lang w:eastAsia="ru-RU"/>
              </w:rPr>
            </w:pPr>
            <w:r w:rsidRPr="00BC6444">
              <w:rPr>
                <w:rFonts w:ascii="Times New Roman" w:eastAsia="Times New Roman" w:hAnsi="Times New Roman" w:cs="Times New Roman"/>
                <w:color w:val="000000"/>
                <w:sz w:val="24"/>
                <w:szCs w:val="24"/>
                <w:lang w:eastAsia="ru-RU"/>
              </w:rPr>
              <w:t xml:space="preserve">муниципальный </w:t>
            </w:r>
          </w:p>
        </w:tc>
        <w:tc>
          <w:tcPr>
            <w:tcW w:w="1950" w:type="dxa"/>
            <w:tcBorders>
              <w:top w:val="nil"/>
              <w:left w:val="nil"/>
              <w:bottom w:val="single" w:sz="4" w:space="0" w:color="auto"/>
              <w:right w:val="single" w:sz="4" w:space="0" w:color="auto"/>
            </w:tcBorders>
            <w:shd w:val="clear" w:color="auto" w:fill="auto"/>
            <w:noWrap/>
            <w:vAlign w:val="center"/>
            <w:hideMark/>
          </w:tcPr>
          <w:p w:rsidR="003479E8" w:rsidRPr="00BC6444" w:rsidRDefault="003479E8" w:rsidP="003479E8">
            <w:pPr>
              <w:spacing w:after="0" w:line="240" w:lineRule="auto"/>
              <w:jc w:val="center"/>
              <w:rPr>
                <w:rFonts w:ascii="Times New Roman" w:eastAsia="Times New Roman" w:hAnsi="Times New Roman" w:cs="Times New Roman"/>
                <w:color w:val="000000"/>
                <w:sz w:val="24"/>
                <w:szCs w:val="24"/>
                <w:lang w:eastAsia="ru-RU"/>
              </w:rPr>
            </w:pPr>
            <w:r w:rsidRPr="00BC6444">
              <w:rPr>
                <w:rFonts w:ascii="Times New Roman" w:eastAsia="Times New Roman" w:hAnsi="Times New Roman" w:cs="Times New Roman"/>
                <w:color w:val="000000"/>
                <w:sz w:val="24"/>
                <w:szCs w:val="24"/>
                <w:lang w:eastAsia="ru-RU"/>
              </w:rPr>
              <w:t>-</w:t>
            </w:r>
          </w:p>
        </w:tc>
        <w:tc>
          <w:tcPr>
            <w:tcW w:w="1380" w:type="dxa"/>
            <w:tcBorders>
              <w:top w:val="nil"/>
              <w:left w:val="nil"/>
              <w:bottom w:val="single" w:sz="4" w:space="0" w:color="auto"/>
              <w:right w:val="single" w:sz="4" w:space="0" w:color="auto"/>
            </w:tcBorders>
            <w:shd w:val="clear" w:color="auto" w:fill="auto"/>
            <w:noWrap/>
            <w:vAlign w:val="center"/>
            <w:hideMark/>
          </w:tcPr>
          <w:p w:rsidR="003479E8" w:rsidRPr="00BC6444" w:rsidRDefault="00A93C32" w:rsidP="003479E8">
            <w:pPr>
              <w:spacing w:after="0" w:line="240" w:lineRule="auto"/>
              <w:jc w:val="center"/>
              <w:rPr>
                <w:rFonts w:ascii="Times New Roman" w:eastAsia="Times New Roman" w:hAnsi="Times New Roman" w:cs="Times New Roman"/>
                <w:color w:val="000000"/>
                <w:sz w:val="24"/>
                <w:szCs w:val="24"/>
                <w:lang w:val="en-US" w:eastAsia="ru-RU"/>
              </w:rPr>
            </w:pPr>
            <w:r w:rsidRPr="00BC6444">
              <w:rPr>
                <w:rFonts w:ascii="Times New Roman" w:eastAsia="Times New Roman" w:hAnsi="Times New Roman" w:cs="Times New Roman"/>
                <w:color w:val="000000"/>
                <w:sz w:val="24"/>
                <w:szCs w:val="24"/>
                <w:lang w:val="en-US" w:eastAsia="ru-RU"/>
              </w:rPr>
              <w:t>-</w:t>
            </w:r>
          </w:p>
        </w:tc>
        <w:tc>
          <w:tcPr>
            <w:tcW w:w="2268" w:type="dxa"/>
            <w:tcBorders>
              <w:top w:val="nil"/>
              <w:left w:val="nil"/>
              <w:bottom w:val="single" w:sz="4" w:space="0" w:color="auto"/>
              <w:right w:val="single" w:sz="4" w:space="0" w:color="auto"/>
            </w:tcBorders>
            <w:shd w:val="clear" w:color="auto" w:fill="auto"/>
            <w:noWrap/>
            <w:vAlign w:val="center"/>
            <w:hideMark/>
          </w:tcPr>
          <w:p w:rsidR="003479E8" w:rsidRPr="00BC6444" w:rsidRDefault="003479E8" w:rsidP="003479E8">
            <w:pPr>
              <w:spacing w:after="0" w:line="240" w:lineRule="auto"/>
              <w:jc w:val="center"/>
              <w:rPr>
                <w:rFonts w:ascii="Times New Roman" w:eastAsia="Times New Roman" w:hAnsi="Times New Roman" w:cs="Times New Roman"/>
                <w:color w:val="000000"/>
                <w:sz w:val="24"/>
                <w:szCs w:val="24"/>
                <w:lang w:eastAsia="ru-RU"/>
              </w:rPr>
            </w:pPr>
            <w:r w:rsidRPr="00BC6444">
              <w:rPr>
                <w:rFonts w:ascii="Times New Roman" w:eastAsia="Times New Roman" w:hAnsi="Times New Roman" w:cs="Times New Roman"/>
                <w:color w:val="000000"/>
                <w:sz w:val="24"/>
                <w:szCs w:val="24"/>
                <w:lang w:eastAsia="ru-RU"/>
              </w:rPr>
              <w:t>-20,2</w:t>
            </w:r>
          </w:p>
        </w:tc>
        <w:tc>
          <w:tcPr>
            <w:tcW w:w="1984" w:type="dxa"/>
            <w:tcBorders>
              <w:top w:val="nil"/>
              <w:left w:val="nil"/>
              <w:bottom w:val="single" w:sz="4" w:space="0" w:color="auto"/>
              <w:right w:val="single" w:sz="4" w:space="0" w:color="auto"/>
            </w:tcBorders>
            <w:shd w:val="clear" w:color="auto" w:fill="auto"/>
            <w:noWrap/>
            <w:vAlign w:val="center"/>
            <w:hideMark/>
          </w:tcPr>
          <w:p w:rsidR="003479E8" w:rsidRPr="00BC6444" w:rsidRDefault="003479E8" w:rsidP="003479E8">
            <w:pPr>
              <w:spacing w:after="0" w:line="240" w:lineRule="auto"/>
              <w:jc w:val="center"/>
              <w:rPr>
                <w:rFonts w:ascii="Times New Roman" w:eastAsia="Times New Roman" w:hAnsi="Times New Roman" w:cs="Times New Roman"/>
                <w:color w:val="000000"/>
                <w:sz w:val="24"/>
                <w:szCs w:val="24"/>
                <w:lang w:eastAsia="ru-RU"/>
              </w:rPr>
            </w:pPr>
            <w:r w:rsidRPr="00BC6444">
              <w:rPr>
                <w:rFonts w:ascii="Times New Roman" w:eastAsia="Times New Roman" w:hAnsi="Times New Roman" w:cs="Times New Roman"/>
                <w:color w:val="000000"/>
                <w:sz w:val="24"/>
                <w:szCs w:val="24"/>
                <w:lang w:eastAsia="ru-RU"/>
              </w:rPr>
              <w:t>8,1</w:t>
            </w:r>
          </w:p>
        </w:tc>
      </w:tr>
    </w:tbl>
    <w:p w:rsidR="00915536" w:rsidRPr="00BC6444" w:rsidRDefault="00915536" w:rsidP="003479E8">
      <w:pPr>
        <w:suppressAutoHyphens/>
        <w:spacing w:after="0" w:line="240" w:lineRule="auto"/>
        <w:ind w:firstLine="709"/>
        <w:jc w:val="both"/>
        <w:rPr>
          <w:rFonts w:ascii="Times New Roman" w:eastAsia="Calibri" w:hAnsi="Times New Roman" w:cs="Times New Roman"/>
          <w:sz w:val="28"/>
          <w:szCs w:val="28"/>
          <w:lang w:eastAsia="ru-RU"/>
        </w:rPr>
      </w:pPr>
    </w:p>
    <w:p w:rsidR="003479E8" w:rsidRPr="00BC6444" w:rsidRDefault="003C6BC9" w:rsidP="003479E8">
      <w:pPr>
        <w:suppressAutoHyphens/>
        <w:spacing w:after="0" w:line="240" w:lineRule="auto"/>
        <w:ind w:firstLine="709"/>
        <w:jc w:val="both"/>
        <w:rPr>
          <w:rFonts w:ascii="Times New Roman" w:eastAsia="Calibri" w:hAnsi="Times New Roman" w:cs="Times New Roman"/>
          <w:sz w:val="28"/>
          <w:szCs w:val="28"/>
          <w:lang w:eastAsia="ru-RU"/>
        </w:rPr>
      </w:pPr>
      <w:r w:rsidRPr="00BC6444">
        <w:rPr>
          <w:rFonts w:ascii="Times New Roman" w:eastAsia="Calibri" w:hAnsi="Times New Roman" w:cs="Times New Roman"/>
          <w:sz w:val="28"/>
          <w:szCs w:val="28"/>
          <w:lang w:eastAsia="ru-RU"/>
        </w:rPr>
        <w:t>Информация об изменении количества счетов, открытых Управлению в ПАО Сбербанк за период 2022-2025 гг. представлена в Таблице 15.</w:t>
      </w:r>
    </w:p>
    <w:p w:rsidR="003479E8" w:rsidRPr="00BC6444" w:rsidRDefault="003479E8" w:rsidP="003479E8">
      <w:pPr>
        <w:suppressAutoHyphens/>
        <w:spacing w:after="0" w:line="240" w:lineRule="auto"/>
        <w:ind w:left="1069"/>
        <w:contextualSpacing/>
        <w:jc w:val="both"/>
        <w:rPr>
          <w:rFonts w:ascii="Times New Roman" w:eastAsia="Calibri" w:hAnsi="Times New Roman" w:cs="Times New Roman"/>
          <w:sz w:val="28"/>
          <w:szCs w:val="28"/>
          <w:lang w:eastAsia="ru-RU"/>
        </w:rPr>
      </w:pPr>
    </w:p>
    <w:p w:rsidR="003479E8" w:rsidRPr="00BC6444" w:rsidRDefault="003479E8" w:rsidP="003479E8">
      <w:pPr>
        <w:suppressAutoHyphens/>
        <w:spacing w:after="0" w:line="240" w:lineRule="auto"/>
        <w:ind w:left="426"/>
        <w:jc w:val="right"/>
        <w:rPr>
          <w:rFonts w:ascii="Times New Roman" w:eastAsia="Calibri" w:hAnsi="Times New Roman" w:cs="Times New Roman"/>
          <w:sz w:val="28"/>
          <w:szCs w:val="28"/>
          <w:lang w:eastAsia="ru-RU"/>
        </w:rPr>
      </w:pPr>
      <w:r w:rsidRPr="00BC6444">
        <w:rPr>
          <w:rFonts w:ascii="Times New Roman" w:eastAsia="Calibri" w:hAnsi="Times New Roman" w:cs="Times New Roman"/>
          <w:sz w:val="28"/>
          <w:szCs w:val="28"/>
          <w:lang w:eastAsia="ru-RU"/>
        </w:rPr>
        <w:t>Таблица 15</w:t>
      </w:r>
    </w:p>
    <w:p w:rsidR="003479E8" w:rsidRPr="00BC6444" w:rsidRDefault="003479E8" w:rsidP="003479E8">
      <w:pPr>
        <w:suppressAutoHyphens/>
        <w:spacing w:after="0" w:line="240" w:lineRule="auto"/>
        <w:ind w:left="426"/>
        <w:jc w:val="center"/>
        <w:rPr>
          <w:rFonts w:ascii="Times New Roman" w:eastAsia="Calibri" w:hAnsi="Times New Roman" w:cs="Times New Roman"/>
          <w:b/>
          <w:sz w:val="28"/>
          <w:szCs w:val="28"/>
          <w:lang w:eastAsia="ru-RU"/>
        </w:rPr>
      </w:pPr>
      <w:r w:rsidRPr="00BC6444">
        <w:rPr>
          <w:rFonts w:ascii="Times New Roman" w:eastAsia="Calibri" w:hAnsi="Times New Roman" w:cs="Times New Roman"/>
          <w:b/>
          <w:sz w:val="28"/>
          <w:szCs w:val="28"/>
          <w:lang w:eastAsia="ru-RU"/>
        </w:rPr>
        <w:t>Количество счетов № 40116, открытых Управлению в ПАО Сбербанк</w:t>
      </w:r>
      <w:r w:rsidR="002E150A" w:rsidRPr="00BC6444">
        <w:rPr>
          <w:rFonts w:ascii="Times New Roman" w:eastAsia="Calibri" w:hAnsi="Times New Roman" w:cs="Times New Roman"/>
          <w:b/>
          <w:sz w:val="28"/>
          <w:szCs w:val="28"/>
          <w:lang w:eastAsia="ru-RU"/>
        </w:rPr>
        <w:t>,</w:t>
      </w:r>
      <w:r w:rsidRPr="00BC6444">
        <w:rPr>
          <w:rFonts w:ascii="Times New Roman" w:eastAsia="Calibri" w:hAnsi="Times New Roman" w:cs="Times New Roman"/>
          <w:b/>
          <w:sz w:val="28"/>
          <w:szCs w:val="28"/>
          <w:lang w:eastAsia="ru-RU"/>
        </w:rPr>
        <w:t xml:space="preserve"> в сравнении с 2022-2025 годами, шт.</w:t>
      </w:r>
    </w:p>
    <w:p w:rsidR="003479E8" w:rsidRPr="00BC6444" w:rsidRDefault="003479E8" w:rsidP="003479E8">
      <w:pPr>
        <w:suppressAutoHyphens/>
        <w:spacing w:after="0" w:line="240" w:lineRule="auto"/>
        <w:ind w:left="426"/>
        <w:jc w:val="center"/>
        <w:rPr>
          <w:rFonts w:ascii="Times New Roman" w:eastAsia="Calibri" w:hAnsi="Times New Roman" w:cs="Times New Roman"/>
          <w:b/>
          <w:sz w:val="28"/>
          <w:szCs w:val="28"/>
          <w:lang w:eastAsia="ru-RU"/>
        </w:rPr>
      </w:pPr>
    </w:p>
    <w:tbl>
      <w:tblPr>
        <w:tblStyle w:val="110"/>
        <w:tblW w:w="10314" w:type="dxa"/>
        <w:tblCellMar>
          <w:left w:w="57" w:type="dxa"/>
          <w:right w:w="57" w:type="dxa"/>
        </w:tblCellMar>
        <w:tblLook w:val="04A0" w:firstRow="1" w:lastRow="0" w:firstColumn="1" w:lastColumn="0" w:noHBand="0" w:noVBand="1"/>
      </w:tblPr>
      <w:tblGrid>
        <w:gridCol w:w="2578"/>
        <w:gridCol w:w="2579"/>
        <w:gridCol w:w="2578"/>
        <w:gridCol w:w="2579"/>
      </w:tblGrid>
      <w:tr w:rsidR="003479E8" w:rsidRPr="00BC6444" w:rsidTr="002E150A">
        <w:trPr>
          <w:trHeight w:val="1026"/>
        </w:trPr>
        <w:tc>
          <w:tcPr>
            <w:tcW w:w="2578" w:type="dxa"/>
            <w:vAlign w:val="center"/>
          </w:tcPr>
          <w:p w:rsidR="002E150A" w:rsidRPr="00BC6444" w:rsidRDefault="003479E8" w:rsidP="002E150A">
            <w:pPr>
              <w:suppressAutoHyphens/>
              <w:jc w:val="center"/>
              <w:rPr>
                <w:rFonts w:ascii="Times New Roman" w:eastAsia="Calibri" w:hAnsi="Times New Roman" w:cs="Times New Roman"/>
                <w:sz w:val="24"/>
                <w:szCs w:val="24"/>
                <w:lang w:eastAsia="ru-RU"/>
              </w:rPr>
            </w:pPr>
            <w:r w:rsidRPr="00BC6444">
              <w:rPr>
                <w:rFonts w:ascii="Times New Roman" w:eastAsia="Calibri" w:hAnsi="Times New Roman" w:cs="Times New Roman"/>
                <w:sz w:val="24"/>
                <w:szCs w:val="24"/>
                <w:lang w:eastAsia="ru-RU"/>
              </w:rPr>
              <w:t>Количество счетов</w:t>
            </w:r>
          </w:p>
          <w:p w:rsidR="003479E8" w:rsidRPr="00BC6444" w:rsidRDefault="003479E8" w:rsidP="002E150A">
            <w:pPr>
              <w:suppressAutoHyphens/>
              <w:jc w:val="center"/>
              <w:rPr>
                <w:rFonts w:ascii="Times New Roman" w:eastAsia="Calibri" w:hAnsi="Times New Roman" w:cs="Times New Roman"/>
                <w:sz w:val="24"/>
                <w:szCs w:val="24"/>
                <w:lang w:eastAsia="ru-RU"/>
              </w:rPr>
            </w:pPr>
            <w:r w:rsidRPr="00BC6444">
              <w:rPr>
                <w:rFonts w:ascii="Times New Roman" w:eastAsia="Calibri" w:hAnsi="Times New Roman" w:cs="Times New Roman"/>
                <w:sz w:val="24"/>
                <w:szCs w:val="24"/>
                <w:lang w:eastAsia="ru-RU"/>
              </w:rPr>
              <w:t>№ 40116 по состоянию на 01 января 2023 г.</w:t>
            </w:r>
          </w:p>
        </w:tc>
        <w:tc>
          <w:tcPr>
            <w:tcW w:w="2579" w:type="dxa"/>
            <w:vAlign w:val="center"/>
          </w:tcPr>
          <w:p w:rsidR="002E150A" w:rsidRPr="00BC6444" w:rsidRDefault="003479E8" w:rsidP="002E150A">
            <w:pPr>
              <w:suppressAutoHyphens/>
              <w:jc w:val="center"/>
              <w:rPr>
                <w:rFonts w:ascii="Times New Roman" w:eastAsia="Calibri" w:hAnsi="Times New Roman" w:cs="Times New Roman"/>
                <w:sz w:val="24"/>
                <w:szCs w:val="24"/>
                <w:lang w:eastAsia="ru-RU"/>
              </w:rPr>
            </w:pPr>
            <w:r w:rsidRPr="00BC6444">
              <w:rPr>
                <w:rFonts w:ascii="Times New Roman" w:eastAsia="Calibri" w:hAnsi="Times New Roman" w:cs="Times New Roman"/>
                <w:sz w:val="24"/>
                <w:szCs w:val="24"/>
                <w:lang w:eastAsia="ru-RU"/>
              </w:rPr>
              <w:t>Количество счетов</w:t>
            </w:r>
          </w:p>
          <w:p w:rsidR="003479E8" w:rsidRPr="00BC6444" w:rsidRDefault="003479E8" w:rsidP="002E150A">
            <w:pPr>
              <w:suppressAutoHyphens/>
              <w:jc w:val="center"/>
              <w:rPr>
                <w:rFonts w:ascii="Times New Roman" w:eastAsia="Calibri" w:hAnsi="Times New Roman" w:cs="Times New Roman"/>
                <w:sz w:val="24"/>
                <w:szCs w:val="24"/>
                <w:lang w:eastAsia="ru-RU"/>
              </w:rPr>
            </w:pPr>
            <w:r w:rsidRPr="00BC6444">
              <w:rPr>
                <w:rFonts w:ascii="Times New Roman" w:eastAsia="Calibri" w:hAnsi="Times New Roman" w:cs="Times New Roman"/>
                <w:sz w:val="24"/>
                <w:szCs w:val="24"/>
                <w:lang w:eastAsia="ru-RU"/>
              </w:rPr>
              <w:t>№ 40116 по состоянию на 01 января 2024 г.</w:t>
            </w:r>
          </w:p>
        </w:tc>
        <w:tc>
          <w:tcPr>
            <w:tcW w:w="2578" w:type="dxa"/>
            <w:vAlign w:val="center"/>
          </w:tcPr>
          <w:p w:rsidR="002E150A" w:rsidRPr="00BC6444" w:rsidRDefault="003479E8" w:rsidP="002E150A">
            <w:pPr>
              <w:suppressAutoHyphens/>
              <w:jc w:val="center"/>
              <w:rPr>
                <w:rFonts w:ascii="Times New Roman" w:eastAsia="Calibri" w:hAnsi="Times New Roman" w:cs="Times New Roman"/>
                <w:sz w:val="24"/>
                <w:szCs w:val="24"/>
                <w:lang w:eastAsia="ru-RU"/>
              </w:rPr>
            </w:pPr>
            <w:r w:rsidRPr="00BC6444">
              <w:rPr>
                <w:rFonts w:ascii="Times New Roman" w:eastAsia="Calibri" w:hAnsi="Times New Roman" w:cs="Times New Roman"/>
                <w:sz w:val="24"/>
                <w:szCs w:val="24"/>
                <w:lang w:eastAsia="ru-RU"/>
              </w:rPr>
              <w:t>Количество счетов</w:t>
            </w:r>
          </w:p>
          <w:p w:rsidR="003479E8" w:rsidRPr="00BC6444" w:rsidRDefault="003479E8" w:rsidP="002E150A">
            <w:pPr>
              <w:suppressAutoHyphens/>
              <w:jc w:val="center"/>
              <w:rPr>
                <w:rFonts w:ascii="Times New Roman" w:eastAsia="Calibri" w:hAnsi="Times New Roman" w:cs="Times New Roman"/>
                <w:sz w:val="24"/>
                <w:szCs w:val="24"/>
                <w:lang w:eastAsia="ru-RU"/>
              </w:rPr>
            </w:pPr>
            <w:r w:rsidRPr="00BC6444">
              <w:rPr>
                <w:rFonts w:ascii="Times New Roman" w:eastAsia="Calibri" w:hAnsi="Times New Roman" w:cs="Times New Roman"/>
                <w:sz w:val="24"/>
                <w:szCs w:val="24"/>
                <w:lang w:eastAsia="ru-RU"/>
              </w:rPr>
              <w:t>№ 40116 по состоянию на 01 января 2025 г.</w:t>
            </w:r>
          </w:p>
        </w:tc>
        <w:tc>
          <w:tcPr>
            <w:tcW w:w="2579" w:type="dxa"/>
            <w:vAlign w:val="center"/>
          </w:tcPr>
          <w:p w:rsidR="002E150A" w:rsidRPr="00BC6444" w:rsidRDefault="003479E8" w:rsidP="002E150A">
            <w:pPr>
              <w:suppressAutoHyphens/>
              <w:jc w:val="center"/>
              <w:rPr>
                <w:rFonts w:ascii="Times New Roman" w:eastAsia="Calibri" w:hAnsi="Times New Roman" w:cs="Times New Roman"/>
                <w:sz w:val="24"/>
                <w:szCs w:val="24"/>
                <w:lang w:eastAsia="ru-RU"/>
              </w:rPr>
            </w:pPr>
            <w:r w:rsidRPr="00BC6444">
              <w:rPr>
                <w:rFonts w:ascii="Times New Roman" w:eastAsia="Calibri" w:hAnsi="Times New Roman" w:cs="Times New Roman"/>
                <w:sz w:val="24"/>
                <w:szCs w:val="24"/>
                <w:lang w:eastAsia="ru-RU"/>
              </w:rPr>
              <w:t>Количество счетов</w:t>
            </w:r>
          </w:p>
          <w:p w:rsidR="003479E8" w:rsidRPr="00BC6444" w:rsidRDefault="003479E8" w:rsidP="002E150A">
            <w:pPr>
              <w:suppressAutoHyphens/>
              <w:jc w:val="center"/>
              <w:rPr>
                <w:rFonts w:ascii="Times New Roman" w:eastAsia="Calibri" w:hAnsi="Times New Roman" w:cs="Times New Roman"/>
                <w:sz w:val="24"/>
                <w:szCs w:val="24"/>
                <w:lang w:eastAsia="ru-RU"/>
              </w:rPr>
            </w:pPr>
            <w:r w:rsidRPr="00BC6444">
              <w:rPr>
                <w:rFonts w:ascii="Times New Roman" w:eastAsia="Calibri" w:hAnsi="Times New Roman" w:cs="Times New Roman"/>
                <w:sz w:val="24"/>
                <w:szCs w:val="24"/>
                <w:lang w:eastAsia="ru-RU"/>
              </w:rPr>
              <w:t xml:space="preserve">№ 40116 по </w:t>
            </w:r>
            <w:r w:rsidR="002E150A" w:rsidRPr="00BC6444">
              <w:rPr>
                <w:rFonts w:ascii="Times New Roman" w:eastAsia="Calibri" w:hAnsi="Times New Roman" w:cs="Times New Roman"/>
                <w:sz w:val="24"/>
                <w:szCs w:val="24"/>
                <w:lang w:eastAsia="ru-RU"/>
              </w:rPr>
              <w:t>с</w:t>
            </w:r>
            <w:r w:rsidRPr="00BC6444">
              <w:rPr>
                <w:rFonts w:ascii="Times New Roman" w:eastAsia="Calibri" w:hAnsi="Times New Roman" w:cs="Times New Roman"/>
                <w:sz w:val="24"/>
                <w:szCs w:val="24"/>
                <w:lang w:eastAsia="ru-RU"/>
              </w:rPr>
              <w:t>остоянию на 01 января 2026 г.</w:t>
            </w:r>
          </w:p>
        </w:tc>
      </w:tr>
      <w:tr w:rsidR="003479E8" w:rsidRPr="00BC6444" w:rsidTr="002E150A">
        <w:trPr>
          <w:trHeight w:val="470"/>
        </w:trPr>
        <w:tc>
          <w:tcPr>
            <w:tcW w:w="2578" w:type="dxa"/>
            <w:vAlign w:val="center"/>
          </w:tcPr>
          <w:p w:rsidR="003479E8" w:rsidRPr="00BC6444" w:rsidRDefault="003479E8" w:rsidP="004A2301">
            <w:pPr>
              <w:suppressAutoHyphens/>
              <w:jc w:val="center"/>
              <w:rPr>
                <w:rFonts w:ascii="Times New Roman" w:eastAsia="Calibri" w:hAnsi="Times New Roman" w:cs="Times New Roman"/>
                <w:sz w:val="24"/>
                <w:szCs w:val="24"/>
                <w:lang w:val="en-US" w:eastAsia="ru-RU"/>
              </w:rPr>
            </w:pPr>
            <w:r w:rsidRPr="00BC6444">
              <w:rPr>
                <w:rFonts w:ascii="Times New Roman" w:eastAsia="Calibri" w:hAnsi="Times New Roman" w:cs="Times New Roman"/>
                <w:sz w:val="24"/>
                <w:szCs w:val="24"/>
                <w:lang w:eastAsia="ru-RU"/>
              </w:rPr>
              <w:t>65</w:t>
            </w:r>
            <w:r w:rsidRPr="00BC6444">
              <w:rPr>
                <w:rFonts w:ascii="Times New Roman" w:eastAsia="Calibri" w:hAnsi="Times New Roman" w:cs="Times New Roman"/>
                <w:sz w:val="24"/>
                <w:szCs w:val="24"/>
                <w:lang w:val="en-US" w:eastAsia="ru-RU"/>
              </w:rPr>
              <w:t>4</w:t>
            </w:r>
          </w:p>
        </w:tc>
        <w:tc>
          <w:tcPr>
            <w:tcW w:w="2579" w:type="dxa"/>
            <w:vAlign w:val="center"/>
          </w:tcPr>
          <w:p w:rsidR="003479E8" w:rsidRPr="00BC6444" w:rsidRDefault="003479E8" w:rsidP="004A2301">
            <w:pPr>
              <w:suppressAutoHyphens/>
              <w:jc w:val="center"/>
              <w:rPr>
                <w:rFonts w:ascii="Times New Roman" w:eastAsia="Calibri" w:hAnsi="Times New Roman" w:cs="Times New Roman"/>
                <w:sz w:val="24"/>
                <w:szCs w:val="24"/>
                <w:lang w:eastAsia="ru-RU"/>
              </w:rPr>
            </w:pPr>
            <w:r w:rsidRPr="00BC6444">
              <w:rPr>
                <w:rFonts w:ascii="Times New Roman" w:eastAsia="Calibri" w:hAnsi="Times New Roman" w:cs="Times New Roman"/>
                <w:sz w:val="24"/>
                <w:szCs w:val="24"/>
                <w:lang w:eastAsia="ru-RU"/>
              </w:rPr>
              <w:t>213</w:t>
            </w:r>
          </w:p>
        </w:tc>
        <w:tc>
          <w:tcPr>
            <w:tcW w:w="2578" w:type="dxa"/>
            <w:vAlign w:val="center"/>
          </w:tcPr>
          <w:p w:rsidR="003479E8" w:rsidRPr="00BC6444" w:rsidRDefault="003479E8" w:rsidP="004A2301">
            <w:pPr>
              <w:suppressAutoHyphens/>
              <w:jc w:val="center"/>
              <w:rPr>
                <w:rFonts w:ascii="Times New Roman" w:eastAsia="Calibri" w:hAnsi="Times New Roman" w:cs="Times New Roman"/>
                <w:sz w:val="24"/>
                <w:szCs w:val="24"/>
                <w:lang w:eastAsia="ru-RU"/>
              </w:rPr>
            </w:pPr>
            <w:r w:rsidRPr="00BC6444">
              <w:rPr>
                <w:rFonts w:ascii="Times New Roman" w:eastAsia="Calibri" w:hAnsi="Times New Roman" w:cs="Times New Roman"/>
                <w:sz w:val="24"/>
                <w:szCs w:val="24"/>
                <w:lang w:eastAsia="ru-RU"/>
              </w:rPr>
              <w:t>209</w:t>
            </w:r>
          </w:p>
        </w:tc>
        <w:tc>
          <w:tcPr>
            <w:tcW w:w="2579" w:type="dxa"/>
            <w:vAlign w:val="center"/>
          </w:tcPr>
          <w:p w:rsidR="003479E8" w:rsidRPr="00BC6444" w:rsidRDefault="003479E8" w:rsidP="004A2301">
            <w:pPr>
              <w:suppressAutoHyphens/>
              <w:jc w:val="center"/>
              <w:rPr>
                <w:rFonts w:ascii="Times New Roman" w:eastAsia="Calibri" w:hAnsi="Times New Roman" w:cs="Times New Roman"/>
                <w:sz w:val="24"/>
                <w:szCs w:val="24"/>
                <w:lang w:eastAsia="ru-RU"/>
              </w:rPr>
            </w:pPr>
            <w:r w:rsidRPr="00BC6444">
              <w:rPr>
                <w:rFonts w:ascii="Times New Roman" w:eastAsia="Calibri" w:hAnsi="Times New Roman" w:cs="Times New Roman"/>
                <w:sz w:val="24"/>
                <w:szCs w:val="24"/>
                <w:lang w:eastAsia="ru-RU"/>
              </w:rPr>
              <w:t>245</w:t>
            </w:r>
          </w:p>
        </w:tc>
      </w:tr>
    </w:tbl>
    <w:p w:rsidR="003479E8" w:rsidRPr="00BC6444" w:rsidRDefault="003479E8" w:rsidP="003479E8">
      <w:pPr>
        <w:suppressAutoHyphens/>
        <w:spacing w:after="0" w:line="240" w:lineRule="auto"/>
        <w:ind w:firstLine="709"/>
        <w:jc w:val="both"/>
        <w:rPr>
          <w:rFonts w:ascii="Times New Roman" w:eastAsia="Calibri" w:hAnsi="Times New Roman" w:cs="Times New Roman"/>
          <w:sz w:val="28"/>
          <w:szCs w:val="28"/>
          <w:lang w:eastAsia="ru-RU"/>
        </w:rPr>
      </w:pPr>
    </w:p>
    <w:p w:rsidR="003479E8" w:rsidRPr="00BC6444" w:rsidRDefault="003479E8" w:rsidP="003479E8">
      <w:pPr>
        <w:suppressAutoHyphens/>
        <w:spacing w:after="0" w:line="240" w:lineRule="auto"/>
        <w:ind w:firstLine="709"/>
        <w:jc w:val="both"/>
        <w:rPr>
          <w:rFonts w:ascii="Times New Roman" w:eastAsia="Calibri" w:hAnsi="Times New Roman" w:cs="Times New Roman"/>
          <w:sz w:val="28"/>
          <w:szCs w:val="28"/>
          <w:lang w:eastAsia="ru-RU"/>
        </w:rPr>
      </w:pPr>
      <w:r w:rsidRPr="00BC6444">
        <w:rPr>
          <w:rFonts w:ascii="Times New Roman" w:eastAsia="Calibri" w:hAnsi="Times New Roman" w:cs="Times New Roman"/>
          <w:sz w:val="28"/>
          <w:szCs w:val="28"/>
          <w:lang w:eastAsia="ru-RU"/>
        </w:rPr>
        <w:t xml:space="preserve">Количество счетов 40116 на </w:t>
      </w:r>
      <w:r w:rsidR="004A2301" w:rsidRPr="00BC6444">
        <w:rPr>
          <w:rFonts w:ascii="Times New Roman" w:eastAsia="Calibri" w:hAnsi="Times New Roman" w:cs="Times New Roman"/>
          <w:sz w:val="28"/>
          <w:szCs w:val="28"/>
          <w:lang w:eastAsia="ru-RU"/>
        </w:rPr>
        <w:t>0</w:t>
      </w:r>
      <w:r w:rsidRPr="00BC6444">
        <w:rPr>
          <w:rFonts w:ascii="Times New Roman" w:eastAsia="Calibri" w:hAnsi="Times New Roman" w:cs="Times New Roman"/>
          <w:sz w:val="28"/>
          <w:szCs w:val="28"/>
          <w:lang w:eastAsia="ru-RU"/>
        </w:rPr>
        <w:t>1 января 2026 г</w:t>
      </w:r>
      <w:r w:rsidR="004A2301" w:rsidRPr="00BC6444">
        <w:rPr>
          <w:rFonts w:ascii="Times New Roman" w:eastAsia="Calibri" w:hAnsi="Times New Roman" w:cs="Times New Roman"/>
          <w:sz w:val="28"/>
          <w:szCs w:val="28"/>
          <w:lang w:eastAsia="ru-RU"/>
        </w:rPr>
        <w:t>.</w:t>
      </w:r>
      <w:r w:rsidRPr="00BC6444">
        <w:rPr>
          <w:rFonts w:ascii="Times New Roman" w:eastAsia="Calibri" w:hAnsi="Times New Roman" w:cs="Times New Roman"/>
          <w:sz w:val="28"/>
          <w:szCs w:val="28"/>
          <w:lang w:eastAsia="ru-RU"/>
        </w:rPr>
        <w:t xml:space="preserve"> увеличилось в связи с </w:t>
      </w:r>
      <w:r w:rsidR="003611F9" w:rsidRPr="00BC6444">
        <w:rPr>
          <w:rFonts w:ascii="Times New Roman" w:eastAsia="Calibri" w:hAnsi="Times New Roman" w:cs="Times New Roman"/>
          <w:sz w:val="28"/>
          <w:szCs w:val="28"/>
          <w:lang w:eastAsia="ru-RU"/>
        </w:rPr>
        <w:t xml:space="preserve">проведением </w:t>
      </w:r>
      <w:r w:rsidR="003611F9" w:rsidRPr="00BC6444">
        <w:rPr>
          <w:rFonts w:ascii="Times New Roman" w:hAnsi="Times New Roman" w:cs="Times New Roman"/>
          <w:sz w:val="28"/>
          <w:szCs w:val="28"/>
        </w:rPr>
        <w:t>реорганизационных мероприятий по смене финансовых органов и подготовке к преобразованию в 2026 году поселений, входящих в состав муниципальных районов Омской области, путем их объединения с наделением вновь образованного муниципального образования статусом муниципального округа</w:t>
      </w:r>
      <w:r w:rsidRPr="00BC6444">
        <w:rPr>
          <w:rFonts w:ascii="Times New Roman" w:eastAsia="Calibri" w:hAnsi="Times New Roman" w:cs="Times New Roman"/>
          <w:sz w:val="28"/>
          <w:szCs w:val="28"/>
          <w:lang w:eastAsia="ru-RU"/>
        </w:rPr>
        <w:t>. Для муниципальных округов откры</w:t>
      </w:r>
      <w:r w:rsidR="003611F9" w:rsidRPr="00BC6444">
        <w:rPr>
          <w:rFonts w:ascii="Times New Roman" w:eastAsia="Calibri" w:hAnsi="Times New Roman" w:cs="Times New Roman"/>
          <w:sz w:val="28"/>
          <w:szCs w:val="28"/>
          <w:lang w:eastAsia="ru-RU"/>
        </w:rPr>
        <w:t>то</w:t>
      </w:r>
      <w:r w:rsidRPr="00BC6444">
        <w:rPr>
          <w:rFonts w:ascii="Times New Roman" w:eastAsia="Calibri" w:hAnsi="Times New Roman" w:cs="Times New Roman"/>
          <w:sz w:val="28"/>
          <w:szCs w:val="28"/>
          <w:lang w:eastAsia="ru-RU"/>
        </w:rPr>
        <w:t xml:space="preserve"> 36 счетов с датой </w:t>
      </w:r>
      <w:r w:rsidR="002E150A" w:rsidRPr="00BC6444">
        <w:rPr>
          <w:rFonts w:ascii="Times New Roman" w:eastAsia="Calibri" w:hAnsi="Times New Roman" w:cs="Times New Roman"/>
          <w:sz w:val="28"/>
          <w:szCs w:val="28"/>
          <w:lang w:eastAsia="ru-RU"/>
        </w:rPr>
        <w:t xml:space="preserve">начала </w:t>
      </w:r>
      <w:r w:rsidRPr="00BC6444">
        <w:rPr>
          <w:rFonts w:ascii="Times New Roman" w:eastAsia="Calibri" w:hAnsi="Times New Roman" w:cs="Times New Roman"/>
          <w:sz w:val="28"/>
          <w:szCs w:val="28"/>
          <w:lang w:eastAsia="ru-RU"/>
        </w:rPr>
        <w:t xml:space="preserve">действия </w:t>
      </w:r>
      <w:r w:rsidR="003611F9" w:rsidRPr="00BC6444">
        <w:rPr>
          <w:rFonts w:ascii="Times New Roman" w:eastAsia="Calibri" w:hAnsi="Times New Roman" w:cs="Times New Roman"/>
          <w:sz w:val="28"/>
          <w:szCs w:val="28"/>
          <w:lang w:eastAsia="ru-RU"/>
        </w:rPr>
        <w:t xml:space="preserve">       </w:t>
      </w:r>
      <w:r w:rsidRPr="00BC6444">
        <w:rPr>
          <w:rFonts w:ascii="Times New Roman" w:eastAsia="Calibri" w:hAnsi="Times New Roman" w:cs="Times New Roman"/>
          <w:sz w:val="28"/>
          <w:szCs w:val="28"/>
          <w:lang w:eastAsia="ru-RU"/>
        </w:rPr>
        <w:t>01</w:t>
      </w:r>
      <w:r w:rsidR="002E150A" w:rsidRPr="00BC6444">
        <w:rPr>
          <w:rFonts w:ascii="Times New Roman" w:eastAsia="Calibri" w:hAnsi="Times New Roman" w:cs="Times New Roman"/>
          <w:sz w:val="28"/>
          <w:szCs w:val="28"/>
          <w:lang w:eastAsia="ru-RU"/>
        </w:rPr>
        <w:t xml:space="preserve"> января </w:t>
      </w:r>
      <w:r w:rsidRPr="00BC6444">
        <w:rPr>
          <w:rFonts w:ascii="Times New Roman" w:eastAsia="Calibri" w:hAnsi="Times New Roman" w:cs="Times New Roman"/>
          <w:sz w:val="28"/>
          <w:szCs w:val="28"/>
          <w:lang w:eastAsia="ru-RU"/>
        </w:rPr>
        <w:t>2026</w:t>
      </w:r>
      <w:r w:rsidR="003611F9" w:rsidRPr="00BC6444">
        <w:rPr>
          <w:rFonts w:ascii="Times New Roman" w:eastAsia="Calibri" w:hAnsi="Times New Roman" w:cs="Times New Roman"/>
          <w:sz w:val="28"/>
          <w:szCs w:val="28"/>
          <w:lang w:eastAsia="ru-RU"/>
        </w:rPr>
        <w:t xml:space="preserve"> </w:t>
      </w:r>
      <w:r w:rsidR="002E150A" w:rsidRPr="00BC6444">
        <w:rPr>
          <w:rFonts w:ascii="Times New Roman" w:eastAsia="Calibri" w:hAnsi="Times New Roman" w:cs="Times New Roman"/>
          <w:sz w:val="28"/>
          <w:szCs w:val="28"/>
          <w:lang w:eastAsia="ru-RU"/>
        </w:rPr>
        <w:t>г.</w:t>
      </w:r>
      <w:r w:rsidRPr="00BC6444">
        <w:rPr>
          <w:rFonts w:ascii="Times New Roman" w:eastAsia="Calibri" w:hAnsi="Times New Roman" w:cs="Times New Roman"/>
          <w:sz w:val="28"/>
          <w:szCs w:val="28"/>
          <w:lang w:eastAsia="ru-RU"/>
        </w:rPr>
        <w:t xml:space="preserve"> В рамках реорганизации в январе 2026 года закрыт</w:t>
      </w:r>
      <w:r w:rsidR="003611F9" w:rsidRPr="00BC6444">
        <w:rPr>
          <w:rFonts w:ascii="Times New Roman" w:eastAsia="Calibri" w:hAnsi="Times New Roman" w:cs="Times New Roman"/>
          <w:sz w:val="28"/>
          <w:szCs w:val="28"/>
          <w:lang w:eastAsia="ru-RU"/>
        </w:rPr>
        <w:t>о</w:t>
      </w:r>
      <w:r w:rsidRPr="00BC6444">
        <w:rPr>
          <w:rFonts w:ascii="Times New Roman" w:eastAsia="Calibri" w:hAnsi="Times New Roman" w:cs="Times New Roman"/>
          <w:sz w:val="28"/>
          <w:szCs w:val="28"/>
          <w:lang w:eastAsia="ru-RU"/>
        </w:rPr>
        <w:t xml:space="preserve"> 96 счетов.</w:t>
      </w:r>
    </w:p>
    <w:p w:rsidR="009D43B4" w:rsidRPr="00BC6444" w:rsidRDefault="009D43B4" w:rsidP="009D43B4">
      <w:pPr>
        <w:spacing w:after="0" w:line="240" w:lineRule="auto"/>
        <w:ind w:firstLine="709"/>
        <w:jc w:val="both"/>
        <w:rPr>
          <w:rFonts w:ascii="Times New Roman" w:hAnsi="Times New Roman" w:cs="Times New Roman"/>
          <w:b/>
          <w:sz w:val="28"/>
          <w:szCs w:val="28"/>
        </w:rPr>
      </w:pPr>
      <w:r w:rsidRPr="00BC6444">
        <w:rPr>
          <w:rFonts w:ascii="Times New Roman" w:hAnsi="Times New Roman" w:cs="Times New Roman"/>
          <w:b/>
          <w:bCs/>
          <w:sz w:val="28"/>
          <w:szCs w:val="28"/>
        </w:rPr>
        <w:t xml:space="preserve">3. Осуществление и учет операций со средствами федерального бюджета, средствами, поступающими во временное распоряжение получателей средств </w:t>
      </w:r>
      <w:r w:rsidRPr="00BC6444">
        <w:rPr>
          <w:rFonts w:ascii="Times New Roman" w:hAnsi="Times New Roman" w:cs="Times New Roman"/>
          <w:b/>
          <w:bCs/>
          <w:sz w:val="28"/>
          <w:szCs w:val="28"/>
        </w:rPr>
        <w:lastRenderedPageBreak/>
        <w:t xml:space="preserve">федерального бюджета, средствами бюджета Союзного государства, средствами федеральных бюджетных (автономных) учреждений и иных </w:t>
      </w:r>
      <w:proofErr w:type="spellStart"/>
      <w:r w:rsidRPr="00BC6444">
        <w:rPr>
          <w:rFonts w:ascii="Times New Roman" w:hAnsi="Times New Roman" w:cs="Times New Roman"/>
          <w:b/>
          <w:bCs/>
          <w:sz w:val="28"/>
          <w:szCs w:val="28"/>
        </w:rPr>
        <w:t>неучастников</w:t>
      </w:r>
      <w:proofErr w:type="spellEnd"/>
      <w:r w:rsidRPr="00BC6444">
        <w:rPr>
          <w:rFonts w:ascii="Times New Roman" w:hAnsi="Times New Roman" w:cs="Times New Roman"/>
          <w:b/>
          <w:bCs/>
          <w:sz w:val="28"/>
          <w:szCs w:val="28"/>
        </w:rPr>
        <w:t xml:space="preserve"> бюджетного процесса</w:t>
      </w:r>
    </w:p>
    <w:p w:rsidR="00F94B1D" w:rsidRPr="00BC6444" w:rsidRDefault="00F94B1D" w:rsidP="00F94B1D">
      <w:pPr>
        <w:widowControl w:val="0"/>
        <w:suppressAutoHyphens/>
        <w:autoSpaceDE w:val="0"/>
        <w:spacing w:after="0" w:line="240" w:lineRule="auto"/>
        <w:ind w:firstLine="709"/>
        <w:jc w:val="both"/>
        <w:rPr>
          <w:rFonts w:ascii="Times New Roman" w:hAnsi="Times New Roman" w:cs="Times New Roman"/>
          <w:sz w:val="28"/>
          <w:szCs w:val="28"/>
        </w:rPr>
      </w:pPr>
      <w:r w:rsidRPr="00BC6444">
        <w:rPr>
          <w:rFonts w:ascii="Times New Roman" w:hAnsi="Times New Roman" w:cs="Times New Roman"/>
          <w:b/>
          <w:sz w:val="28"/>
          <w:szCs w:val="28"/>
        </w:rPr>
        <w:t>3.1. Осуществление и учет операций со средствами федерального бюджета, средствами, поступающими во временное распоряжение получателей средств федерального бюджета</w:t>
      </w:r>
    </w:p>
    <w:p w:rsidR="00F94B1D" w:rsidRPr="00BC6444" w:rsidRDefault="00F94B1D" w:rsidP="00F94B1D">
      <w:pPr>
        <w:autoSpaceDE w:val="0"/>
        <w:autoSpaceDN w:val="0"/>
        <w:adjustRightInd w:val="0"/>
        <w:spacing w:after="0" w:line="240" w:lineRule="auto"/>
        <w:ind w:firstLine="709"/>
        <w:jc w:val="both"/>
        <w:rPr>
          <w:rFonts w:ascii="Times New Roman" w:eastAsia="Times New Roman" w:hAnsi="Times New Roman"/>
          <w:sz w:val="28"/>
          <w:szCs w:val="28"/>
          <w:lang w:eastAsia="ar-SA"/>
        </w:rPr>
      </w:pPr>
      <w:r w:rsidRPr="00BC6444">
        <w:rPr>
          <w:rFonts w:ascii="Times New Roman" w:hAnsi="Times New Roman" w:cs="Times New Roman"/>
          <w:sz w:val="28"/>
          <w:szCs w:val="28"/>
        </w:rPr>
        <w:t xml:space="preserve">Для осуществления и отражения операций по исполнению федерального бюджета </w:t>
      </w:r>
      <w:r w:rsidRPr="00BC6444">
        <w:rPr>
          <w:rFonts w:ascii="Times New Roman" w:hAnsi="Times New Roman"/>
          <w:sz w:val="28"/>
          <w:szCs w:val="28"/>
        </w:rPr>
        <w:t>в рамках казначейского обслуживания  Управлению открыт счет № 03211</w:t>
      </w:r>
      <w:r w:rsidRPr="00BC6444">
        <w:rPr>
          <w:rFonts w:ascii="Times New Roman" w:eastAsia="Times New Roman" w:hAnsi="Times New Roman"/>
          <w:sz w:val="28"/>
          <w:szCs w:val="28"/>
          <w:lang w:eastAsia="ar-SA"/>
        </w:rPr>
        <w:t>.</w:t>
      </w:r>
    </w:p>
    <w:p w:rsidR="00F94B1D" w:rsidRPr="00BC6444" w:rsidRDefault="00F94B1D" w:rsidP="00F94B1D">
      <w:pPr>
        <w:suppressAutoHyphens/>
        <w:spacing w:after="0" w:line="240" w:lineRule="auto"/>
        <w:ind w:firstLine="709"/>
        <w:jc w:val="both"/>
        <w:rPr>
          <w:rFonts w:ascii="Times New Roman" w:eastAsia="Times New Roman" w:hAnsi="Times New Roman"/>
          <w:sz w:val="28"/>
          <w:szCs w:val="28"/>
          <w:lang w:eastAsia="ar-SA"/>
        </w:rPr>
      </w:pPr>
      <w:r w:rsidRPr="00BC6444">
        <w:rPr>
          <w:rFonts w:ascii="Times New Roman" w:eastAsia="Times New Roman" w:hAnsi="Times New Roman"/>
          <w:sz w:val="28"/>
          <w:szCs w:val="28"/>
          <w:lang w:eastAsia="ar-SA"/>
        </w:rPr>
        <w:t>По состоянию на 01 января 2026 г. в рамках осуществления учета операций в Управлении открыты и ведутся следующие виды лицевых счетов:</w:t>
      </w:r>
    </w:p>
    <w:p w:rsidR="00F94B1D" w:rsidRPr="00BC6444" w:rsidRDefault="00F94B1D" w:rsidP="00406DD0">
      <w:pPr>
        <w:numPr>
          <w:ilvl w:val="0"/>
          <w:numId w:val="15"/>
        </w:numPr>
        <w:tabs>
          <w:tab w:val="left" w:pos="851"/>
        </w:tabs>
        <w:suppressAutoHyphens/>
        <w:spacing w:after="0" w:line="240" w:lineRule="auto"/>
        <w:ind w:left="0" w:firstLine="709"/>
        <w:contextualSpacing/>
        <w:jc w:val="both"/>
        <w:rPr>
          <w:rFonts w:ascii="Times New Roman" w:eastAsia="Times New Roman" w:hAnsi="Times New Roman"/>
          <w:sz w:val="28"/>
          <w:szCs w:val="28"/>
          <w:lang w:eastAsia="ar-SA"/>
        </w:rPr>
      </w:pPr>
      <w:r w:rsidRPr="00BC6444">
        <w:rPr>
          <w:rFonts w:ascii="Times New Roman" w:eastAsia="Times New Roman" w:hAnsi="Times New Roman"/>
          <w:sz w:val="28"/>
          <w:szCs w:val="28"/>
          <w:lang w:eastAsia="ar-SA"/>
        </w:rPr>
        <w:t>лицевой счет главного распорядителя (распорядителя) бюджетных средств (с кодом 01) – 6 лицевых счетов;</w:t>
      </w:r>
    </w:p>
    <w:p w:rsidR="00F94B1D" w:rsidRPr="00BC6444" w:rsidRDefault="00F94B1D" w:rsidP="00406DD0">
      <w:pPr>
        <w:numPr>
          <w:ilvl w:val="0"/>
          <w:numId w:val="15"/>
        </w:numPr>
        <w:tabs>
          <w:tab w:val="left" w:pos="851"/>
        </w:tabs>
        <w:suppressAutoHyphens/>
        <w:spacing w:after="0" w:line="240" w:lineRule="auto"/>
        <w:ind w:left="0" w:firstLine="709"/>
        <w:contextualSpacing/>
        <w:jc w:val="both"/>
        <w:rPr>
          <w:rFonts w:ascii="Times New Roman" w:eastAsia="Times New Roman" w:hAnsi="Times New Roman"/>
          <w:sz w:val="28"/>
          <w:szCs w:val="28"/>
          <w:lang w:eastAsia="ar-SA"/>
        </w:rPr>
      </w:pPr>
      <w:r w:rsidRPr="00BC6444">
        <w:rPr>
          <w:rFonts w:ascii="Times New Roman" w:eastAsia="Times New Roman" w:hAnsi="Times New Roman"/>
          <w:sz w:val="28"/>
          <w:szCs w:val="28"/>
          <w:lang w:eastAsia="ar-SA"/>
        </w:rPr>
        <w:t>лицевой счет получателя бюджетных средств (с кодом 03) – 117 лицевых счетов.</w:t>
      </w:r>
    </w:p>
    <w:p w:rsidR="00F94B1D" w:rsidRPr="00BC6444" w:rsidRDefault="00F94B1D" w:rsidP="00F94B1D">
      <w:pPr>
        <w:tabs>
          <w:tab w:val="left" w:pos="851"/>
        </w:tabs>
        <w:suppressAutoHyphens/>
        <w:autoSpaceDE w:val="0"/>
        <w:autoSpaceDN w:val="0"/>
        <w:adjustRightInd w:val="0"/>
        <w:spacing w:after="0" w:line="240" w:lineRule="auto"/>
        <w:ind w:firstLine="709"/>
        <w:jc w:val="both"/>
        <w:rPr>
          <w:rFonts w:ascii="Times New Roman" w:eastAsia="Times New Roman" w:hAnsi="Times New Roman"/>
          <w:sz w:val="28"/>
          <w:szCs w:val="28"/>
          <w:lang w:eastAsia="ar-SA"/>
        </w:rPr>
      </w:pPr>
      <w:r w:rsidRPr="00BC6444">
        <w:rPr>
          <w:rFonts w:ascii="Times New Roman" w:eastAsia="Times New Roman" w:hAnsi="Times New Roman"/>
          <w:sz w:val="28"/>
          <w:szCs w:val="28"/>
          <w:lang w:eastAsia="ar-SA"/>
        </w:rPr>
        <w:tab/>
        <w:t>Учет операций по лицевым счетам распорядителей и получателей средств федерального бюджета осуществлялся в  подсистеме управления расходами государственной интегрированной информационной системы управления общественными финансами «Электронный бюджет» (далее – ПУР ГИИС ЭБ).</w:t>
      </w:r>
    </w:p>
    <w:p w:rsidR="00F94B1D" w:rsidRPr="00BC6444" w:rsidRDefault="00F94B1D" w:rsidP="00F94B1D">
      <w:pPr>
        <w:suppressAutoHyphens/>
        <w:spacing w:after="0" w:line="240" w:lineRule="auto"/>
        <w:ind w:firstLine="709"/>
        <w:jc w:val="both"/>
        <w:rPr>
          <w:rFonts w:ascii="Times New Roman" w:eastAsia="Times New Roman" w:hAnsi="Times New Roman"/>
          <w:sz w:val="28"/>
          <w:szCs w:val="28"/>
          <w:lang w:eastAsia="ar-SA"/>
        </w:rPr>
      </w:pPr>
      <w:r w:rsidRPr="00BC6444">
        <w:rPr>
          <w:rFonts w:ascii="Times New Roman" w:eastAsia="Times New Roman" w:hAnsi="Times New Roman"/>
          <w:sz w:val="28"/>
          <w:szCs w:val="28"/>
          <w:lang w:eastAsia="ar-SA"/>
        </w:rPr>
        <w:t>В Управление на обработку в течение 2025 года представлено:</w:t>
      </w:r>
    </w:p>
    <w:p w:rsidR="00F94B1D" w:rsidRPr="00BC6444" w:rsidRDefault="001B1025" w:rsidP="00406DD0">
      <w:pPr>
        <w:numPr>
          <w:ilvl w:val="0"/>
          <w:numId w:val="16"/>
        </w:numPr>
        <w:tabs>
          <w:tab w:val="left" w:pos="0"/>
          <w:tab w:val="left" w:pos="851"/>
        </w:tabs>
        <w:suppressAutoHyphens/>
        <w:spacing w:after="0" w:line="240" w:lineRule="auto"/>
        <w:ind w:left="0" w:firstLine="567"/>
        <w:contextualSpacing/>
        <w:jc w:val="both"/>
        <w:rPr>
          <w:rFonts w:ascii="Times New Roman" w:eastAsia="Times New Roman" w:hAnsi="Times New Roman"/>
          <w:sz w:val="28"/>
          <w:szCs w:val="28"/>
          <w:lang w:eastAsia="ar-SA"/>
        </w:rPr>
      </w:pPr>
      <w:r w:rsidRPr="00BC6444">
        <w:rPr>
          <w:rFonts w:ascii="Times New Roman" w:eastAsia="Times New Roman" w:hAnsi="Times New Roman"/>
          <w:sz w:val="28"/>
          <w:szCs w:val="28"/>
          <w:lang w:eastAsia="ar-SA"/>
        </w:rPr>
        <w:t xml:space="preserve"> </w:t>
      </w:r>
      <w:r w:rsidR="00F94B1D" w:rsidRPr="00BC6444">
        <w:rPr>
          <w:rFonts w:ascii="Times New Roman" w:eastAsia="Times New Roman" w:hAnsi="Times New Roman"/>
          <w:sz w:val="28"/>
          <w:szCs w:val="28"/>
          <w:lang w:eastAsia="ar-SA"/>
        </w:rPr>
        <w:t xml:space="preserve">11 564 </w:t>
      </w:r>
      <w:proofErr w:type="gramStart"/>
      <w:r w:rsidR="00F94B1D" w:rsidRPr="00BC6444">
        <w:rPr>
          <w:rFonts w:ascii="Times New Roman" w:eastAsia="Times New Roman" w:hAnsi="Times New Roman"/>
          <w:sz w:val="28"/>
          <w:szCs w:val="28"/>
          <w:lang w:eastAsia="ar-SA"/>
        </w:rPr>
        <w:t>расходных</w:t>
      </w:r>
      <w:proofErr w:type="gramEnd"/>
      <w:r w:rsidR="00F94B1D" w:rsidRPr="00BC6444">
        <w:rPr>
          <w:rFonts w:ascii="Times New Roman" w:eastAsia="Times New Roman" w:hAnsi="Times New Roman"/>
          <w:sz w:val="28"/>
          <w:szCs w:val="28"/>
          <w:lang w:eastAsia="ar-SA"/>
        </w:rPr>
        <w:t xml:space="preserve"> расписания;</w:t>
      </w:r>
    </w:p>
    <w:p w:rsidR="00F94B1D" w:rsidRPr="00BC6444" w:rsidRDefault="001B1025" w:rsidP="00406DD0">
      <w:pPr>
        <w:numPr>
          <w:ilvl w:val="0"/>
          <w:numId w:val="16"/>
        </w:numPr>
        <w:tabs>
          <w:tab w:val="left" w:pos="0"/>
          <w:tab w:val="left" w:pos="851"/>
        </w:tabs>
        <w:suppressAutoHyphens/>
        <w:spacing w:after="0" w:line="240" w:lineRule="auto"/>
        <w:ind w:left="0" w:firstLine="567"/>
        <w:contextualSpacing/>
        <w:jc w:val="both"/>
        <w:rPr>
          <w:rFonts w:ascii="Times New Roman" w:eastAsia="Times New Roman" w:hAnsi="Times New Roman"/>
          <w:sz w:val="28"/>
          <w:szCs w:val="28"/>
          <w:lang w:eastAsia="ar-SA"/>
        </w:rPr>
      </w:pPr>
      <w:r w:rsidRPr="00BC6444">
        <w:rPr>
          <w:rFonts w:ascii="Times New Roman" w:eastAsia="Times New Roman" w:hAnsi="Times New Roman"/>
          <w:sz w:val="28"/>
          <w:szCs w:val="28"/>
          <w:lang w:val="en-US" w:eastAsia="ar-SA"/>
        </w:rPr>
        <w:t xml:space="preserve"> </w:t>
      </w:r>
      <w:r w:rsidR="00F94B1D" w:rsidRPr="00BC6444">
        <w:rPr>
          <w:rFonts w:ascii="Times New Roman" w:eastAsia="Times New Roman" w:hAnsi="Times New Roman"/>
          <w:sz w:val="28"/>
          <w:szCs w:val="28"/>
          <w:lang w:eastAsia="ar-SA"/>
        </w:rPr>
        <w:t>188 363 заявки на кассовый расход;</w:t>
      </w:r>
    </w:p>
    <w:p w:rsidR="00F94B1D" w:rsidRPr="00BC6444" w:rsidRDefault="001B1025" w:rsidP="00406DD0">
      <w:pPr>
        <w:numPr>
          <w:ilvl w:val="0"/>
          <w:numId w:val="16"/>
        </w:numPr>
        <w:tabs>
          <w:tab w:val="left" w:pos="-142"/>
          <w:tab w:val="left" w:pos="0"/>
          <w:tab w:val="left" w:pos="851"/>
        </w:tabs>
        <w:suppressAutoHyphens/>
        <w:spacing w:after="0" w:line="240" w:lineRule="auto"/>
        <w:ind w:left="0" w:firstLine="567"/>
        <w:contextualSpacing/>
        <w:jc w:val="both"/>
        <w:rPr>
          <w:rFonts w:ascii="Times New Roman" w:eastAsia="Times New Roman" w:hAnsi="Times New Roman"/>
          <w:sz w:val="28"/>
          <w:szCs w:val="28"/>
          <w:lang w:eastAsia="ar-SA"/>
        </w:rPr>
      </w:pPr>
      <w:r w:rsidRPr="00BC6444">
        <w:rPr>
          <w:rFonts w:ascii="Times New Roman" w:eastAsia="Times New Roman" w:hAnsi="Times New Roman"/>
          <w:sz w:val="28"/>
          <w:szCs w:val="28"/>
          <w:lang w:eastAsia="ar-SA"/>
        </w:rPr>
        <w:t xml:space="preserve"> </w:t>
      </w:r>
      <w:r w:rsidR="00F94B1D" w:rsidRPr="00BC6444">
        <w:rPr>
          <w:rFonts w:ascii="Times New Roman" w:eastAsia="Times New Roman" w:hAnsi="Times New Roman"/>
          <w:sz w:val="28"/>
          <w:szCs w:val="28"/>
          <w:lang w:eastAsia="ar-SA"/>
        </w:rPr>
        <w:t>1 477 заявок на получение денежных средств, перечисляемых на карту;</w:t>
      </w:r>
    </w:p>
    <w:p w:rsidR="00F94B1D" w:rsidRPr="00BC6444" w:rsidRDefault="001B1025" w:rsidP="00406DD0">
      <w:pPr>
        <w:numPr>
          <w:ilvl w:val="0"/>
          <w:numId w:val="16"/>
        </w:numPr>
        <w:tabs>
          <w:tab w:val="left" w:pos="-142"/>
          <w:tab w:val="left" w:pos="0"/>
          <w:tab w:val="left" w:pos="851"/>
        </w:tabs>
        <w:suppressAutoHyphens/>
        <w:spacing w:after="0" w:line="240" w:lineRule="auto"/>
        <w:ind w:left="0" w:firstLine="567"/>
        <w:contextualSpacing/>
        <w:jc w:val="both"/>
        <w:rPr>
          <w:rFonts w:ascii="Times New Roman" w:eastAsia="Times New Roman" w:hAnsi="Times New Roman"/>
          <w:sz w:val="28"/>
          <w:szCs w:val="28"/>
          <w:lang w:eastAsia="ar-SA"/>
        </w:rPr>
      </w:pPr>
      <w:r w:rsidRPr="00BC6444">
        <w:rPr>
          <w:rFonts w:ascii="Times New Roman" w:eastAsia="Times New Roman" w:hAnsi="Times New Roman"/>
          <w:sz w:val="28"/>
          <w:szCs w:val="28"/>
          <w:lang w:eastAsia="ar-SA"/>
        </w:rPr>
        <w:t xml:space="preserve"> </w:t>
      </w:r>
      <w:r w:rsidR="00F94B1D" w:rsidRPr="00BC6444">
        <w:rPr>
          <w:rFonts w:ascii="Times New Roman" w:eastAsia="Times New Roman" w:hAnsi="Times New Roman"/>
          <w:sz w:val="28"/>
          <w:szCs w:val="28"/>
          <w:lang w:eastAsia="ar-SA"/>
        </w:rPr>
        <w:t xml:space="preserve">6 058 распоряжений о перечислении </w:t>
      </w:r>
      <w:r w:rsidRPr="00BC6444">
        <w:rPr>
          <w:rFonts w:ascii="Times New Roman" w:eastAsia="Times New Roman" w:hAnsi="Times New Roman"/>
          <w:sz w:val="28"/>
          <w:szCs w:val="28"/>
          <w:lang w:eastAsia="ar-SA"/>
        </w:rPr>
        <w:t xml:space="preserve">денежных средств </w:t>
      </w:r>
      <w:r w:rsidR="00F94B1D" w:rsidRPr="00BC6444">
        <w:rPr>
          <w:rFonts w:ascii="Times New Roman" w:eastAsia="Times New Roman" w:hAnsi="Times New Roman"/>
          <w:sz w:val="28"/>
          <w:szCs w:val="28"/>
          <w:lang w:eastAsia="ar-SA"/>
        </w:rPr>
        <w:t>на карты «МИР»</w:t>
      </w:r>
      <w:r w:rsidRPr="00BC6444">
        <w:rPr>
          <w:rFonts w:ascii="Times New Roman" w:eastAsia="Times New Roman" w:hAnsi="Times New Roman"/>
          <w:sz w:val="28"/>
          <w:szCs w:val="28"/>
          <w:lang w:eastAsia="ar-SA"/>
        </w:rPr>
        <w:t xml:space="preserve"> физических лиц</w:t>
      </w:r>
      <w:r w:rsidR="00F94B1D" w:rsidRPr="00BC6444">
        <w:rPr>
          <w:rFonts w:ascii="Times New Roman" w:eastAsia="Times New Roman" w:hAnsi="Times New Roman"/>
          <w:sz w:val="28"/>
          <w:szCs w:val="28"/>
          <w:lang w:eastAsia="ar-SA"/>
        </w:rPr>
        <w:t>;</w:t>
      </w:r>
    </w:p>
    <w:p w:rsidR="00F94B1D" w:rsidRPr="00BC6444" w:rsidRDefault="001B1025" w:rsidP="00406DD0">
      <w:pPr>
        <w:numPr>
          <w:ilvl w:val="0"/>
          <w:numId w:val="16"/>
        </w:numPr>
        <w:tabs>
          <w:tab w:val="left" w:pos="-142"/>
          <w:tab w:val="left" w:pos="0"/>
          <w:tab w:val="left" w:pos="851"/>
        </w:tabs>
        <w:suppressAutoHyphens/>
        <w:spacing w:after="0" w:line="240" w:lineRule="auto"/>
        <w:ind w:left="0" w:firstLine="567"/>
        <w:contextualSpacing/>
        <w:jc w:val="both"/>
        <w:rPr>
          <w:rFonts w:ascii="Times New Roman" w:eastAsia="Times New Roman" w:hAnsi="Times New Roman"/>
          <w:sz w:val="28"/>
          <w:szCs w:val="28"/>
          <w:lang w:eastAsia="ar-SA"/>
        </w:rPr>
      </w:pPr>
      <w:r w:rsidRPr="00BC6444">
        <w:rPr>
          <w:rFonts w:ascii="Times New Roman" w:eastAsia="Times New Roman" w:hAnsi="Times New Roman"/>
          <w:sz w:val="28"/>
          <w:szCs w:val="28"/>
          <w:lang w:eastAsia="ar-SA"/>
        </w:rPr>
        <w:t xml:space="preserve"> </w:t>
      </w:r>
      <w:r w:rsidR="00F94B1D" w:rsidRPr="00BC6444">
        <w:rPr>
          <w:rFonts w:ascii="Times New Roman" w:eastAsia="Times New Roman" w:hAnsi="Times New Roman"/>
          <w:sz w:val="28"/>
          <w:szCs w:val="28"/>
          <w:lang w:eastAsia="ar-SA"/>
        </w:rPr>
        <w:t>4 923 запроса на аннулирование;</w:t>
      </w:r>
    </w:p>
    <w:p w:rsidR="00F94B1D" w:rsidRPr="00BC6444" w:rsidRDefault="001B1025" w:rsidP="00406DD0">
      <w:pPr>
        <w:numPr>
          <w:ilvl w:val="0"/>
          <w:numId w:val="16"/>
        </w:numPr>
        <w:tabs>
          <w:tab w:val="left" w:pos="-142"/>
          <w:tab w:val="left" w:pos="0"/>
          <w:tab w:val="left" w:pos="851"/>
        </w:tabs>
        <w:suppressAutoHyphens/>
        <w:spacing w:after="0" w:line="240" w:lineRule="auto"/>
        <w:ind w:left="0" w:firstLine="567"/>
        <w:contextualSpacing/>
        <w:jc w:val="both"/>
        <w:rPr>
          <w:rFonts w:ascii="Times New Roman" w:eastAsia="Times New Roman" w:hAnsi="Times New Roman"/>
          <w:sz w:val="28"/>
          <w:szCs w:val="28"/>
          <w:lang w:eastAsia="ar-SA"/>
        </w:rPr>
      </w:pPr>
      <w:r w:rsidRPr="00BC6444">
        <w:rPr>
          <w:rFonts w:ascii="Times New Roman" w:eastAsia="Times New Roman" w:hAnsi="Times New Roman"/>
          <w:sz w:val="28"/>
          <w:szCs w:val="28"/>
          <w:lang w:eastAsia="ar-SA"/>
        </w:rPr>
        <w:t xml:space="preserve"> </w:t>
      </w:r>
      <w:r w:rsidR="00F94B1D" w:rsidRPr="00BC6444">
        <w:rPr>
          <w:rFonts w:ascii="Times New Roman" w:eastAsia="Times New Roman" w:hAnsi="Times New Roman"/>
          <w:sz w:val="28"/>
          <w:szCs w:val="28"/>
          <w:lang w:eastAsia="ar-SA"/>
        </w:rPr>
        <w:t>771 уведомление об уточнении вида и принадлежности платежа.</w:t>
      </w:r>
    </w:p>
    <w:p w:rsidR="00F94B1D" w:rsidRPr="00BC6444" w:rsidRDefault="00F94B1D" w:rsidP="00F94B1D">
      <w:pPr>
        <w:tabs>
          <w:tab w:val="left" w:pos="0"/>
          <w:tab w:val="left" w:pos="851"/>
        </w:tabs>
        <w:autoSpaceDE w:val="0"/>
        <w:autoSpaceDN w:val="0"/>
        <w:adjustRightInd w:val="0"/>
        <w:spacing w:after="0" w:line="240" w:lineRule="auto"/>
        <w:ind w:firstLine="567"/>
        <w:jc w:val="both"/>
        <w:rPr>
          <w:rFonts w:ascii="Times New Roman" w:eastAsia="Times New Roman" w:hAnsi="Times New Roman"/>
          <w:sz w:val="28"/>
          <w:szCs w:val="28"/>
          <w:lang w:eastAsia="ar-SA"/>
        </w:rPr>
      </w:pPr>
      <w:r w:rsidRPr="00BC6444">
        <w:rPr>
          <w:rFonts w:ascii="Times New Roman" w:eastAsia="Times New Roman" w:hAnsi="Times New Roman"/>
          <w:sz w:val="28"/>
          <w:szCs w:val="28"/>
          <w:lang w:eastAsia="ar-SA"/>
        </w:rPr>
        <w:t>В 2025 году на лицевые счета распорядителей и получателей бюджетных средств расходными расписаниями доведены лимиты бюджетных обязательств и бюджетные ассигнования в размере 43 270,1 млн. рублей, в том числе:</w:t>
      </w:r>
    </w:p>
    <w:p w:rsidR="00F94B1D" w:rsidRPr="00BC6444" w:rsidRDefault="00F94B1D" w:rsidP="00406DD0">
      <w:pPr>
        <w:numPr>
          <w:ilvl w:val="0"/>
          <w:numId w:val="17"/>
        </w:numPr>
        <w:tabs>
          <w:tab w:val="left" w:pos="0"/>
          <w:tab w:val="left" w:pos="851"/>
        </w:tabs>
        <w:suppressAutoHyphens/>
        <w:autoSpaceDE w:val="0"/>
        <w:autoSpaceDN w:val="0"/>
        <w:adjustRightInd w:val="0"/>
        <w:spacing w:after="0" w:line="240" w:lineRule="auto"/>
        <w:ind w:left="0" w:firstLine="567"/>
        <w:contextualSpacing/>
        <w:jc w:val="both"/>
        <w:rPr>
          <w:rFonts w:ascii="Times New Roman" w:eastAsia="Times New Roman" w:hAnsi="Times New Roman"/>
          <w:sz w:val="28"/>
          <w:szCs w:val="28"/>
          <w:lang w:eastAsia="ar-SA"/>
        </w:rPr>
      </w:pPr>
      <w:r w:rsidRPr="00BC6444">
        <w:rPr>
          <w:rFonts w:ascii="Times New Roman" w:eastAsia="Times New Roman" w:hAnsi="Times New Roman"/>
          <w:sz w:val="28"/>
          <w:szCs w:val="28"/>
          <w:lang w:eastAsia="ar-SA"/>
        </w:rPr>
        <w:t>из МОУ ФК на сумму 28 144,2 млн. рублей (65,</w:t>
      </w:r>
      <w:r w:rsidR="00940C4B" w:rsidRPr="00BC6444">
        <w:rPr>
          <w:rFonts w:ascii="Times New Roman" w:eastAsia="Times New Roman" w:hAnsi="Times New Roman"/>
          <w:sz w:val="28"/>
          <w:szCs w:val="28"/>
          <w:lang w:eastAsia="ar-SA"/>
        </w:rPr>
        <w:t>0</w:t>
      </w:r>
      <w:r w:rsidRPr="00BC6444">
        <w:rPr>
          <w:rFonts w:ascii="Times New Roman" w:eastAsia="Times New Roman" w:hAnsi="Times New Roman"/>
          <w:sz w:val="28"/>
          <w:szCs w:val="28"/>
          <w:lang w:eastAsia="ar-SA"/>
        </w:rPr>
        <w:t>%);</w:t>
      </w:r>
    </w:p>
    <w:p w:rsidR="00F94B1D" w:rsidRPr="00BC6444" w:rsidRDefault="00F94B1D" w:rsidP="00406DD0">
      <w:pPr>
        <w:numPr>
          <w:ilvl w:val="0"/>
          <w:numId w:val="17"/>
        </w:numPr>
        <w:tabs>
          <w:tab w:val="left" w:pos="0"/>
          <w:tab w:val="left" w:pos="851"/>
        </w:tabs>
        <w:suppressAutoHyphens/>
        <w:autoSpaceDE w:val="0"/>
        <w:autoSpaceDN w:val="0"/>
        <w:adjustRightInd w:val="0"/>
        <w:spacing w:after="0" w:line="240" w:lineRule="auto"/>
        <w:ind w:left="0" w:firstLine="567"/>
        <w:contextualSpacing/>
        <w:jc w:val="both"/>
        <w:rPr>
          <w:rFonts w:ascii="Times New Roman" w:eastAsia="Times New Roman" w:hAnsi="Times New Roman"/>
          <w:sz w:val="28"/>
          <w:szCs w:val="28"/>
          <w:lang w:eastAsia="ar-SA"/>
        </w:rPr>
      </w:pPr>
      <w:r w:rsidRPr="00BC6444">
        <w:rPr>
          <w:rFonts w:ascii="Times New Roman" w:eastAsia="Times New Roman" w:hAnsi="Times New Roman"/>
          <w:sz w:val="28"/>
          <w:szCs w:val="28"/>
          <w:lang w:eastAsia="ar-SA"/>
        </w:rPr>
        <w:t>из территориальных органов Федерального казначейства по субъектам Российской Федерации на сумму 15 125,9 млн. рублей (3</w:t>
      </w:r>
      <w:r w:rsidR="00940C4B" w:rsidRPr="00BC6444">
        <w:rPr>
          <w:rFonts w:ascii="Times New Roman" w:eastAsia="Times New Roman" w:hAnsi="Times New Roman"/>
          <w:sz w:val="28"/>
          <w:szCs w:val="28"/>
          <w:lang w:eastAsia="ar-SA"/>
        </w:rPr>
        <w:t>5</w:t>
      </w:r>
      <w:r w:rsidRPr="00BC6444">
        <w:rPr>
          <w:rFonts w:ascii="Times New Roman" w:eastAsia="Times New Roman" w:hAnsi="Times New Roman"/>
          <w:sz w:val="28"/>
          <w:szCs w:val="28"/>
          <w:lang w:eastAsia="ar-SA"/>
        </w:rPr>
        <w:t>,</w:t>
      </w:r>
      <w:r w:rsidR="00940C4B" w:rsidRPr="00BC6444">
        <w:rPr>
          <w:rFonts w:ascii="Times New Roman" w:eastAsia="Times New Roman" w:hAnsi="Times New Roman"/>
          <w:sz w:val="28"/>
          <w:szCs w:val="28"/>
          <w:lang w:eastAsia="ar-SA"/>
        </w:rPr>
        <w:t>0</w:t>
      </w:r>
      <w:r w:rsidRPr="00BC6444">
        <w:rPr>
          <w:rFonts w:ascii="Times New Roman" w:eastAsia="Times New Roman" w:hAnsi="Times New Roman"/>
          <w:sz w:val="28"/>
          <w:szCs w:val="28"/>
          <w:lang w:eastAsia="ar-SA"/>
        </w:rPr>
        <w:t>%).</w:t>
      </w:r>
    </w:p>
    <w:p w:rsidR="00F94B1D" w:rsidRPr="00BC6444" w:rsidRDefault="00F94B1D" w:rsidP="00F94B1D">
      <w:pPr>
        <w:tabs>
          <w:tab w:val="left" w:pos="0"/>
        </w:tabs>
        <w:suppressAutoHyphens/>
        <w:autoSpaceDE w:val="0"/>
        <w:autoSpaceDN w:val="0"/>
        <w:adjustRightInd w:val="0"/>
        <w:spacing w:after="0" w:line="240" w:lineRule="auto"/>
        <w:ind w:firstLine="567"/>
        <w:jc w:val="both"/>
        <w:rPr>
          <w:rFonts w:ascii="Times New Roman" w:eastAsia="Times New Roman" w:hAnsi="Times New Roman"/>
          <w:sz w:val="28"/>
          <w:szCs w:val="28"/>
          <w:lang w:eastAsia="ar-SA"/>
        </w:rPr>
      </w:pPr>
      <w:r w:rsidRPr="00BC6444">
        <w:rPr>
          <w:rFonts w:ascii="Times New Roman" w:eastAsia="Times New Roman" w:hAnsi="Times New Roman"/>
          <w:sz w:val="28"/>
          <w:szCs w:val="28"/>
          <w:lang w:eastAsia="ar-SA"/>
        </w:rPr>
        <w:t>В 2025 году кассовые выплаты со счета № 03211 составили 43 034,8 млн. рублей или 99,5% от доведенных лимитов бюджетных обязательств на текущий год.</w:t>
      </w:r>
    </w:p>
    <w:p w:rsidR="00F94B1D" w:rsidRPr="00BC6444" w:rsidRDefault="00F94B1D" w:rsidP="00F94B1D">
      <w:pPr>
        <w:tabs>
          <w:tab w:val="left" w:pos="0"/>
        </w:tabs>
        <w:suppressAutoHyphens/>
        <w:spacing w:after="0" w:line="240" w:lineRule="auto"/>
        <w:ind w:firstLine="567"/>
        <w:jc w:val="both"/>
        <w:rPr>
          <w:rFonts w:ascii="Times New Roman" w:eastAsia="Times New Roman" w:hAnsi="Times New Roman"/>
          <w:sz w:val="28"/>
          <w:szCs w:val="28"/>
          <w:lang w:eastAsia="ar-SA"/>
        </w:rPr>
      </w:pPr>
      <w:r w:rsidRPr="00BC6444">
        <w:rPr>
          <w:rFonts w:ascii="Times New Roman" w:eastAsia="Times New Roman" w:hAnsi="Times New Roman"/>
          <w:sz w:val="28"/>
          <w:szCs w:val="28"/>
          <w:lang w:eastAsia="ar-SA"/>
        </w:rPr>
        <w:t>Основными направлениями кассовых выплат по видам расходов, произведенных со счета № 03211, являются:</w:t>
      </w:r>
    </w:p>
    <w:p w:rsidR="00F94B1D" w:rsidRPr="00BC6444" w:rsidRDefault="00F94B1D" w:rsidP="00406DD0">
      <w:pPr>
        <w:numPr>
          <w:ilvl w:val="0"/>
          <w:numId w:val="18"/>
        </w:numPr>
        <w:tabs>
          <w:tab w:val="left" w:pos="0"/>
          <w:tab w:val="left" w:pos="851"/>
        </w:tabs>
        <w:suppressAutoHyphens/>
        <w:spacing w:after="0" w:line="240" w:lineRule="auto"/>
        <w:ind w:left="0" w:firstLine="567"/>
        <w:contextualSpacing/>
        <w:jc w:val="both"/>
        <w:rPr>
          <w:rFonts w:ascii="Times New Roman" w:eastAsia="Times New Roman" w:hAnsi="Times New Roman"/>
          <w:sz w:val="28"/>
          <w:szCs w:val="28"/>
          <w:lang w:eastAsia="ar-SA"/>
        </w:rPr>
      </w:pPr>
      <w:r w:rsidRPr="00BC6444">
        <w:rPr>
          <w:rFonts w:ascii="Times New Roman" w:eastAsia="Times New Roman" w:hAnsi="Times New Roman"/>
          <w:sz w:val="28"/>
          <w:szCs w:val="28"/>
          <w:lang w:eastAsia="ar-SA"/>
        </w:rPr>
        <w:t>заработная плата и начисления на выплаты по оплате труда – 32 529,4 млн. рублей (75,6%);</w:t>
      </w:r>
    </w:p>
    <w:p w:rsidR="00F94B1D" w:rsidRPr="00BC6444" w:rsidRDefault="00F94B1D" w:rsidP="00406DD0">
      <w:pPr>
        <w:numPr>
          <w:ilvl w:val="0"/>
          <w:numId w:val="18"/>
        </w:numPr>
        <w:tabs>
          <w:tab w:val="left" w:pos="0"/>
          <w:tab w:val="left" w:pos="851"/>
        </w:tabs>
        <w:suppressAutoHyphens/>
        <w:spacing w:after="0" w:line="240" w:lineRule="auto"/>
        <w:ind w:left="0" w:firstLine="567"/>
        <w:contextualSpacing/>
        <w:jc w:val="both"/>
        <w:rPr>
          <w:rFonts w:ascii="Times New Roman" w:eastAsia="Times New Roman" w:hAnsi="Times New Roman"/>
          <w:sz w:val="28"/>
          <w:szCs w:val="28"/>
          <w:lang w:eastAsia="ar-SA"/>
        </w:rPr>
      </w:pPr>
      <w:r w:rsidRPr="00BC6444">
        <w:rPr>
          <w:rFonts w:ascii="Times New Roman" w:eastAsia="Times New Roman" w:hAnsi="Times New Roman"/>
          <w:sz w:val="28"/>
          <w:szCs w:val="28"/>
          <w:lang w:eastAsia="ar-SA"/>
        </w:rPr>
        <w:t>оплата работ, услуг – 4 630,7 млн. рублей (10,8%);</w:t>
      </w:r>
    </w:p>
    <w:p w:rsidR="00F94B1D" w:rsidRPr="00BC6444" w:rsidRDefault="00F94B1D" w:rsidP="00406DD0">
      <w:pPr>
        <w:numPr>
          <w:ilvl w:val="0"/>
          <w:numId w:val="18"/>
        </w:numPr>
        <w:tabs>
          <w:tab w:val="left" w:pos="0"/>
          <w:tab w:val="left" w:pos="851"/>
        </w:tabs>
        <w:suppressAutoHyphens/>
        <w:spacing w:after="0" w:line="240" w:lineRule="auto"/>
        <w:ind w:left="0" w:firstLine="567"/>
        <w:contextualSpacing/>
        <w:jc w:val="both"/>
        <w:rPr>
          <w:rFonts w:ascii="Times New Roman" w:eastAsia="Times New Roman" w:hAnsi="Times New Roman"/>
          <w:sz w:val="28"/>
          <w:szCs w:val="28"/>
          <w:lang w:eastAsia="ar-SA"/>
        </w:rPr>
      </w:pPr>
      <w:r w:rsidRPr="00BC6444">
        <w:rPr>
          <w:rFonts w:ascii="Times New Roman" w:eastAsia="Times New Roman" w:hAnsi="Times New Roman"/>
          <w:sz w:val="28"/>
          <w:szCs w:val="28"/>
          <w:lang w:eastAsia="ar-SA"/>
        </w:rPr>
        <w:t>социальное обеспечение – 5 646,1 млн. рублей (13,1%);</w:t>
      </w:r>
    </w:p>
    <w:p w:rsidR="00F94B1D" w:rsidRPr="00BC6444" w:rsidRDefault="00F94B1D" w:rsidP="00406DD0">
      <w:pPr>
        <w:numPr>
          <w:ilvl w:val="0"/>
          <w:numId w:val="18"/>
        </w:numPr>
        <w:tabs>
          <w:tab w:val="left" w:pos="0"/>
          <w:tab w:val="left" w:pos="851"/>
        </w:tabs>
        <w:suppressAutoHyphens/>
        <w:spacing w:after="0" w:line="240" w:lineRule="auto"/>
        <w:ind w:left="0" w:firstLine="567"/>
        <w:contextualSpacing/>
        <w:jc w:val="both"/>
        <w:rPr>
          <w:rFonts w:ascii="Times New Roman" w:eastAsia="Times New Roman" w:hAnsi="Times New Roman"/>
          <w:sz w:val="28"/>
          <w:szCs w:val="28"/>
          <w:lang w:eastAsia="ar-SA"/>
        </w:rPr>
      </w:pPr>
      <w:r w:rsidRPr="00BC6444">
        <w:rPr>
          <w:rFonts w:ascii="Times New Roman" w:eastAsia="Times New Roman" w:hAnsi="Times New Roman"/>
          <w:sz w:val="28"/>
          <w:szCs w:val="28"/>
          <w:lang w:eastAsia="ar-SA"/>
        </w:rPr>
        <w:t>прочие расходы – 228,6 млн. рублей (0,5%).</w:t>
      </w:r>
    </w:p>
    <w:p w:rsidR="00F94B1D" w:rsidRPr="00BC6444" w:rsidRDefault="00F94B1D" w:rsidP="00F94B1D">
      <w:pPr>
        <w:suppressAutoHyphens/>
        <w:spacing w:after="0" w:line="240" w:lineRule="auto"/>
        <w:ind w:firstLine="709"/>
        <w:jc w:val="both"/>
        <w:rPr>
          <w:rFonts w:ascii="Times New Roman" w:eastAsia="Times New Roman" w:hAnsi="Times New Roman"/>
          <w:sz w:val="28"/>
          <w:szCs w:val="28"/>
          <w:lang w:eastAsia="ar-SA"/>
        </w:rPr>
      </w:pPr>
      <w:r w:rsidRPr="00BC6444">
        <w:rPr>
          <w:rFonts w:ascii="Times New Roman" w:eastAsia="Times New Roman" w:hAnsi="Times New Roman"/>
          <w:sz w:val="28"/>
          <w:szCs w:val="28"/>
          <w:lang w:eastAsia="ar-SA"/>
        </w:rPr>
        <w:t>В 2025 году</w:t>
      </w:r>
      <w:r w:rsidRPr="00BC6444">
        <w:t xml:space="preserve"> </w:t>
      </w:r>
      <w:r w:rsidRPr="00BC6444">
        <w:rPr>
          <w:rFonts w:ascii="Times New Roman" w:eastAsia="Times New Roman" w:hAnsi="Times New Roman"/>
          <w:sz w:val="28"/>
          <w:szCs w:val="28"/>
          <w:lang w:eastAsia="ar-SA"/>
        </w:rPr>
        <w:t>учет бюджетных и денежных обязательств получателей средств федерального бюджета</w:t>
      </w:r>
      <w:r w:rsidRPr="00BC6444">
        <w:t xml:space="preserve"> </w:t>
      </w:r>
      <w:r w:rsidRPr="00BC6444">
        <w:rPr>
          <w:rFonts w:ascii="Times New Roman" w:eastAsia="Times New Roman" w:hAnsi="Times New Roman"/>
          <w:sz w:val="28"/>
          <w:szCs w:val="28"/>
          <w:lang w:eastAsia="ar-SA"/>
        </w:rPr>
        <w:t xml:space="preserve">осуществлялся в соответствии с положениями приказа Министерства финансов Российской Федерации от 30 октября 2020 г. № 258н «Об </w:t>
      </w:r>
      <w:r w:rsidRPr="00BC6444">
        <w:rPr>
          <w:rFonts w:ascii="Times New Roman" w:eastAsia="Times New Roman" w:hAnsi="Times New Roman"/>
          <w:sz w:val="28"/>
          <w:szCs w:val="28"/>
          <w:lang w:eastAsia="ar-SA"/>
        </w:rPr>
        <w:lastRenderedPageBreak/>
        <w:t>утверждении Порядка учета бюджетных и денежных обязательств получателей средств федерального бюджета территориальными органами Федерального казначейства» (далее – приказ № 258н).</w:t>
      </w:r>
    </w:p>
    <w:p w:rsidR="00F94B1D" w:rsidRPr="00BC6444" w:rsidRDefault="00F94B1D" w:rsidP="00F94B1D">
      <w:pPr>
        <w:suppressAutoHyphens/>
        <w:spacing w:after="0" w:line="240" w:lineRule="auto"/>
        <w:ind w:firstLine="709"/>
        <w:jc w:val="both"/>
        <w:rPr>
          <w:rFonts w:ascii="Times New Roman" w:eastAsia="Times New Roman" w:hAnsi="Times New Roman"/>
          <w:sz w:val="28"/>
          <w:szCs w:val="28"/>
          <w:lang w:eastAsia="ar-SA"/>
        </w:rPr>
      </w:pPr>
      <w:r w:rsidRPr="00BC6444">
        <w:rPr>
          <w:rFonts w:ascii="Times New Roman" w:eastAsia="Times New Roman" w:hAnsi="Times New Roman"/>
          <w:sz w:val="28"/>
          <w:szCs w:val="28"/>
          <w:lang w:eastAsia="ar-SA"/>
        </w:rPr>
        <w:t>Постановка на учет бюджетных обязательств и внесение изменений в поставленные на учет бюджетные обязательства осуществлялись в соответствии со сведениями о бюджетных обязательствах. В 2025 году поставлено на учет бюджетных обязательств на сумму 43 265,4 млн. рублей, исполнено бюджетных обязательств на сумму 43 034,8 млн. рублей, включая бюджетные обязательства, перерегистрированные на начало 2025 года.</w:t>
      </w:r>
    </w:p>
    <w:p w:rsidR="00F94B1D" w:rsidRPr="00BC6444" w:rsidRDefault="00F94B1D" w:rsidP="00F94B1D">
      <w:pPr>
        <w:suppressAutoHyphens/>
        <w:spacing w:after="0" w:line="240" w:lineRule="auto"/>
        <w:ind w:firstLine="709"/>
        <w:jc w:val="both"/>
        <w:rPr>
          <w:rFonts w:ascii="Times New Roman" w:eastAsia="Times New Roman" w:hAnsi="Times New Roman"/>
          <w:sz w:val="28"/>
          <w:szCs w:val="28"/>
          <w:lang w:eastAsia="ar-SA"/>
        </w:rPr>
      </w:pPr>
      <w:r w:rsidRPr="00BC6444">
        <w:rPr>
          <w:rFonts w:ascii="Times New Roman" w:eastAsia="Times New Roman" w:hAnsi="Times New Roman"/>
          <w:sz w:val="28"/>
          <w:szCs w:val="28"/>
          <w:lang w:eastAsia="ar-SA"/>
        </w:rPr>
        <w:t>На 01 января 2026 г. сумма неисполненных бюджетных обязательств составила 304,9 млн. рублей (0,7% от суммы поставленных на учет бюджетных обязательств в 2025 году).</w:t>
      </w:r>
    </w:p>
    <w:p w:rsidR="00F94B1D" w:rsidRPr="00BC6444" w:rsidRDefault="00F94B1D" w:rsidP="00F94B1D">
      <w:pPr>
        <w:suppressAutoHyphens/>
        <w:spacing w:after="0" w:line="240" w:lineRule="auto"/>
        <w:ind w:firstLine="709"/>
        <w:jc w:val="both"/>
        <w:rPr>
          <w:rFonts w:ascii="Times New Roman" w:eastAsia="Times New Roman" w:hAnsi="Times New Roman" w:cs="Times New Roman"/>
          <w:sz w:val="28"/>
          <w:szCs w:val="28"/>
          <w:lang w:eastAsia="ar-SA"/>
        </w:rPr>
      </w:pPr>
      <w:r w:rsidRPr="00BC6444">
        <w:rPr>
          <w:rFonts w:ascii="Times New Roman" w:eastAsia="Times New Roman" w:hAnsi="Times New Roman" w:cs="Times New Roman"/>
          <w:sz w:val="28"/>
          <w:szCs w:val="28"/>
          <w:lang w:eastAsia="ar-SA"/>
        </w:rPr>
        <w:t xml:space="preserve">В целях обеспечения реализации мероприятий, предусмотренных пунктом 9 постановления Правительства Российской Федерации от 09 декабря 2017 г.              № 1496 «О мерах по обеспечению исполнения федерального бюджета» (далее – постановление № 1496) в 2025 году осуществлен отзыв остатков лимитов бюджетных обязательств.  </w:t>
      </w:r>
    </w:p>
    <w:p w:rsidR="00F94B1D" w:rsidRPr="00BC6444" w:rsidRDefault="00F94B1D" w:rsidP="00F94B1D">
      <w:pPr>
        <w:suppressAutoHyphens/>
        <w:spacing w:after="0" w:line="240" w:lineRule="auto"/>
        <w:ind w:firstLine="709"/>
        <w:jc w:val="both"/>
        <w:rPr>
          <w:rFonts w:ascii="Times New Roman" w:eastAsia="Times New Roman" w:hAnsi="Times New Roman" w:cs="Times New Roman"/>
          <w:sz w:val="28"/>
          <w:szCs w:val="28"/>
          <w:lang w:eastAsia="ar-SA"/>
        </w:rPr>
      </w:pPr>
      <w:r w:rsidRPr="00BC6444">
        <w:rPr>
          <w:rFonts w:ascii="Times New Roman" w:eastAsia="Times New Roman" w:hAnsi="Times New Roman" w:cs="Times New Roman"/>
          <w:sz w:val="28"/>
          <w:szCs w:val="28"/>
          <w:lang w:eastAsia="ar-SA"/>
        </w:rPr>
        <w:t>В соответствии с пунктом 9</w:t>
      </w:r>
      <w:r w:rsidRPr="00BC6444">
        <w:t xml:space="preserve"> </w:t>
      </w:r>
      <w:r w:rsidRPr="00BC6444">
        <w:rPr>
          <w:rFonts w:ascii="Times New Roman" w:eastAsia="Times New Roman" w:hAnsi="Times New Roman" w:cs="Times New Roman"/>
          <w:sz w:val="28"/>
          <w:szCs w:val="28"/>
          <w:lang w:eastAsia="ar-SA"/>
        </w:rPr>
        <w:t xml:space="preserve">постановления № 1496 осуществлен отзыв лимитов бюджетных обязательств, неиспользованных до 01 июня 2025 г., доведенных в 2025 году  для оплаты государственных контрактов, неисполненных в 2024 году, на сумму 18,2 млн. рублей. </w:t>
      </w:r>
    </w:p>
    <w:p w:rsidR="00F94B1D" w:rsidRPr="00BC6444" w:rsidRDefault="00F94B1D" w:rsidP="00F94B1D">
      <w:pPr>
        <w:suppressAutoHyphens/>
        <w:spacing w:after="0" w:line="240" w:lineRule="auto"/>
        <w:ind w:firstLine="709"/>
        <w:jc w:val="both"/>
        <w:rPr>
          <w:rFonts w:ascii="Times New Roman" w:eastAsia="Times New Roman" w:hAnsi="Times New Roman" w:cs="Times New Roman"/>
          <w:sz w:val="28"/>
          <w:szCs w:val="28"/>
          <w:lang w:eastAsia="ar-SA"/>
        </w:rPr>
      </w:pPr>
      <w:r w:rsidRPr="00BC6444">
        <w:rPr>
          <w:rFonts w:ascii="Times New Roman" w:eastAsia="Times New Roman" w:hAnsi="Times New Roman" w:cs="Times New Roman"/>
          <w:sz w:val="28"/>
          <w:szCs w:val="28"/>
          <w:lang w:eastAsia="ar-SA"/>
        </w:rPr>
        <w:t>В целях  исполнения пункта 15(1) постановления № 1496 в декабре 2025 года получателями и распорядителями средств федерального бюджета спрогнозированы обязательства, которые не будут исполнены получателями средств федерального бюджета в текущем финансовом году, в результате чего отозваны лимиты бюджетных обязательств на сумму 74,5 млн. рублей.</w:t>
      </w:r>
    </w:p>
    <w:p w:rsidR="00F94B1D" w:rsidRPr="00BC6444" w:rsidRDefault="00F94B1D" w:rsidP="00F94B1D">
      <w:pPr>
        <w:suppressAutoHyphens/>
        <w:spacing w:after="0" w:line="240" w:lineRule="auto"/>
        <w:ind w:firstLine="709"/>
        <w:contextualSpacing/>
        <w:jc w:val="both"/>
        <w:rPr>
          <w:rFonts w:ascii="Times New Roman" w:eastAsia="Times New Roman" w:hAnsi="Times New Roman"/>
          <w:sz w:val="28"/>
          <w:szCs w:val="28"/>
          <w:lang w:eastAsia="ar-SA"/>
        </w:rPr>
      </w:pPr>
      <w:r w:rsidRPr="00BC6444">
        <w:rPr>
          <w:rFonts w:ascii="Times New Roman" w:hAnsi="Times New Roman" w:cs="Times New Roman"/>
          <w:sz w:val="28"/>
          <w:szCs w:val="28"/>
        </w:rPr>
        <w:t xml:space="preserve">Для осуществления и отражения операций со средствами, поступающими во временное распоряжение, </w:t>
      </w:r>
      <w:r w:rsidRPr="00BC6444">
        <w:rPr>
          <w:rFonts w:ascii="Times New Roman" w:hAnsi="Times New Roman"/>
          <w:sz w:val="28"/>
          <w:szCs w:val="28"/>
        </w:rPr>
        <w:t>в рамках казначейского обслуживания бюджетов в Управлении открыт счет № 03212643000000015200</w:t>
      </w:r>
      <w:r w:rsidRPr="00BC6444">
        <w:rPr>
          <w:rFonts w:ascii="Times New Roman" w:eastAsia="Times New Roman" w:hAnsi="Times New Roman"/>
          <w:sz w:val="28"/>
          <w:szCs w:val="28"/>
          <w:lang w:eastAsia="ar-SA"/>
        </w:rPr>
        <w:t>.</w:t>
      </w:r>
    </w:p>
    <w:p w:rsidR="00F94B1D" w:rsidRPr="00BC6444" w:rsidRDefault="00F94B1D" w:rsidP="00F94B1D">
      <w:pPr>
        <w:autoSpaceDE w:val="0"/>
        <w:autoSpaceDN w:val="0"/>
        <w:adjustRightInd w:val="0"/>
        <w:spacing w:after="0" w:line="240" w:lineRule="auto"/>
        <w:ind w:firstLine="709"/>
        <w:jc w:val="both"/>
        <w:rPr>
          <w:rFonts w:ascii="Times New Roman" w:eastAsia="Times New Roman" w:hAnsi="Times New Roman"/>
          <w:sz w:val="28"/>
          <w:szCs w:val="28"/>
          <w:lang w:eastAsia="ar-SA"/>
        </w:rPr>
      </w:pPr>
      <w:r w:rsidRPr="00BC6444">
        <w:rPr>
          <w:rFonts w:ascii="Times New Roman" w:eastAsia="Times New Roman" w:hAnsi="Times New Roman"/>
          <w:sz w:val="28"/>
          <w:szCs w:val="28"/>
          <w:lang w:eastAsia="ar-SA"/>
        </w:rPr>
        <w:t>Для учета операций федеральных казенных учреждений, осуществляемых со средствами, поступающими во временное распоряжение, в Управлении по состоянию на 01 января 2026 г. открыто 139 лицевых счетов (с кодом 05).</w:t>
      </w:r>
    </w:p>
    <w:p w:rsidR="00F94B1D" w:rsidRPr="00BC6444" w:rsidRDefault="00F94B1D" w:rsidP="00F94B1D">
      <w:pPr>
        <w:suppressAutoHyphens/>
        <w:spacing w:after="0" w:line="240" w:lineRule="auto"/>
        <w:ind w:firstLine="709"/>
        <w:jc w:val="both"/>
        <w:rPr>
          <w:rFonts w:ascii="Times New Roman" w:eastAsia="Times New Roman" w:hAnsi="Times New Roman"/>
          <w:sz w:val="28"/>
          <w:szCs w:val="28"/>
          <w:lang w:eastAsia="ar-SA"/>
        </w:rPr>
      </w:pPr>
      <w:r w:rsidRPr="00BC6444">
        <w:rPr>
          <w:rFonts w:ascii="Times New Roman" w:eastAsia="Times New Roman" w:hAnsi="Times New Roman"/>
          <w:sz w:val="28"/>
          <w:szCs w:val="28"/>
          <w:lang w:eastAsia="ar-SA"/>
        </w:rPr>
        <w:t>На лицевые счета федеральных казенных учреждений для учета операций со средствами, поступающими во временное распоряжение, в течение 2025 года поступили средства в размере 14 519,5 млн. рублей.</w:t>
      </w:r>
    </w:p>
    <w:p w:rsidR="00F94B1D" w:rsidRPr="00BC6444" w:rsidRDefault="00F94B1D" w:rsidP="00F94B1D">
      <w:pPr>
        <w:suppressAutoHyphens/>
        <w:spacing w:after="0" w:line="240" w:lineRule="auto"/>
        <w:ind w:firstLine="709"/>
        <w:jc w:val="both"/>
        <w:rPr>
          <w:rFonts w:ascii="Times New Roman" w:eastAsia="Times New Roman" w:hAnsi="Times New Roman"/>
          <w:sz w:val="28"/>
          <w:szCs w:val="28"/>
          <w:lang w:eastAsia="ar-SA"/>
        </w:rPr>
      </w:pPr>
      <w:r w:rsidRPr="00BC6444">
        <w:rPr>
          <w:rFonts w:ascii="Times New Roman" w:eastAsia="Times New Roman" w:hAnsi="Times New Roman"/>
          <w:sz w:val="28"/>
          <w:szCs w:val="28"/>
          <w:lang w:eastAsia="ar-SA"/>
        </w:rPr>
        <w:t>Общий объем расходования средств, поступивших во временное распоряжение, составил 14 212,1 млн. рублей.</w:t>
      </w:r>
    </w:p>
    <w:p w:rsidR="00127C2F" w:rsidRPr="00BC6444" w:rsidRDefault="00127C2F" w:rsidP="00127C2F">
      <w:pPr>
        <w:suppressAutoHyphens/>
        <w:spacing w:after="0" w:line="240" w:lineRule="auto"/>
        <w:ind w:firstLine="709"/>
        <w:contextualSpacing/>
        <w:jc w:val="both"/>
        <w:rPr>
          <w:rFonts w:ascii="Times New Roman" w:eastAsia="Times New Roman" w:hAnsi="Times New Roman" w:cs="Times New Roman"/>
          <w:b/>
          <w:color w:val="000000" w:themeColor="text1"/>
          <w:sz w:val="28"/>
          <w:szCs w:val="28"/>
          <w:lang w:eastAsia="ar-SA"/>
        </w:rPr>
      </w:pPr>
      <w:r w:rsidRPr="00BC6444">
        <w:rPr>
          <w:rFonts w:ascii="Times New Roman" w:eastAsia="Times New Roman" w:hAnsi="Times New Roman" w:cs="Times New Roman"/>
          <w:b/>
          <w:color w:val="000000" w:themeColor="text1"/>
          <w:sz w:val="28"/>
          <w:szCs w:val="28"/>
          <w:lang w:eastAsia="ar-SA"/>
        </w:rPr>
        <w:t>3.2. Осуществление и учет операций со средствами федеральных бюджетных и автономных учреждений</w:t>
      </w:r>
    </w:p>
    <w:p w:rsidR="00D82770" w:rsidRPr="00BC6444" w:rsidRDefault="00127C2F" w:rsidP="00127C2F">
      <w:pPr>
        <w:autoSpaceDE w:val="0"/>
        <w:autoSpaceDN w:val="0"/>
        <w:adjustRightInd w:val="0"/>
        <w:spacing w:after="0" w:line="240" w:lineRule="auto"/>
        <w:ind w:firstLine="709"/>
        <w:jc w:val="both"/>
        <w:rPr>
          <w:rFonts w:ascii="Times New Roman" w:hAnsi="Times New Roman" w:cs="Times New Roman"/>
          <w:color w:val="000000" w:themeColor="text1"/>
          <w:sz w:val="28"/>
          <w:szCs w:val="28"/>
          <w:lang w:val="ru"/>
        </w:rPr>
      </w:pPr>
      <w:r w:rsidRPr="00BC6444">
        <w:rPr>
          <w:rFonts w:ascii="Times New Roman" w:eastAsia="Times New Roman" w:hAnsi="Times New Roman" w:cs="Times New Roman"/>
          <w:color w:val="000000" w:themeColor="text1"/>
          <w:sz w:val="28"/>
          <w:szCs w:val="28"/>
          <w:lang w:eastAsia="ar-SA"/>
        </w:rPr>
        <w:t xml:space="preserve">Для казначейского обслуживания операций со средствами федеральных бюджетных и автономных учреждений в Управлении открыт казначейский счет </w:t>
      </w:r>
      <w:r w:rsidR="00D82770" w:rsidRPr="00BC6444">
        <w:rPr>
          <w:rFonts w:ascii="Times New Roman" w:eastAsia="Times New Roman" w:hAnsi="Times New Roman" w:cs="Times New Roman"/>
          <w:color w:val="000000" w:themeColor="text1"/>
          <w:sz w:val="28"/>
          <w:szCs w:val="28"/>
          <w:lang w:eastAsia="ar-SA"/>
        </w:rPr>
        <w:t xml:space="preserve">       </w:t>
      </w:r>
      <w:r w:rsidRPr="00BC6444">
        <w:rPr>
          <w:rFonts w:ascii="Times New Roman" w:eastAsia="Times New Roman" w:hAnsi="Times New Roman" w:cs="Times New Roman"/>
          <w:color w:val="000000" w:themeColor="text1"/>
          <w:sz w:val="28"/>
          <w:szCs w:val="28"/>
          <w:lang w:eastAsia="ar-SA"/>
        </w:rPr>
        <w:t xml:space="preserve">№ </w:t>
      </w:r>
      <w:r w:rsidRPr="00BC6444">
        <w:rPr>
          <w:rFonts w:ascii="Times New Roman" w:hAnsi="Times New Roman" w:cs="Times New Roman"/>
          <w:color w:val="000000" w:themeColor="text1"/>
          <w:sz w:val="28"/>
          <w:szCs w:val="28"/>
        </w:rPr>
        <w:t>03214</w:t>
      </w:r>
      <w:r w:rsidR="003C2162" w:rsidRPr="00BC6444">
        <w:rPr>
          <w:rFonts w:ascii="Times New Roman" w:hAnsi="Times New Roman" w:cs="Times New Roman"/>
          <w:color w:val="000000" w:themeColor="text1"/>
          <w:sz w:val="28"/>
          <w:szCs w:val="28"/>
          <w:lang w:val="ru"/>
        </w:rPr>
        <w:t>.</w:t>
      </w:r>
    </w:p>
    <w:p w:rsidR="00127C2F" w:rsidRPr="00BC6444" w:rsidRDefault="00127C2F" w:rsidP="00127C2F">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BC6444">
        <w:rPr>
          <w:rFonts w:ascii="Times New Roman" w:hAnsi="Times New Roman" w:cs="Times New Roman"/>
          <w:color w:val="000000" w:themeColor="text1"/>
          <w:sz w:val="28"/>
          <w:szCs w:val="28"/>
        </w:rPr>
        <w:t>Для учета операций, осуществляемых бюджетными и автономными учреждениями в рамках их бюджетных полномочий, по состоянию на 01 января 2026 г.</w:t>
      </w:r>
      <w:r w:rsidRPr="00BC6444">
        <w:rPr>
          <w:color w:val="000000" w:themeColor="text1"/>
        </w:rPr>
        <w:t xml:space="preserve"> </w:t>
      </w:r>
      <w:r w:rsidRPr="00BC6444">
        <w:rPr>
          <w:rFonts w:ascii="Times New Roman" w:hAnsi="Times New Roman" w:cs="Times New Roman"/>
          <w:color w:val="000000" w:themeColor="text1"/>
          <w:sz w:val="28"/>
          <w:szCs w:val="28"/>
        </w:rPr>
        <w:t xml:space="preserve">в Управлении открыты и ведутся </w:t>
      </w:r>
      <w:r w:rsidR="003C2162" w:rsidRPr="00BC6444">
        <w:rPr>
          <w:rFonts w:ascii="Times New Roman" w:hAnsi="Times New Roman" w:cs="Times New Roman"/>
          <w:color w:val="000000" w:themeColor="text1"/>
          <w:sz w:val="28"/>
          <w:szCs w:val="28"/>
        </w:rPr>
        <w:t>94</w:t>
      </w:r>
      <w:r w:rsidRPr="00BC6444">
        <w:rPr>
          <w:rFonts w:ascii="Times New Roman" w:hAnsi="Times New Roman" w:cs="Times New Roman"/>
          <w:color w:val="000000" w:themeColor="text1"/>
          <w:sz w:val="28"/>
          <w:szCs w:val="28"/>
        </w:rPr>
        <w:t xml:space="preserve"> лицевых счет</w:t>
      </w:r>
      <w:r w:rsidR="003C2162" w:rsidRPr="00BC6444">
        <w:rPr>
          <w:rFonts w:ascii="Times New Roman" w:hAnsi="Times New Roman" w:cs="Times New Roman"/>
          <w:color w:val="000000" w:themeColor="text1"/>
          <w:sz w:val="28"/>
          <w:szCs w:val="28"/>
        </w:rPr>
        <w:t>а, в том числе</w:t>
      </w:r>
      <w:r w:rsidRPr="00BC6444">
        <w:rPr>
          <w:rFonts w:ascii="Times New Roman" w:hAnsi="Times New Roman" w:cs="Times New Roman"/>
          <w:color w:val="000000" w:themeColor="text1"/>
          <w:sz w:val="28"/>
          <w:szCs w:val="28"/>
        </w:rPr>
        <w:t>:</w:t>
      </w:r>
    </w:p>
    <w:p w:rsidR="00127C2F" w:rsidRPr="00BC6444" w:rsidRDefault="00127C2F" w:rsidP="00406DD0">
      <w:pPr>
        <w:numPr>
          <w:ilvl w:val="0"/>
          <w:numId w:val="18"/>
        </w:numPr>
        <w:autoSpaceDE w:val="0"/>
        <w:autoSpaceDN w:val="0"/>
        <w:adjustRightInd w:val="0"/>
        <w:spacing w:after="0" w:line="240" w:lineRule="auto"/>
        <w:contextualSpacing/>
        <w:jc w:val="both"/>
        <w:rPr>
          <w:rFonts w:ascii="Times New Roman" w:hAnsi="Times New Roman" w:cs="Times New Roman"/>
          <w:color w:val="000000" w:themeColor="text1"/>
          <w:sz w:val="28"/>
          <w:szCs w:val="28"/>
        </w:rPr>
      </w:pPr>
      <w:r w:rsidRPr="00BC6444">
        <w:rPr>
          <w:rFonts w:ascii="Times New Roman" w:hAnsi="Times New Roman" w:cs="Times New Roman"/>
          <w:color w:val="000000" w:themeColor="text1"/>
          <w:sz w:val="28"/>
          <w:szCs w:val="28"/>
        </w:rPr>
        <w:lastRenderedPageBreak/>
        <w:t xml:space="preserve">лицевой счет бюджетного учреждения (с кодом 20) – 44 </w:t>
      </w:r>
      <w:proofErr w:type="gramStart"/>
      <w:r w:rsidRPr="00BC6444">
        <w:rPr>
          <w:rFonts w:ascii="Times New Roman" w:hAnsi="Times New Roman" w:cs="Times New Roman"/>
          <w:color w:val="000000" w:themeColor="text1"/>
          <w:sz w:val="28"/>
          <w:szCs w:val="28"/>
        </w:rPr>
        <w:t>лицевых</w:t>
      </w:r>
      <w:proofErr w:type="gramEnd"/>
      <w:r w:rsidRPr="00BC6444">
        <w:rPr>
          <w:rFonts w:ascii="Times New Roman" w:hAnsi="Times New Roman" w:cs="Times New Roman"/>
          <w:color w:val="000000" w:themeColor="text1"/>
          <w:sz w:val="28"/>
          <w:szCs w:val="28"/>
        </w:rPr>
        <w:t xml:space="preserve"> счет</w:t>
      </w:r>
      <w:r w:rsidR="003C2162" w:rsidRPr="00BC6444">
        <w:rPr>
          <w:rFonts w:ascii="Times New Roman" w:hAnsi="Times New Roman" w:cs="Times New Roman"/>
          <w:color w:val="000000" w:themeColor="text1"/>
          <w:sz w:val="28"/>
          <w:szCs w:val="28"/>
        </w:rPr>
        <w:t>а</w:t>
      </w:r>
      <w:r w:rsidRPr="00BC6444">
        <w:rPr>
          <w:rFonts w:ascii="Times New Roman" w:hAnsi="Times New Roman" w:cs="Times New Roman"/>
          <w:color w:val="000000" w:themeColor="text1"/>
          <w:sz w:val="28"/>
          <w:szCs w:val="28"/>
        </w:rPr>
        <w:t>;</w:t>
      </w:r>
    </w:p>
    <w:p w:rsidR="00127C2F" w:rsidRPr="00BC6444" w:rsidRDefault="00127C2F" w:rsidP="00406DD0">
      <w:pPr>
        <w:numPr>
          <w:ilvl w:val="0"/>
          <w:numId w:val="18"/>
        </w:numPr>
        <w:autoSpaceDE w:val="0"/>
        <w:autoSpaceDN w:val="0"/>
        <w:adjustRightInd w:val="0"/>
        <w:spacing w:after="0" w:line="240" w:lineRule="auto"/>
        <w:ind w:left="0" w:firstLine="720"/>
        <w:contextualSpacing/>
        <w:jc w:val="both"/>
        <w:rPr>
          <w:rFonts w:ascii="Times New Roman" w:hAnsi="Times New Roman" w:cs="Times New Roman"/>
          <w:color w:val="000000" w:themeColor="text1"/>
          <w:sz w:val="28"/>
          <w:szCs w:val="28"/>
        </w:rPr>
      </w:pPr>
      <w:r w:rsidRPr="00BC6444">
        <w:rPr>
          <w:rFonts w:ascii="Times New Roman" w:hAnsi="Times New Roman" w:cs="Times New Roman"/>
          <w:color w:val="000000" w:themeColor="text1"/>
          <w:sz w:val="28"/>
          <w:szCs w:val="28"/>
        </w:rPr>
        <w:t>отдельный лицевой счет бюджетного учреждения (с кодом 21) – 39 лицевых счетов;</w:t>
      </w:r>
    </w:p>
    <w:p w:rsidR="00127C2F" w:rsidRPr="00BC6444" w:rsidRDefault="00127C2F" w:rsidP="00406DD0">
      <w:pPr>
        <w:numPr>
          <w:ilvl w:val="0"/>
          <w:numId w:val="18"/>
        </w:numPr>
        <w:autoSpaceDE w:val="0"/>
        <w:autoSpaceDN w:val="0"/>
        <w:adjustRightInd w:val="0"/>
        <w:spacing w:after="0" w:line="240" w:lineRule="auto"/>
        <w:ind w:left="0" w:firstLine="709"/>
        <w:contextualSpacing/>
        <w:jc w:val="both"/>
        <w:rPr>
          <w:rFonts w:ascii="Times New Roman" w:hAnsi="Times New Roman" w:cs="Times New Roman"/>
          <w:color w:val="000000" w:themeColor="text1"/>
          <w:sz w:val="28"/>
          <w:szCs w:val="28"/>
        </w:rPr>
      </w:pPr>
      <w:r w:rsidRPr="00BC6444">
        <w:rPr>
          <w:rFonts w:ascii="Times New Roman" w:hAnsi="Times New Roman" w:cs="Times New Roman"/>
          <w:color w:val="000000" w:themeColor="text1"/>
          <w:sz w:val="28"/>
          <w:szCs w:val="28"/>
        </w:rPr>
        <w:t>лицевой счет бюджетного учреждения для учета операций со средствами обязательного медицинского страхования (с кодом 22) – 3 лицевых счета;</w:t>
      </w:r>
    </w:p>
    <w:p w:rsidR="00127C2F" w:rsidRPr="00BC6444" w:rsidRDefault="00127C2F" w:rsidP="00406DD0">
      <w:pPr>
        <w:numPr>
          <w:ilvl w:val="0"/>
          <w:numId w:val="18"/>
        </w:numPr>
        <w:autoSpaceDE w:val="0"/>
        <w:autoSpaceDN w:val="0"/>
        <w:adjustRightInd w:val="0"/>
        <w:spacing w:after="0" w:line="240" w:lineRule="auto"/>
        <w:contextualSpacing/>
        <w:jc w:val="both"/>
        <w:rPr>
          <w:rFonts w:ascii="Times New Roman" w:hAnsi="Times New Roman" w:cs="Times New Roman"/>
          <w:color w:val="000000" w:themeColor="text1"/>
          <w:sz w:val="28"/>
          <w:szCs w:val="28"/>
        </w:rPr>
      </w:pPr>
      <w:r w:rsidRPr="00BC6444">
        <w:rPr>
          <w:rFonts w:ascii="Times New Roman" w:hAnsi="Times New Roman" w:cs="Times New Roman"/>
          <w:color w:val="000000" w:themeColor="text1"/>
          <w:sz w:val="28"/>
          <w:szCs w:val="28"/>
        </w:rPr>
        <w:t xml:space="preserve"> лицевой счет автономного учреждения (с кодом 30) – 5 лицевых счетов;</w:t>
      </w:r>
    </w:p>
    <w:p w:rsidR="00127C2F" w:rsidRPr="00BC6444" w:rsidRDefault="00127C2F" w:rsidP="00406DD0">
      <w:pPr>
        <w:numPr>
          <w:ilvl w:val="0"/>
          <w:numId w:val="18"/>
        </w:numPr>
        <w:autoSpaceDE w:val="0"/>
        <w:autoSpaceDN w:val="0"/>
        <w:adjustRightInd w:val="0"/>
        <w:spacing w:after="0" w:line="240" w:lineRule="auto"/>
        <w:ind w:left="0" w:firstLine="720"/>
        <w:contextualSpacing/>
        <w:jc w:val="both"/>
        <w:rPr>
          <w:rFonts w:ascii="Times New Roman" w:hAnsi="Times New Roman" w:cs="Times New Roman"/>
          <w:color w:val="000000" w:themeColor="text1"/>
          <w:sz w:val="28"/>
          <w:szCs w:val="28"/>
        </w:rPr>
      </w:pPr>
      <w:r w:rsidRPr="00BC6444">
        <w:rPr>
          <w:rFonts w:ascii="Times New Roman" w:hAnsi="Times New Roman" w:cs="Times New Roman"/>
          <w:color w:val="000000" w:themeColor="text1"/>
          <w:sz w:val="28"/>
          <w:szCs w:val="28"/>
        </w:rPr>
        <w:t xml:space="preserve">отдельный лицевой счет автономного учреждения (с кодом 31) – 3 </w:t>
      </w:r>
      <w:proofErr w:type="gramStart"/>
      <w:r w:rsidRPr="00BC6444">
        <w:rPr>
          <w:rFonts w:ascii="Times New Roman" w:hAnsi="Times New Roman" w:cs="Times New Roman"/>
          <w:color w:val="000000" w:themeColor="text1"/>
          <w:sz w:val="28"/>
          <w:szCs w:val="28"/>
        </w:rPr>
        <w:t>лицевых</w:t>
      </w:r>
      <w:proofErr w:type="gramEnd"/>
      <w:r w:rsidRPr="00BC6444">
        <w:rPr>
          <w:rFonts w:ascii="Times New Roman" w:hAnsi="Times New Roman" w:cs="Times New Roman"/>
          <w:color w:val="000000" w:themeColor="text1"/>
          <w:sz w:val="28"/>
          <w:szCs w:val="28"/>
        </w:rPr>
        <w:t xml:space="preserve"> счета.</w:t>
      </w:r>
    </w:p>
    <w:p w:rsidR="00127C2F" w:rsidRPr="00BC6444" w:rsidRDefault="00127C2F" w:rsidP="00127C2F">
      <w:pPr>
        <w:tabs>
          <w:tab w:val="left" w:pos="3940"/>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ar-SA"/>
        </w:rPr>
      </w:pPr>
      <w:r w:rsidRPr="00BC6444">
        <w:rPr>
          <w:rFonts w:ascii="Times New Roman" w:eastAsia="Times New Roman" w:hAnsi="Times New Roman" w:cs="Times New Roman"/>
          <w:color w:val="000000" w:themeColor="text1"/>
          <w:sz w:val="28"/>
          <w:szCs w:val="28"/>
          <w:lang w:eastAsia="ar-SA"/>
        </w:rPr>
        <w:t>В отчетном периоде в рамках осуществления учета операций со средствами бюджетных и автономных учреждений в Управление поступило:</w:t>
      </w:r>
    </w:p>
    <w:p w:rsidR="00127C2F" w:rsidRPr="00BC6444" w:rsidRDefault="00127C2F" w:rsidP="00406DD0">
      <w:pPr>
        <w:numPr>
          <w:ilvl w:val="0"/>
          <w:numId w:val="18"/>
        </w:numPr>
        <w:autoSpaceDE w:val="0"/>
        <w:autoSpaceDN w:val="0"/>
        <w:adjustRightInd w:val="0"/>
        <w:spacing w:after="0" w:line="240" w:lineRule="auto"/>
        <w:contextualSpacing/>
        <w:jc w:val="both"/>
        <w:rPr>
          <w:rFonts w:ascii="Times New Roman" w:eastAsia="Times New Roman" w:hAnsi="Times New Roman" w:cs="Times New Roman"/>
          <w:color w:val="000000" w:themeColor="text1"/>
          <w:sz w:val="28"/>
          <w:szCs w:val="28"/>
          <w:lang w:eastAsia="ar-SA"/>
        </w:rPr>
      </w:pPr>
      <w:r w:rsidRPr="00BC6444">
        <w:rPr>
          <w:rFonts w:ascii="Times New Roman" w:hAnsi="Times New Roman" w:cs="Times New Roman"/>
          <w:color w:val="000000" w:themeColor="text1"/>
          <w:sz w:val="28"/>
          <w:szCs w:val="28"/>
        </w:rPr>
        <w:t>138 312 платежных поручений на зачисление средств;</w:t>
      </w:r>
    </w:p>
    <w:p w:rsidR="00127C2F" w:rsidRPr="00BC6444" w:rsidRDefault="00127C2F" w:rsidP="00406DD0">
      <w:pPr>
        <w:numPr>
          <w:ilvl w:val="0"/>
          <w:numId w:val="18"/>
        </w:numPr>
        <w:autoSpaceDE w:val="0"/>
        <w:autoSpaceDN w:val="0"/>
        <w:adjustRightInd w:val="0"/>
        <w:spacing w:after="0" w:line="240" w:lineRule="auto"/>
        <w:contextualSpacing/>
        <w:jc w:val="both"/>
        <w:rPr>
          <w:rFonts w:ascii="Times New Roman" w:eastAsia="Times New Roman" w:hAnsi="Times New Roman" w:cs="Times New Roman"/>
          <w:color w:val="000000" w:themeColor="text1"/>
          <w:sz w:val="28"/>
          <w:szCs w:val="28"/>
          <w:lang w:eastAsia="ar-SA"/>
        </w:rPr>
      </w:pPr>
      <w:r w:rsidRPr="00BC6444">
        <w:rPr>
          <w:rFonts w:ascii="Times New Roman" w:eastAsia="Times New Roman" w:hAnsi="Times New Roman" w:cs="Times New Roman"/>
          <w:color w:val="000000" w:themeColor="text1"/>
          <w:sz w:val="28"/>
          <w:szCs w:val="28"/>
          <w:lang w:eastAsia="ar-SA"/>
        </w:rPr>
        <w:t>144 902 заявки на кассовый расход;</w:t>
      </w:r>
    </w:p>
    <w:p w:rsidR="00127C2F" w:rsidRPr="00BC6444" w:rsidRDefault="00127C2F" w:rsidP="00406DD0">
      <w:pPr>
        <w:numPr>
          <w:ilvl w:val="0"/>
          <w:numId w:val="18"/>
        </w:numPr>
        <w:autoSpaceDE w:val="0"/>
        <w:autoSpaceDN w:val="0"/>
        <w:adjustRightInd w:val="0"/>
        <w:spacing w:after="0" w:line="240" w:lineRule="auto"/>
        <w:ind w:left="0" w:firstLine="720"/>
        <w:contextualSpacing/>
        <w:jc w:val="both"/>
        <w:rPr>
          <w:rFonts w:ascii="Times New Roman" w:eastAsia="Times New Roman" w:hAnsi="Times New Roman" w:cs="Times New Roman"/>
          <w:color w:val="000000" w:themeColor="text1"/>
          <w:sz w:val="28"/>
          <w:szCs w:val="28"/>
          <w:lang w:eastAsia="ar-SA"/>
        </w:rPr>
      </w:pPr>
      <w:r w:rsidRPr="00BC6444">
        <w:rPr>
          <w:rFonts w:ascii="Times New Roman" w:eastAsia="Times New Roman" w:hAnsi="Times New Roman" w:cs="Times New Roman"/>
          <w:color w:val="000000" w:themeColor="text1"/>
          <w:sz w:val="28"/>
          <w:szCs w:val="28"/>
          <w:lang w:eastAsia="ar-SA"/>
        </w:rPr>
        <w:t>1540 распоряжений о перечислении денежных средств на банковские карты «МИР» физических лиц;</w:t>
      </w:r>
    </w:p>
    <w:p w:rsidR="00127C2F" w:rsidRPr="00BC6444" w:rsidRDefault="00127C2F" w:rsidP="00406DD0">
      <w:pPr>
        <w:numPr>
          <w:ilvl w:val="0"/>
          <w:numId w:val="18"/>
        </w:numPr>
        <w:autoSpaceDE w:val="0"/>
        <w:autoSpaceDN w:val="0"/>
        <w:adjustRightInd w:val="0"/>
        <w:spacing w:after="0" w:line="240" w:lineRule="auto"/>
        <w:contextualSpacing/>
        <w:jc w:val="both"/>
        <w:rPr>
          <w:rFonts w:ascii="Times New Roman" w:eastAsia="Times New Roman" w:hAnsi="Times New Roman" w:cs="Times New Roman"/>
          <w:color w:val="000000" w:themeColor="text1"/>
          <w:sz w:val="28"/>
          <w:szCs w:val="28"/>
          <w:lang w:eastAsia="ar-SA"/>
        </w:rPr>
      </w:pPr>
      <w:r w:rsidRPr="00BC6444">
        <w:rPr>
          <w:rFonts w:ascii="Times New Roman" w:eastAsia="Times New Roman" w:hAnsi="Times New Roman" w:cs="Times New Roman"/>
          <w:color w:val="000000" w:themeColor="text1"/>
          <w:sz w:val="28"/>
          <w:szCs w:val="28"/>
          <w:lang w:eastAsia="ar-SA"/>
        </w:rPr>
        <w:t>556 заявок на получение денежных средств, перечисляемых на карту;</w:t>
      </w:r>
    </w:p>
    <w:p w:rsidR="00127C2F" w:rsidRPr="00BC6444" w:rsidRDefault="00127C2F" w:rsidP="00406DD0">
      <w:pPr>
        <w:numPr>
          <w:ilvl w:val="0"/>
          <w:numId w:val="18"/>
        </w:numPr>
        <w:autoSpaceDE w:val="0"/>
        <w:autoSpaceDN w:val="0"/>
        <w:adjustRightInd w:val="0"/>
        <w:spacing w:after="0" w:line="240" w:lineRule="auto"/>
        <w:contextualSpacing/>
        <w:jc w:val="both"/>
        <w:rPr>
          <w:rFonts w:ascii="Times New Roman" w:eastAsia="Times New Roman" w:hAnsi="Times New Roman" w:cs="Times New Roman"/>
          <w:color w:val="000000" w:themeColor="text1"/>
          <w:sz w:val="28"/>
          <w:szCs w:val="28"/>
          <w:lang w:eastAsia="ar-SA"/>
        </w:rPr>
      </w:pPr>
      <w:r w:rsidRPr="00BC6444">
        <w:rPr>
          <w:rFonts w:ascii="Times New Roman" w:eastAsia="Times New Roman" w:hAnsi="Times New Roman" w:cs="Times New Roman"/>
          <w:color w:val="000000" w:themeColor="text1"/>
          <w:sz w:val="28"/>
          <w:szCs w:val="28"/>
          <w:lang w:eastAsia="ar-SA"/>
        </w:rPr>
        <w:t>2 358 расшифровки сумм неиспользованных средств;</w:t>
      </w:r>
    </w:p>
    <w:p w:rsidR="00127C2F" w:rsidRPr="00BC6444" w:rsidRDefault="00127C2F" w:rsidP="00406DD0">
      <w:pPr>
        <w:numPr>
          <w:ilvl w:val="0"/>
          <w:numId w:val="18"/>
        </w:numPr>
        <w:autoSpaceDE w:val="0"/>
        <w:autoSpaceDN w:val="0"/>
        <w:adjustRightInd w:val="0"/>
        <w:spacing w:after="0" w:line="240" w:lineRule="auto"/>
        <w:contextualSpacing/>
        <w:jc w:val="both"/>
        <w:rPr>
          <w:rFonts w:ascii="Times New Roman" w:eastAsia="Times New Roman" w:hAnsi="Times New Roman" w:cs="Times New Roman"/>
          <w:color w:val="000000" w:themeColor="text1"/>
          <w:sz w:val="28"/>
          <w:szCs w:val="28"/>
          <w:lang w:eastAsia="ar-SA"/>
        </w:rPr>
      </w:pPr>
      <w:r w:rsidRPr="00BC6444">
        <w:rPr>
          <w:rFonts w:ascii="Times New Roman" w:eastAsia="Times New Roman" w:hAnsi="Times New Roman" w:cs="Times New Roman"/>
          <w:color w:val="000000" w:themeColor="text1"/>
          <w:sz w:val="28"/>
          <w:szCs w:val="28"/>
          <w:lang w:eastAsia="ar-SA"/>
        </w:rPr>
        <w:t>5 281 заявка на возврат;</w:t>
      </w:r>
    </w:p>
    <w:p w:rsidR="00127C2F" w:rsidRPr="00BC6444" w:rsidRDefault="00127C2F" w:rsidP="00406DD0">
      <w:pPr>
        <w:numPr>
          <w:ilvl w:val="0"/>
          <w:numId w:val="18"/>
        </w:numPr>
        <w:autoSpaceDE w:val="0"/>
        <w:autoSpaceDN w:val="0"/>
        <w:adjustRightInd w:val="0"/>
        <w:spacing w:after="0" w:line="240" w:lineRule="auto"/>
        <w:contextualSpacing/>
        <w:jc w:val="both"/>
        <w:rPr>
          <w:rFonts w:ascii="Times New Roman" w:eastAsia="Times New Roman" w:hAnsi="Times New Roman" w:cs="Times New Roman"/>
          <w:color w:val="000000" w:themeColor="text1"/>
          <w:sz w:val="28"/>
          <w:szCs w:val="28"/>
          <w:lang w:eastAsia="ar-SA"/>
        </w:rPr>
      </w:pPr>
      <w:r w:rsidRPr="00BC6444">
        <w:rPr>
          <w:rFonts w:ascii="Times New Roman" w:eastAsia="Times New Roman" w:hAnsi="Times New Roman" w:cs="Times New Roman"/>
          <w:color w:val="000000" w:themeColor="text1"/>
          <w:sz w:val="28"/>
          <w:szCs w:val="28"/>
          <w:lang w:eastAsia="ar-SA"/>
        </w:rPr>
        <w:t>2 352 запроса на отзыв распоряжения;</w:t>
      </w:r>
    </w:p>
    <w:p w:rsidR="00127C2F" w:rsidRPr="00BC6444" w:rsidRDefault="00127C2F" w:rsidP="00406DD0">
      <w:pPr>
        <w:numPr>
          <w:ilvl w:val="0"/>
          <w:numId w:val="18"/>
        </w:numPr>
        <w:autoSpaceDE w:val="0"/>
        <w:autoSpaceDN w:val="0"/>
        <w:adjustRightInd w:val="0"/>
        <w:spacing w:after="0" w:line="240" w:lineRule="auto"/>
        <w:contextualSpacing/>
        <w:jc w:val="both"/>
        <w:rPr>
          <w:rFonts w:ascii="Times New Roman" w:eastAsia="Times New Roman" w:hAnsi="Times New Roman" w:cs="Times New Roman"/>
          <w:color w:val="000000" w:themeColor="text1"/>
          <w:sz w:val="28"/>
          <w:szCs w:val="28"/>
          <w:lang w:eastAsia="ar-SA"/>
        </w:rPr>
      </w:pPr>
      <w:r w:rsidRPr="00BC6444">
        <w:rPr>
          <w:rFonts w:ascii="Times New Roman" w:eastAsia="Times New Roman" w:hAnsi="Times New Roman" w:cs="Times New Roman"/>
          <w:color w:val="000000" w:themeColor="text1"/>
          <w:sz w:val="28"/>
          <w:szCs w:val="28"/>
          <w:lang w:eastAsia="ar-SA"/>
        </w:rPr>
        <w:t>13 737 уведомлений об уточнении операций клиента;</w:t>
      </w:r>
    </w:p>
    <w:p w:rsidR="00127C2F" w:rsidRPr="00BC6444" w:rsidRDefault="00127C2F" w:rsidP="00406DD0">
      <w:pPr>
        <w:numPr>
          <w:ilvl w:val="0"/>
          <w:numId w:val="18"/>
        </w:numPr>
        <w:autoSpaceDE w:val="0"/>
        <w:autoSpaceDN w:val="0"/>
        <w:adjustRightInd w:val="0"/>
        <w:spacing w:after="0" w:line="240" w:lineRule="auto"/>
        <w:contextualSpacing/>
        <w:jc w:val="both"/>
        <w:rPr>
          <w:rFonts w:ascii="Times New Roman" w:eastAsia="Times New Roman" w:hAnsi="Times New Roman" w:cs="Times New Roman"/>
          <w:color w:val="000000" w:themeColor="text1"/>
          <w:sz w:val="28"/>
          <w:szCs w:val="28"/>
          <w:lang w:eastAsia="ar-SA"/>
        </w:rPr>
      </w:pPr>
      <w:r w:rsidRPr="00BC6444">
        <w:rPr>
          <w:rFonts w:ascii="Times New Roman" w:eastAsia="Times New Roman" w:hAnsi="Times New Roman" w:cs="Times New Roman"/>
          <w:color w:val="000000" w:themeColor="text1"/>
          <w:sz w:val="28"/>
          <w:szCs w:val="28"/>
          <w:lang w:eastAsia="ar-SA"/>
        </w:rPr>
        <w:t>278 сведений об операциях с целевыми субсидиями;</w:t>
      </w:r>
    </w:p>
    <w:p w:rsidR="00127C2F" w:rsidRPr="00BC6444" w:rsidRDefault="00127C2F" w:rsidP="00406DD0">
      <w:pPr>
        <w:numPr>
          <w:ilvl w:val="0"/>
          <w:numId w:val="18"/>
        </w:numPr>
        <w:autoSpaceDE w:val="0"/>
        <w:autoSpaceDN w:val="0"/>
        <w:adjustRightInd w:val="0"/>
        <w:spacing w:after="0" w:line="240" w:lineRule="auto"/>
        <w:contextualSpacing/>
        <w:jc w:val="both"/>
        <w:rPr>
          <w:rFonts w:ascii="Times New Roman" w:eastAsia="Times New Roman" w:hAnsi="Times New Roman" w:cs="Times New Roman"/>
          <w:color w:val="000000" w:themeColor="text1"/>
          <w:sz w:val="28"/>
          <w:szCs w:val="28"/>
          <w:lang w:eastAsia="ar-SA"/>
        </w:rPr>
      </w:pPr>
      <w:r w:rsidRPr="00BC6444">
        <w:rPr>
          <w:rFonts w:ascii="Times New Roman" w:eastAsia="Times New Roman" w:hAnsi="Times New Roman" w:cs="Times New Roman"/>
          <w:color w:val="000000" w:themeColor="text1"/>
          <w:sz w:val="28"/>
          <w:szCs w:val="28"/>
          <w:lang w:eastAsia="ar-SA"/>
        </w:rPr>
        <w:t>125 заявлений на возмещение целевых расходов.</w:t>
      </w:r>
    </w:p>
    <w:p w:rsidR="00127C2F" w:rsidRPr="00BC6444" w:rsidRDefault="00127C2F" w:rsidP="00127C2F">
      <w:pPr>
        <w:suppressAutoHyphens/>
        <w:spacing w:after="0" w:line="240" w:lineRule="auto"/>
        <w:ind w:firstLine="709"/>
        <w:jc w:val="both"/>
        <w:rPr>
          <w:rFonts w:ascii="Times New Roman" w:eastAsia="Times New Roman" w:hAnsi="Times New Roman" w:cs="Times New Roman"/>
          <w:color w:val="000000" w:themeColor="text1"/>
          <w:sz w:val="28"/>
          <w:szCs w:val="28"/>
          <w:lang w:eastAsia="ar-SA"/>
        </w:rPr>
      </w:pPr>
      <w:r w:rsidRPr="00BC6444">
        <w:rPr>
          <w:rFonts w:ascii="Times New Roman" w:eastAsia="Times New Roman" w:hAnsi="Times New Roman" w:cs="Times New Roman"/>
          <w:color w:val="000000" w:themeColor="text1"/>
          <w:sz w:val="28"/>
          <w:szCs w:val="28"/>
          <w:lang w:eastAsia="ar-SA"/>
        </w:rPr>
        <w:t>В 2025 году из общего количества платежных документов (138 312), поступивших для зачисления сумм на казначейский счет № 03214, в связи с ошибочно указанными реквизитами получателя средств, суммы денежных средств по 10 251 документу учтены  как невыясненные поступления, что составляет 7,4%.</w:t>
      </w:r>
      <w:r w:rsidRPr="00BC6444">
        <w:rPr>
          <w:color w:val="000000" w:themeColor="text1"/>
        </w:rPr>
        <w:t xml:space="preserve"> </w:t>
      </w:r>
    </w:p>
    <w:p w:rsidR="00127C2F" w:rsidRPr="00BC6444" w:rsidRDefault="00127C2F" w:rsidP="00127C2F">
      <w:pPr>
        <w:suppressAutoHyphens/>
        <w:spacing w:after="0" w:line="240" w:lineRule="auto"/>
        <w:ind w:firstLine="709"/>
        <w:jc w:val="both"/>
        <w:rPr>
          <w:rFonts w:ascii="Times New Roman" w:eastAsia="Times New Roman" w:hAnsi="Times New Roman" w:cs="Times New Roman"/>
          <w:color w:val="000000" w:themeColor="text1"/>
          <w:sz w:val="28"/>
          <w:szCs w:val="28"/>
          <w:lang w:eastAsia="ar-SA"/>
        </w:rPr>
      </w:pPr>
      <w:r w:rsidRPr="00BC6444">
        <w:rPr>
          <w:rFonts w:ascii="Times New Roman" w:eastAsia="Times New Roman" w:hAnsi="Times New Roman" w:cs="Times New Roman"/>
          <w:color w:val="000000" w:themeColor="text1"/>
          <w:sz w:val="28"/>
          <w:szCs w:val="28"/>
          <w:lang w:eastAsia="ar-SA"/>
        </w:rPr>
        <w:t>В отчетном периоде 10 168 невыясненных поступлений уточнены клиентами на основании уведомлений об уточнении операций клиента, 29 поступлений возвращены плательщикам на основании их заявлений, 12 поступлени</w:t>
      </w:r>
      <w:r w:rsidR="000A2238" w:rsidRPr="00BC6444">
        <w:rPr>
          <w:rFonts w:ascii="Times New Roman" w:eastAsia="Times New Roman" w:hAnsi="Times New Roman" w:cs="Times New Roman"/>
          <w:color w:val="000000" w:themeColor="text1"/>
          <w:sz w:val="28"/>
          <w:szCs w:val="28"/>
          <w:lang w:eastAsia="ar-SA"/>
        </w:rPr>
        <w:t>й</w:t>
      </w:r>
      <w:r w:rsidRPr="00BC6444">
        <w:rPr>
          <w:rFonts w:ascii="Times New Roman" w:eastAsia="Times New Roman" w:hAnsi="Times New Roman" w:cs="Times New Roman"/>
          <w:color w:val="000000" w:themeColor="text1"/>
          <w:sz w:val="28"/>
          <w:szCs w:val="28"/>
          <w:lang w:eastAsia="ar-SA"/>
        </w:rPr>
        <w:t xml:space="preserve"> переданы правопреемнику в связи с проведением реорганизационных мероприятий. </w:t>
      </w:r>
    </w:p>
    <w:p w:rsidR="00127C2F" w:rsidRPr="00BC6444" w:rsidRDefault="00127C2F" w:rsidP="00127C2F">
      <w:pPr>
        <w:suppressAutoHyphens/>
        <w:spacing w:after="0" w:line="240" w:lineRule="auto"/>
        <w:ind w:firstLine="709"/>
        <w:jc w:val="both"/>
        <w:rPr>
          <w:rFonts w:ascii="Times New Roman" w:eastAsia="Times New Roman" w:hAnsi="Times New Roman" w:cs="Times New Roman"/>
          <w:color w:val="000000" w:themeColor="text1"/>
          <w:sz w:val="28"/>
          <w:szCs w:val="28"/>
          <w:lang w:eastAsia="ar-SA"/>
        </w:rPr>
      </w:pPr>
      <w:r w:rsidRPr="00BC6444">
        <w:rPr>
          <w:rFonts w:ascii="Times New Roman" w:eastAsia="Times New Roman" w:hAnsi="Times New Roman" w:cs="Times New Roman"/>
          <w:color w:val="000000" w:themeColor="text1"/>
          <w:sz w:val="28"/>
          <w:szCs w:val="28"/>
          <w:lang w:eastAsia="ar-SA"/>
        </w:rPr>
        <w:t>В 2025 году на  все типы лицевых счетов федеральных бюджетных, федеральных автономных учреждений поступили средства в размере 27 039,6 млн. рублей, в том числе:</w:t>
      </w:r>
    </w:p>
    <w:p w:rsidR="00127C2F" w:rsidRPr="00BC6444" w:rsidRDefault="00127C2F" w:rsidP="00406DD0">
      <w:pPr>
        <w:numPr>
          <w:ilvl w:val="0"/>
          <w:numId w:val="46"/>
        </w:numPr>
        <w:suppressAutoHyphens/>
        <w:spacing w:after="0" w:line="240" w:lineRule="auto"/>
        <w:ind w:left="0" w:firstLine="720"/>
        <w:contextualSpacing/>
        <w:jc w:val="both"/>
        <w:rPr>
          <w:rFonts w:ascii="Times New Roman" w:eastAsia="Times New Roman" w:hAnsi="Times New Roman" w:cs="Times New Roman"/>
          <w:color w:val="000000" w:themeColor="text1"/>
          <w:sz w:val="28"/>
          <w:szCs w:val="28"/>
          <w:lang w:eastAsia="ar-SA"/>
        </w:rPr>
      </w:pPr>
      <w:r w:rsidRPr="00BC6444">
        <w:rPr>
          <w:rFonts w:ascii="Times New Roman" w:eastAsia="Times New Roman" w:hAnsi="Times New Roman" w:cs="Times New Roman"/>
          <w:color w:val="000000" w:themeColor="text1"/>
          <w:sz w:val="28"/>
          <w:szCs w:val="28"/>
          <w:lang w:eastAsia="ar-SA"/>
        </w:rPr>
        <w:t>субсидии на исполнение государственного задания – 14 627,6 млн. рублей (54,1%);</w:t>
      </w:r>
    </w:p>
    <w:p w:rsidR="00127C2F" w:rsidRPr="00BC6444" w:rsidRDefault="00127C2F" w:rsidP="00406DD0">
      <w:pPr>
        <w:numPr>
          <w:ilvl w:val="0"/>
          <w:numId w:val="46"/>
        </w:numPr>
        <w:suppressAutoHyphens/>
        <w:spacing w:after="0" w:line="240" w:lineRule="auto"/>
        <w:ind w:left="1077" w:hanging="357"/>
        <w:contextualSpacing/>
        <w:jc w:val="both"/>
        <w:rPr>
          <w:rFonts w:ascii="Times New Roman" w:eastAsia="Times New Roman" w:hAnsi="Times New Roman" w:cs="Times New Roman"/>
          <w:color w:val="000000" w:themeColor="text1"/>
          <w:sz w:val="28"/>
          <w:szCs w:val="28"/>
          <w:lang w:eastAsia="ar-SA"/>
        </w:rPr>
      </w:pPr>
      <w:r w:rsidRPr="00BC6444">
        <w:rPr>
          <w:rFonts w:ascii="Times New Roman" w:eastAsia="Times New Roman" w:hAnsi="Times New Roman" w:cs="Times New Roman"/>
          <w:color w:val="000000" w:themeColor="text1"/>
          <w:sz w:val="28"/>
          <w:szCs w:val="28"/>
          <w:lang w:eastAsia="ar-SA"/>
        </w:rPr>
        <w:t>собственные доходы учреждения – 8 417,0 млн. рублей (3</w:t>
      </w:r>
      <w:r w:rsidR="000A2238" w:rsidRPr="00BC6444">
        <w:rPr>
          <w:rFonts w:ascii="Times New Roman" w:eastAsia="Times New Roman" w:hAnsi="Times New Roman" w:cs="Times New Roman"/>
          <w:color w:val="000000" w:themeColor="text1"/>
          <w:sz w:val="28"/>
          <w:szCs w:val="28"/>
          <w:lang w:eastAsia="ar-SA"/>
        </w:rPr>
        <w:t>1</w:t>
      </w:r>
      <w:r w:rsidRPr="00BC6444">
        <w:rPr>
          <w:rFonts w:ascii="Times New Roman" w:eastAsia="Times New Roman" w:hAnsi="Times New Roman" w:cs="Times New Roman"/>
          <w:color w:val="000000" w:themeColor="text1"/>
          <w:sz w:val="28"/>
          <w:szCs w:val="28"/>
          <w:lang w:eastAsia="ar-SA"/>
        </w:rPr>
        <w:t>,1%);</w:t>
      </w:r>
    </w:p>
    <w:p w:rsidR="00127C2F" w:rsidRPr="00BC6444" w:rsidRDefault="00127C2F" w:rsidP="00406DD0">
      <w:pPr>
        <w:numPr>
          <w:ilvl w:val="0"/>
          <w:numId w:val="46"/>
        </w:numPr>
        <w:suppressAutoHyphens/>
        <w:spacing w:after="0" w:line="240" w:lineRule="auto"/>
        <w:ind w:left="1077" w:hanging="357"/>
        <w:contextualSpacing/>
        <w:jc w:val="both"/>
        <w:rPr>
          <w:rFonts w:ascii="Times New Roman" w:eastAsia="Times New Roman" w:hAnsi="Times New Roman" w:cs="Times New Roman"/>
          <w:color w:val="000000" w:themeColor="text1"/>
          <w:sz w:val="28"/>
          <w:szCs w:val="28"/>
          <w:lang w:eastAsia="ar-SA"/>
        </w:rPr>
      </w:pPr>
      <w:r w:rsidRPr="00BC6444">
        <w:rPr>
          <w:rFonts w:ascii="Times New Roman" w:eastAsia="Times New Roman" w:hAnsi="Times New Roman" w:cs="Times New Roman"/>
          <w:color w:val="000000" w:themeColor="text1"/>
          <w:sz w:val="28"/>
          <w:szCs w:val="28"/>
          <w:lang w:eastAsia="ar-SA"/>
        </w:rPr>
        <w:t>субсидии на иные цели – 3 315,3 млн. рублей (12,3%);</w:t>
      </w:r>
    </w:p>
    <w:p w:rsidR="00127C2F" w:rsidRPr="00BC6444" w:rsidRDefault="00127C2F" w:rsidP="00406DD0">
      <w:pPr>
        <w:numPr>
          <w:ilvl w:val="0"/>
          <w:numId w:val="46"/>
        </w:numPr>
        <w:suppressAutoHyphens/>
        <w:spacing w:after="0" w:line="240" w:lineRule="auto"/>
        <w:ind w:left="0" w:firstLine="720"/>
        <w:contextualSpacing/>
        <w:jc w:val="both"/>
        <w:rPr>
          <w:rFonts w:ascii="Times New Roman" w:eastAsia="Times New Roman" w:hAnsi="Times New Roman" w:cs="Times New Roman"/>
          <w:color w:val="000000" w:themeColor="text1"/>
          <w:sz w:val="28"/>
          <w:szCs w:val="28"/>
          <w:lang w:eastAsia="ar-SA"/>
        </w:rPr>
      </w:pPr>
      <w:r w:rsidRPr="00BC6444">
        <w:rPr>
          <w:rFonts w:ascii="Times New Roman" w:eastAsia="Times New Roman" w:hAnsi="Times New Roman" w:cs="Times New Roman"/>
          <w:color w:val="000000" w:themeColor="text1"/>
          <w:sz w:val="28"/>
          <w:szCs w:val="28"/>
          <w:lang w:eastAsia="ar-SA"/>
        </w:rPr>
        <w:t xml:space="preserve">по программам обязательного медицинского страхования – 679,7 млн. рублей (2,5%). </w:t>
      </w:r>
    </w:p>
    <w:p w:rsidR="00127C2F" w:rsidRPr="00BC6444" w:rsidRDefault="00127C2F" w:rsidP="00127C2F">
      <w:pPr>
        <w:suppressAutoHyphens/>
        <w:spacing w:after="0" w:line="240" w:lineRule="auto"/>
        <w:ind w:firstLine="709"/>
        <w:jc w:val="both"/>
        <w:rPr>
          <w:rFonts w:ascii="Times New Roman" w:eastAsia="Times New Roman" w:hAnsi="Times New Roman" w:cs="Times New Roman"/>
          <w:color w:val="000000" w:themeColor="text1"/>
          <w:sz w:val="28"/>
          <w:szCs w:val="28"/>
          <w:lang w:eastAsia="ar-SA"/>
        </w:rPr>
      </w:pPr>
      <w:r w:rsidRPr="00BC6444">
        <w:rPr>
          <w:rFonts w:ascii="Times New Roman" w:eastAsia="Times New Roman" w:hAnsi="Times New Roman" w:cs="Times New Roman"/>
          <w:color w:val="000000" w:themeColor="text1"/>
          <w:sz w:val="28"/>
          <w:szCs w:val="28"/>
          <w:lang w:eastAsia="ar-SA"/>
        </w:rPr>
        <w:t>Из общего объема целевых субсидий, поступивших на лицевые счета с кодом 21, 31</w:t>
      </w:r>
      <w:r w:rsidR="000A2238" w:rsidRPr="00BC6444">
        <w:rPr>
          <w:rFonts w:ascii="Times New Roman" w:eastAsia="Times New Roman" w:hAnsi="Times New Roman" w:cs="Times New Roman"/>
          <w:color w:val="000000" w:themeColor="text1"/>
          <w:sz w:val="28"/>
          <w:szCs w:val="28"/>
          <w:lang w:eastAsia="ar-SA"/>
        </w:rPr>
        <w:t>,</w:t>
      </w:r>
      <w:r w:rsidRPr="00BC6444">
        <w:rPr>
          <w:rFonts w:ascii="Times New Roman" w:eastAsia="Times New Roman" w:hAnsi="Times New Roman" w:cs="Times New Roman"/>
          <w:color w:val="000000" w:themeColor="text1"/>
          <w:sz w:val="28"/>
          <w:szCs w:val="28"/>
          <w:lang w:eastAsia="ar-SA"/>
        </w:rPr>
        <w:t xml:space="preserve"> наибольшую долю составили субсидии на стипендиальное обеспечение студентов, аспирантов, докторантов – 1 939,3 млн. рублей (58,5% от общего поступления). </w:t>
      </w:r>
    </w:p>
    <w:p w:rsidR="00127C2F" w:rsidRPr="00BC6444" w:rsidRDefault="00127C2F" w:rsidP="00127C2F">
      <w:pPr>
        <w:suppressAutoHyphens/>
        <w:spacing w:after="0" w:line="240" w:lineRule="auto"/>
        <w:ind w:firstLine="709"/>
        <w:jc w:val="both"/>
        <w:rPr>
          <w:rFonts w:ascii="Times New Roman" w:eastAsia="Times New Roman" w:hAnsi="Times New Roman" w:cs="Times New Roman"/>
          <w:color w:val="000000" w:themeColor="text1"/>
          <w:sz w:val="28"/>
          <w:szCs w:val="28"/>
          <w:lang w:eastAsia="ar-SA"/>
        </w:rPr>
      </w:pPr>
      <w:r w:rsidRPr="00BC6444">
        <w:rPr>
          <w:rFonts w:ascii="Times New Roman" w:eastAsia="Times New Roman" w:hAnsi="Times New Roman" w:cs="Times New Roman"/>
          <w:color w:val="000000" w:themeColor="text1"/>
          <w:sz w:val="28"/>
          <w:szCs w:val="28"/>
          <w:lang w:eastAsia="ar-SA"/>
        </w:rPr>
        <w:t>В течение 2025 года на отдельные лицевые счета бюджетных учреждений поступили целевые субсидии в рамках национальных проектов:</w:t>
      </w:r>
    </w:p>
    <w:p w:rsidR="00127C2F" w:rsidRPr="00BC6444" w:rsidRDefault="00127C2F" w:rsidP="00406DD0">
      <w:pPr>
        <w:numPr>
          <w:ilvl w:val="0"/>
          <w:numId w:val="18"/>
        </w:numPr>
        <w:autoSpaceDE w:val="0"/>
        <w:autoSpaceDN w:val="0"/>
        <w:adjustRightInd w:val="0"/>
        <w:spacing w:after="0" w:line="240" w:lineRule="auto"/>
        <w:contextualSpacing/>
        <w:jc w:val="both"/>
        <w:rPr>
          <w:rFonts w:ascii="Times New Roman" w:eastAsia="Times New Roman" w:hAnsi="Times New Roman" w:cs="Times New Roman"/>
          <w:color w:val="000000" w:themeColor="text1"/>
          <w:sz w:val="28"/>
          <w:szCs w:val="28"/>
          <w:lang w:eastAsia="ar-SA"/>
        </w:rPr>
      </w:pPr>
      <w:r w:rsidRPr="00BC6444">
        <w:rPr>
          <w:rFonts w:ascii="Times New Roman" w:eastAsia="Times New Roman" w:hAnsi="Times New Roman" w:cs="Times New Roman"/>
          <w:color w:val="000000" w:themeColor="text1"/>
          <w:sz w:val="28"/>
          <w:szCs w:val="28"/>
          <w:lang w:eastAsia="ar-SA"/>
        </w:rPr>
        <w:lastRenderedPageBreak/>
        <w:t>Продолжительная и активная жизнь – 3,5 млн. рублей;</w:t>
      </w:r>
    </w:p>
    <w:p w:rsidR="00127C2F" w:rsidRPr="00BC6444" w:rsidRDefault="00127C2F" w:rsidP="00406DD0">
      <w:pPr>
        <w:numPr>
          <w:ilvl w:val="0"/>
          <w:numId w:val="18"/>
        </w:numPr>
        <w:autoSpaceDE w:val="0"/>
        <w:autoSpaceDN w:val="0"/>
        <w:adjustRightInd w:val="0"/>
        <w:spacing w:after="0" w:line="240" w:lineRule="auto"/>
        <w:ind w:left="0" w:firstLine="720"/>
        <w:contextualSpacing/>
        <w:jc w:val="both"/>
        <w:rPr>
          <w:rFonts w:ascii="Times New Roman" w:eastAsia="Times New Roman" w:hAnsi="Times New Roman" w:cs="Times New Roman"/>
          <w:color w:val="000000" w:themeColor="text1"/>
          <w:sz w:val="28"/>
          <w:szCs w:val="28"/>
          <w:lang w:eastAsia="ar-SA"/>
        </w:rPr>
      </w:pPr>
      <w:r w:rsidRPr="00BC6444">
        <w:rPr>
          <w:rFonts w:ascii="Times New Roman" w:eastAsia="Times New Roman" w:hAnsi="Times New Roman" w:cs="Times New Roman"/>
          <w:color w:val="000000" w:themeColor="text1"/>
          <w:sz w:val="28"/>
          <w:szCs w:val="28"/>
          <w:lang w:eastAsia="ar-SA"/>
        </w:rPr>
        <w:t xml:space="preserve">Технологическое обеспечение продовольственной безопасности – 44,9 млн. рублей; </w:t>
      </w:r>
    </w:p>
    <w:p w:rsidR="00127C2F" w:rsidRPr="00BC6444" w:rsidRDefault="00127C2F" w:rsidP="00406DD0">
      <w:pPr>
        <w:numPr>
          <w:ilvl w:val="0"/>
          <w:numId w:val="18"/>
        </w:numPr>
        <w:autoSpaceDE w:val="0"/>
        <w:autoSpaceDN w:val="0"/>
        <w:adjustRightInd w:val="0"/>
        <w:spacing w:after="0" w:line="240" w:lineRule="auto"/>
        <w:contextualSpacing/>
        <w:jc w:val="both"/>
        <w:rPr>
          <w:rFonts w:ascii="Times New Roman" w:eastAsia="Times New Roman" w:hAnsi="Times New Roman" w:cs="Times New Roman"/>
          <w:color w:val="000000" w:themeColor="text1"/>
          <w:sz w:val="28"/>
          <w:szCs w:val="28"/>
          <w:lang w:eastAsia="ar-SA"/>
        </w:rPr>
      </w:pPr>
      <w:r w:rsidRPr="00BC6444">
        <w:rPr>
          <w:rFonts w:ascii="Times New Roman" w:eastAsia="Times New Roman" w:hAnsi="Times New Roman" w:cs="Times New Roman"/>
          <w:color w:val="000000" w:themeColor="text1"/>
          <w:sz w:val="28"/>
          <w:szCs w:val="28"/>
          <w:lang w:eastAsia="ar-SA"/>
        </w:rPr>
        <w:t>Молодежь и дети – 135,4 млн. рублей.</w:t>
      </w:r>
    </w:p>
    <w:p w:rsidR="00127C2F" w:rsidRPr="00BC6444" w:rsidRDefault="00127C2F" w:rsidP="00127C2F">
      <w:pPr>
        <w:suppressAutoHyphens/>
        <w:spacing w:after="0" w:line="240" w:lineRule="auto"/>
        <w:ind w:firstLine="709"/>
        <w:jc w:val="both"/>
        <w:rPr>
          <w:rFonts w:ascii="Times New Roman" w:eastAsia="Times New Roman" w:hAnsi="Times New Roman" w:cs="Times New Roman"/>
          <w:color w:val="000000" w:themeColor="text1"/>
          <w:sz w:val="28"/>
          <w:szCs w:val="28"/>
          <w:lang w:eastAsia="ar-SA"/>
        </w:rPr>
      </w:pPr>
      <w:r w:rsidRPr="00BC6444">
        <w:rPr>
          <w:rFonts w:ascii="Times New Roman" w:eastAsia="Times New Roman" w:hAnsi="Times New Roman" w:cs="Times New Roman"/>
          <w:color w:val="000000" w:themeColor="text1"/>
          <w:sz w:val="28"/>
          <w:szCs w:val="28"/>
          <w:lang w:eastAsia="ar-SA"/>
        </w:rPr>
        <w:t>Кассовые выплаты федеральными бюджетными и автономными учреждениями за 2025 год произведены на сумму 26</w:t>
      </w:r>
      <w:r w:rsidRPr="00BC6444">
        <w:rPr>
          <w:rFonts w:ascii="Times New Roman" w:eastAsia="Times New Roman" w:hAnsi="Times New Roman" w:cs="Times New Roman"/>
          <w:color w:val="000000" w:themeColor="text1"/>
          <w:sz w:val="28"/>
          <w:szCs w:val="28"/>
          <w:lang w:val="en-US" w:eastAsia="ar-SA"/>
        </w:rPr>
        <w:t> </w:t>
      </w:r>
      <w:r w:rsidRPr="00BC6444">
        <w:rPr>
          <w:rFonts w:ascii="Times New Roman" w:eastAsia="Times New Roman" w:hAnsi="Times New Roman" w:cs="Times New Roman"/>
          <w:color w:val="000000" w:themeColor="text1"/>
          <w:sz w:val="28"/>
          <w:szCs w:val="28"/>
          <w:lang w:eastAsia="ar-SA"/>
        </w:rPr>
        <w:t>871,7 млн. рублей, что составило 95</w:t>
      </w:r>
      <w:r w:rsidR="000A2238" w:rsidRPr="00BC6444">
        <w:rPr>
          <w:rFonts w:ascii="Times New Roman" w:eastAsia="Times New Roman" w:hAnsi="Times New Roman" w:cs="Times New Roman"/>
          <w:color w:val="000000" w:themeColor="text1"/>
          <w:sz w:val="28"/>
          <w:szCs w:val="28"/>
          <w:lang w:eastAsia="ar-SA"/>
        </w:rPr>
        <w:t xml:space="preserve">,0 </w:t>
      </w:r>
      <w:r w:rsidRPr="00BC6444">
        <w:rPr>
          <w:rFonts w:ascii="Times New Roman" w:eastAsia="Times New Roman" w:hAnsi="Times New Roman" w:cs="Times New Roman"/>
          <w:color w:val="000000" w:themeColor="text1"/>
          <w:sz w:val="28"/>
          <w:szCs w:val="28"/>
          <w:lang w:eastAsia="ar-SA"/>
        </w:rPr>
        <w:t>% от общей суммы поступлений  на лицевые счета клиентов с учетом остатка средств на начало отчетного периода.</w:t>
      </w:r>
    </w:p>
    <w:p w:rsidR="00127C2F" w:rsidRPr="00BC6444" w:rsidRDefault="00127C2F" w:rsidP="00127C2F">
      <w:pPr>
        <w:widowControl w:val="0"/>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BC6444">
        <w:rPr>
          <w:rFonts w:ascii="Times New Roman" w:eastAsia="Times New Roman" w:hAnsi="Times New Roman" w:cs="Times New Roman"/>
          <w:color w:val="000000" w:themeColor="text1"/>
          <w:sz w:val="28"/>
          <w:szCs w:val="28"/>
          <w:lang w:eastAsia="ru-RU"/>
        </w:rPr>
        <w:t>Остаток средств неиспользованных целевых субсидий на начало отчетного периода (01 января 2025 г.) составил 38,6 млн. рублей по 16 учреждениям.</w:t>
      </w:r>
    </w:p>
    <w:p w:rsidR="00127C2F" w:rsidRPr="00BC6444" w:rsidRDefault="00127C2F" w:rsidP="00127C2F">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proofErr w:type="gramStart"/>
      <w:r w:rsidRPr="00BC6444">
        <w:rPr>
          <w:rFonts w:ascii="Times New Roman" w:eastAsia="Times New Roman" w:hAnsi="Times New Roman" w:cs="Times New Roman"/>
          <w:color w:val="000000" w:themeColor="text1"/>
          <w:sz w:val="28"/>
          <w:szCs w:val="28"/>
          <w:lang w:eastAsia="ar-SA"/>
        </w:rPr>
        <w:t xml:space="preserve">Подтверждение потребности в использовании остатков целевых субсидий, возврат неразрешенных к использованию целевых субсидий осуществлены в соответствии с требованиями пункта 34 постановления № 1496  и положениями </w:t>
      </w:r>
      <w:r w:rsidRPr="00BC6444">
        <w:rPr>
          <w:rFonts w:ascii="Times New Roman" w:hAnsi="Times New Roman" w:cs="Times New Roman"/>
          <w:color w:val="000000" w:themeColor="text1"/>
          <w:sz w:val="28"/>
          <w:szCs w:val="28"/>
        </w:rPr>
        <w:t xml:space="preserve">приказа Министерства финансов Российской Федерации от 30 декабря 2020 г. </w:t>
      </w:r>
      <w:r w:rsidR="00A155FB" w:rsidRPr="00BC6444">
        <w:rPr>
          <w:rFonts w:ascii="Times New Roman" w:hAnsi="Times New Roman" w:cs="Times New Roman"/>
          <w:color w:val="000000" w:themeColor="text1"/>
          <w:sz w:val="28"/>
          <w:szCs w:val="28"/>
        </w:rPr>
        <w:t xml:space="preserve">           </w:t>
      </w:r>
      <w:r w:rsidRPr="00BC6444">
        <w:rPr>
          <w:rFonts w:ascii="Times New Roman" w:hAnsi="Times New Roman" w:cs="Times New Roman"/>
          <w:color w:val="000000" w:themeColor="text1"/>
          <w:sz w:val="28"/>
          <w:szCs w:val="28"/>
        </w:rPr>
        <w:t>№ 1172 «Об организации в Министерстве финансов Российской Федерации работы по осуществлению мониторинга исполнения федерального бюджета в текущем финансовом году» (далее – приказ № 1172).</w:t>
      </w:r>
      <w:proofErr w:type="gramEnd"/>
    </w:p>
    <w:p w:rsidR="00127C2F" w:rsidRPr="00BC6444" w:rsidRDefault="00127C2F" w:rsidP="00127C2F">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BC6444">
        <w:rPr>
          <w:rFonts w:ascii="Times New Roman" w:eastAsia="Times New Roman" w:hAnsi="Times New Roman" w:cs="Times New Roman"/>
          <w:color w:val="000000" w:themeColor="text1"/>
          <w:sz w:val="28"/>
          <w:szCs w:val="28"/>
          <w:lang w:eastAsia="ru-RU"/>
        </w:rPr>
        <w:t>По состоянию на 01 июня 2025 г.</w:t>
      </w:r>
      <w:r w:rsidRPr="00BC6444">
        <w:rPr>
          <w:color w:val="000000" w:themeColor="text1"/>
        </w:rPr>
        <w:t xml:space="preserve"> </w:t>
      </w:r>
      <w:r w:rsidRPr="00BC6444">
        <w:rPr>
          <w:rFonts w:ascii="Times New Roman" w:eastAsia="Times New Roman" w:hAnsi="Times New Roman" w:cs="Times New Roman"/>
          <w:color w:val="000000" w:themeColor="text1"/>
          <w:sz w:val="28"/>
          <w:szCs w:val="28"/>
          <w:lang w:eastAsia="ru-RU"/>
        </w:rPr>
        <w:t xml:space="preserve">остатки целевых субсидий 2024 года разрешены к использованию в размере 25,6 млн. рублей, возвращены органу, осуществляющему функции и полномочия учредителя, </w:t>
      </w:r>
      <w:r w:rsidR="00A155FB" w:rsidRPr="00BC6444">
        <w:rPr>
          <w:rFonts w:ascii="Times New Roman" w:eastAsia="Times New Roman" w:hAnsi="Times New Roman" w:cs="Times New Roman"/>
          <w:color w:val="000000" w:themeColor="text1"/>
          <w:sz w:val="28"/>
          <w:szCs w:val="28"/>
          <w:lang w:eastAsia="ru-RU"/>
        </w:rPr>
        <w:t>в размере</w:t>
      </w:r>
      <w:r w:rsidRPr="00BC6444">
        <w:rPr>
          <w:rFonts w:ascii="Times New Roman" w:eastAsia="Times New Roman" w:hAnsi="Times New Roman" w:cs="Times New Roman"/>
          <w:color w:val="000000" w:themeColor="text1"/>
          <w:sz w:val="28"/>
          <w:szCs w:val="28"/>
          <w:lang w:eastAsia="ru-RU"/>
        </w:rPr>
        <w:t xml:space="preserve"> 13,0 млн. рублей.</w:t>
      </w:r>
    </w:p>
    <w:p w:rsidR="00127C2F" w:rsidRPr="00BC6444" w:rsidRDefault="00127C2F" w:rsidP="00127C2F">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BC6444">
        <w:rPr>
          <w:rFonts w:ascii="Times New Roman" w:eastAsia="Times New Roman" w:hAnsi="Times New Roman" w:cs="Times New Roman"/>
          <w:color w:val="000000" w:themeColor="text1"/>
          <w:sz w:val="28"/>
          <w:szCs w:val="28"/>
          <w:lang w:eastAsia="ru-RU"/>
        </w:rPr>
        <w:t>Остаток средств неиспользованных целевых субсидий на конец отчетного периода составил 52,0 млн. рублей по 17 учреждениям.</w:t>
      </w:r>
    </w:p>
    <w:p w:rsidR="00127C2F" w:rsidRPr="00BC6444" w:rsidRDefault="00127C2F" w:rsidP="00127C2F">
      <w:pPr>
        <w:suppressAutoHyphens/>
        <w:autoSpaceDE w:val="0"/>
        <w:autoSpaceDN w:val="0"/>
        <w:adjustRightInd w:val="0"/>
        <w:spacing w:after="0" w:line="240" w:lineRule="auto"/>
        <w:ind w:firstLine="709"/>
        <w:jc w:val="both"/>
        <w:rPr>
          <w:rFonts w:ascii="Times New Roman" w:eastAsia="Times New Roman" w:hAnsi="Times New Roman" w:cs="Times New Roman"/>
          <w:b/>
          <w:color w:val="000000" w:themeColor="text1"/>
          <w:sz w:val="28"/>
          <w:szCs w:val="28"/>
          <w:lang w:eastAsia="ar-SA"/>
        </w:rPr>
      </w:pPr>
      <w:r w:rsidRPr="00BC6444">
        <w:rPr>
          <w:rFonts w:ascii="Times New Roman" w:eastAsia="Times New Roman" w:hAnsi="Times New Roman" w:cs="Times New Roman"/>
          <w:b/>
          <w:color w:val="000000" w:themeColor="text1"/>
          <w:sz w:val="28"/>
          <w:szCs w:val="28"/>
          <w:lang w:eastAsia="ar-SA"/>
        </w:rPr>
        <w:t>3.</w:t>
      </w:r>
      <w:r w:rsidR="00657C1C" w:rsidRPr="00BC6444">
        <w:rPr>
          <w:rFonts w:ascii="Times New Roman" w:eastAsia="Times New Roman" w:hAnsi="Times New Roman" w:cs="Times New Roman"/>
          <w:b/>
          <w:color w:val="000000" w:themeColor="text1"/>
          <w:sz w:val="28"/>
          <w:szCs w:val="28"/>
          <w:lang w:eastAsia="ar-SA"/>
        </w:rPr>
        <w:t>3</w:t>
      </w:r>
      <w:r w:rsidRPr="00BC6444">
        <w:rPr>
          <w:rFonts w:ascii="Times New Roman" w:eastAsia="Times New Roman" w:hAnsi="Times New Roman" w:cs="Times New Roman"/>
          <w:b/>
          <w:color w:val="000000" w:themeColor="text1"/>
          <w:sz w:val="28"/>
          <w:szCs w:val="28"/>
          <w:lang w:eastAsia="ar-SA"/>
        </w:rPr>
        <w:t>. Исполнение Управлением Федерального казначейства по Омской области полномочий получателя средств федерального бюджета по перечислению межбюджетных трансфертов, предоставляемых бюджету субъекта Российской Федерации, и субсидий юридическим лицам</w:t>
      </w:r>
    </w:p>
    <w:p w:rsidR="00127C2F" w:rsidRPr="00BC6444" w:rsidRDefault="00127C2F" w:rsidP="00127C2F">
      <w:pPr>
        <w:suppressAutoHyphens/>
        <w:spacing w:after="0" w:line="240" w:lineRule="auto"/>
        <w:ind w:firstLine="709"/>
        <w:jc w:val="both"/>
        <w:rPr>
          <w:rFonts w:ascii="Times New Roman" w:eastAsia="Times New Roman" w:hAnsi="Times New Roman" w:cs="Times New Roman"/>
          <w:color w:val="000000" w:themeColor="text1"/>
          <w:sz w:val="28"/>
          <w:szCs w:val="28"/>
          <w:lang w:eastAsia="ar-SA"/>
        </w:rPr>
      </w:pPr>
      <w:r w:rsidRPr="00BC6444">
        <w:rPr>
          <w:rFonts w:ascii="Times New Roman" w:eastAsia="Times New Roman" w:hAnsi="Times New Roman" w:cs="Times New Roman"/>
          <w:color w:val="000000" w:themeColor="text1"/>
          <w:sz w:val="28"/>
          <w:szCs w:val="28"/>
          <w:lang w:eastAsia="ar-SA"/>
        </w:rPr>
        <w:t>В рамках переданных полномочий получателя средств федерального бюджета для перечисления межбюджетных трансфертов в бюджет Омской области Управлению открыто 28 лицевых счетов (с кодом 14).</w:t>
      </w:r>
    </w:p>
    <w:p w:rsidR="00127C2F" w:rsidRPr="00BC6444" w:rsidRDefault="00127C2F" w:rsidP="00127C2F">
      <w:pPr>
        <w:autoSpaceDE w:val="0"/>
        <w:autoSpaceDN w:val="0"/>
        <w:adjustRightInd w:val="0"/>
        <w:spacing w:after="0" w:line="240" w:lineRule="auto"/>
        <w:ind w:firstLine="709"/>
        <w:jc w:val="both"/>
        <w:rPr>
          <w:rFonts w:ascii="Times New Roman" w:eastAsia="Times New Roman" w:hAnsi="Times New Roman" w:cs="Times New Roman"/>
          <w:b/>
          <w:bCs/>
          <w:color w:val="000000" w:themeColor="text1"/>
          <w:kern w:val="36"/>
          <w:sz w:val="28"/>
          <w:szCs w:val="28"/>
          <w:lang w:eastAsia="ar-SA"/>
        </w:rPr>
      </w:pPr>
      <w:r w:rsidRPr="00BC6444">
        <w:rPr>
          <w:rFonts w:ascii="Times New Roman" w:eastAsia="Times New Roman" w:hAnsi="Times New Roman" w:cs="Times New Roman"/>
          <w:bCs/>
          <w:color w:val="000000" w:themeColor="text1"/>
          <w:kern w:val="36"/>
          <w:sz w:val="28"/>
          <w:szCs w:val="28"/>
          <w:lang w:eastAsia="ar-SA"/>
        </w:rPr>
        <w:t xml:space="preserve">Информация обо всех соглашениях </w:t>
      </w:r>
      <w:r w:rsidRPr="00BC6444">
        <w:rPr>
          <w:rFonts w:ascii="Times New Roman" w:hAnsi="Times New Roman" w:cs="Times New Roman"/>
          <w:bCs/>
          <w:color w:val="000000" w:themeColor="text1"/>
          <w:sz w:val="28"/>
          <w:szCs w:val="28"/>
        </w:rPr>
        <w:t>(нормативных правовых актах) о предоставлении из федерального бюджета межбюджетных трансфертов</w:t>
      </w:r>
      <w:r w:rsidRPr="00BC6444">
        <w:rPr>
          <w:rFonts w:ascii="Times New Roman" w:eastAsia="Times New Roman" w:hAnsi="Times New Roman" w:cs="Times New Roman"/>
          <w:bCs/>
          <w:color w:val="000000" w:themeColor="text1"/>
          <w:kern w:val="36"/>
          <w:sz w:val="28"/>
          <w:szCs w:val="28"/>
          <w:lang w:eastAsia="ar-SA"/>
        </w:rPr>
        <w:t xml:space="preserve"> включалась в Реестр соглашений</w:t>
      </w:r>
      <w:r w:rsidRPr="00BC6444">
        <w:rPr>
          <w:color w:val="000000" w:themeColor="text1"/>
        </w:rPr>
        <w:t xml:space="preserve"> </w:t>
      </w:r>
      <w:r w:rsidRPr="00BC6444">
        <w:rPr>
          <w:rFonts w:ascii="Times New Roman" w:eastAsia="Times New Roman" w:hAnsi="Times New Roman" w:cs="Times New Roman"/>
          <w:bCs/>
          <w:color w:val="000000" w:themeColor="text1"/>
          <w:kern w:val="36"/>
          <w:sz w:val="28"/>
          <w:szCs w:val="28"/>
          <w:lang w:eastAsia="ar-SA"/>
        </w:rPr>
        <w:t>(договоров) о предоставлении субсидий, бюджетных инвестиций, межбюджетных трансфертов (далее – Реестр соглашений). Размещение информации в Реестр соглашений осуществлялось с использованием ПУР ГИИС ЭБ.</w:t>
      </w:r>
      <w:r w:rsidRPr="00BC6444">
        <w:rPr>
          <w:rFonts w:ascii="Times New Roman" w:eastAsia="Times New Roman" w:hAnsi="Times New Roman" w:cs="Times New Roman"/>
          <w:b/>
          <w:bCs/>
          <w:color w:val="000000" w:themeColor="text1"/>
          <w:kern w:val="36"/>
          <w:sz w:val="28"/>
          <w:szCs w:val="28"/>
          <w:lang w:eastAsia="ar-SA"/>
        </w:rPr>
        <w:t xml:space="preserve"> </w:t>
      </w:r>
    </w:p>
    <w:p w:rsidR="00127C2F" w:rsidRPr="00BC6444" w:rsidRDefault="00127C2F" w:rsidP="00127C2F">
      <w:pPr>
        <w:suppressAutoHyphens/>
        <w:spacing w:after="0" w:line="240" w:lineRule="auto"/>
        <w:ind w:firstLine="709"/>
        <w:jc w:val="both"/>
        <w:rPr>
          <w:rFonts w:ascii="Times New Roman" w:eastAsia="Times New Roman" w:hAnsi="Times New Roman" w:cs="Times New Roman"/>
          <w:color w:val="000000" w:themeColor="text1"/>
          <w:sz w:val="28"/>
          <w:szCs w:val="28"/>
          <w:lang w:eastAsia="ar-SA"/>
        </w:rPr>
      </w:pPr>
      <w:r w:rsidRPr="00BC6444">
        <w:rPr>
          <w:rFonts w:ascii="Times New Roman" w:eastAsia="Times New Roman" w:hAnsi="Times New Roman" w:cs="Times New Roman"/>
          <w:color w:val="000000" w:themeColor="text1"/>
          <w:sz w:val="28"/>
          <w:szCs w:val="28"/>
          <w:lang w:eastAsia="ar-SA"/>
        </w:rPr>
        <w:t>На лицевые счета Управления по переданным полномочиям в 2025 году поступили бюджетные данные в размере 27</w:t>
      </w:r>
      <w:r w:rsidRPr="00BC6444">
        <w:rPr>
          <w:rFonts w:ascii="Times New Roman" w:eastAsia="Times New Roman" w:hAnsi="Times New Roman" w:cs="Times New Roman"/>
          <w:color w:val="000000" w:themeColor="text1"/>
          <w:sz w:val="28"/>
          <w:szCs w:val="28"/>
          <w:lang w:val="en-US" w:eastAsia="ar-SA"/>
        </w:rPr>
        <w:t> </w:t>
      </w:r>
      <w:r w:rsidRPr="00BC6444">
        <w:rPr>
          <w:rFonts w:ascii="Times New Roman" w:eastAsia="Times New Roman" w:hAnsi="Times New Roman" w:cs="Times New Roman"/>
          <w:color w:val="000000" w:themeColor="text1"/>
          <w:sz w:val="28"/>
          <w:szCs w:val="28"/>
          <w:lang w:eastAsia="ar-SA"/>
        </w:rPr>
        <w:t>230,2 млн. рублей, поставлены на учет бюджетные обязательства на сумму 27</w:t>
      </w:r>
      <w:r w:rsidRPr="00BC6444">
        <w:rPr>
          <w:rFonts w:ascii="Times New Roman" w:eastAsia="Times New Roman" w:hAnsi="Times New Roman" w:cs="Times New Roman"/>
          <w:color w:val="000000" w:themeColor="text1"/>
          <w:sz w:val="28"/>
          <w:szCs w:val="28"/>
          <w:lang w:val="en-US" w:eastAsia="ar-SA"/>
        </w:rPr>
        <w:t> </w:t>
      </w:r>
      <w:r w:rsidRPr="00BC6444">
        <w:rPr>
          <w:rFonts w:ascii="Times New Roman" w:eastAsia="Times New Roman" w:hAnsi="Times New Roman" w:cs="Times New Roman"/>
          <w:color w:val="000000" w:themeColor="text1"/>
          <w:sz w:val="28"/>
          <w:szCs w:val="28"/>
          <w:lang w:eastAsia="ar-SA"/>
        </w:rPr>
        <w:t xml:space="preserve">230,2 млн. рублей. </w:t>
      </w:r>
    </w:p>
    <w:p w:rsidR="00127C2F" w:rsidRPr="00BC6444" w:rsidRDefault="00127C2F" w:rsidP="00127C2F">
      <w:pPr>
        <w:suppressAutoHyphens/>
        <w:spacing w:after="0" w:line="240" w:lineRule="auto"/>
        <w:ind w:firstLine="709"/>
        <w:jc w:val="both"/>
        <w:rPr>
          <w:rFonts w:ascii="Times New Roman" w:eastAsia="Times New Roman" w:hAnsi="Times New Roman" w:cs="Times New Roman"/>
          <w:color w:val="000000" w:themeColor="text1"/>
          <w:sz w:val="28"/>
          <w:szCs w:val="28"/>
          <w:lang w:eastAsia="ar-SA"/>
        </w:rPr>
      </w:pPr>
      <w:r w:rsidRPr="00BC6444">
        <w:rPr>
          <w:rFonts w:ascii="Times New Roman" w:eastAsia="Times New Roman" w:hAnsi="Times New Roman" w:cs="Times New Roman"/>
          <w:color w:val="000000" w:themeColor="text1"/>
          <w:sz w:val="28"/>
          <w:szCs w:val="28"/>
          <w:lang w:eastAsia="ar-SA"/>
        </w:rPr>
        <w:t>Бюджетные обязательства поставлены на учет на основании соглашений (нормативных правовых актов) о предоставлении из федерального бюджета бюджету Омской области межбюджетных трансфертов в форме:</w:t>
      </w:r>
    </w:p>
    <w:p w:rsidR="00127C2F" w:rsidRPr="00BC6444" w:rsidRDefault="00127C2F" w:rsidP="00406DD0">
      <w:pPr>
        <w:numPr>
          <w:ilvl w:val="0"/>
          <w:numId w:val="22"/>
        </w:numPr>
        <w:tabs>
          <w:tab w:val="left" w:pos="851"/>
        </w:tabs>
        <w:suppressAutoHyphens/>
        <w:spacing w:after="0" w:line="240" w:lineRule="auto"/>
        <w:ind w:left="0" w:firstLine="709"/>
        <w:contextualSpacing/>
        <w:jc w:val="both"/>
        <w:rPr>
          <w:rFonts w:ascii="Times New Roman" w:eastAsia="Times New Roman" w:hAnsi="Times New Roman" w:cs="Times New Roman"/>
          <w:color w:val="000000" w:themeColor="text1"/>
          <w:sz w:val="28"/>
          <w:szCs w:val="28"/>
          <w:lang w:eastAsia="ar-SA"/>
        </w:rPr>
      </w:pPr>
      <w:r w:rsidRPr="00BC6444">
        <w:rPr>
          <w:rFonts w:ascii="Times New Roman" w:eastAsia="Times New Roman" w:hAnsi="Times New Roman"/>
          <w:color w:val="000000" w:themeColor="text1"/>
          <w:sz w:val="28"/>
          <w:szCs w:val="28"/>
          <w:lang w:eastAsia="ar-SA"/>
        </w:rPr>
        <w:t xml:space="preserve"> субсидий – 20 </w:t>
      </w:r>
      <w:r w:rsidRPr="00BC6444">
        <w:rPr>
          <w:rFonts w:ascii="Times New Roman" w:eastAsia="Times New Roman" w:hAnsi="Times New Roman"/>
          <w:color w:val="000000" w:themeColor="text1"/>
          <w:sz w:val="28"/>
          <w:szCs w:val="28"/>
          <w:lang w:val="en-US" w:eastAsia="ar-SA"/>
        </w:rPr>
        <w:t>588,4</w:t>
      </w:r>
      <w:r w:rsidRPr="00BC6444">
        <w:rPr>
          <w:rFonts w:ascii="Times New Roman" w:eastAsia="Times New Roman" w:hAnsi="Times New Roman"/>
          <w:color w:val="000000" w:themeColor="text1"/>
          <w:sz w:val="28"/>
          <w:szCs w:val="28"/>
          <w:lang w:eastAsia="ar-SA"/>
        </w:rPr>
        <w:t xml:space="preserve"> млн. рублей</w:t>
      </w:r>
      <w:r w:rsidRPr="00BC6444">
        <w:rPr>
          <w:rFonts w:ascii="Times New Roman" w:eastAsia="Times New Roman" w:hAnsi="Times New Roman"/>
          <w:color w:val="000000" w:themeColor="text1"/>
          <w:sz w:val="28"/>
          <w:szCs w:val="28"/>
          <w:lang w:val="en-US" w:eastAsia="ar-SA"/>
        </w:rPr>
        <w:t xml:space="preserve"> (75</w:t>
      </w:r>
      <w:r w:rsidRPr="00BC6444">
        <w:rPr>
          <w:rFonts w:ascii="Times New Roman" w:eastAsia="Times New Roman" w:hAnsi="Times New Roman"/>
          <w:color w:val="000000" w:themeColor="text1"/>
          <w:sz w:val="28"/>
          <w:szCs w:val="28"/>
          <w:lang w:eastAsia="ar-SA"/>
        </w:rPr>
        <w:t>,</w:t>
      </w:r>
      <w:r w:rsidRPr="00BC6444">
        <w:rPr>
          <w:rFonts w:ascii="Times New Roman" w:eastAsia="Times New Roman" w:hAnsi="Times New Roman"/>
          <w:color w:val="000000" w:themeColor="text1"/>
          <w:sz w:val="28"/>
          <w:szCs w:val="28"/>
          <w:lang w:val="en-US" w:eastAsia="ar-SA"/>
        </w:rPr>
        <w:t>6%)</w:t>
      </w:r>
      <w:r w:rsidRPr="00BC6444">
        <w:rPr>
          <w:rFonts w:ascii="Times New Roman" w:eastAsia="Times New Roman" w:hAnsi="Times New Roman"/>
          <w:color w:val="000000" w:themeColor="text1"/>
          <w:sz w:val="28"/>
          <w:szCs w:val="28"/>
          <w:lang w:eastAsia="ar-SA"/>
        </w:rPr>
        <w:t>;</w:t>
      </w:r>
    </w:p>
    <w:p w:rsidR="00127C2F" w:rsidRPr="00BC6444" w:rsidRDefault="00127C2F" w:rsidP="00406DD0">
      <w:pPr>
        <w:numPr>
          <w:ilvl w:val="0"/>
          <w:numId w:val="22"/>
        </w:numPr>
        <w:tabs>
          <w:tab w:val="left" w:pos="851"/>
        </w:tabs>
        <w:suppressAutoHyphens/>
        <w:spacing w:after="0" w:line="240" w:lineRule="auto"/>
        <w:ind w:left="0" w:firstLine="709"/>
        <w:contextualSpacing/>
        <w:jc w:val="both"/>
        <w:rPr>
          <w:rFonts w:ascii="Times New Roman" w:eastAsia="Times New Roman" w:hAnsi="Times New Roman" w:cs="Times New Roman"/>
          <w:color w:val="000000" w:themeColor="text1"/>
          <w:sz w:val="28"/>
          <w:szCs w:val="28"/>
          <w:lang w:eastAsia="ar-SA"/>
        </w:rPr>
      </w:pPr>
      <w:r w:rsidRPr="00BC6444">
        <w:rPr>
          <w:rFonts w:ascii="Times New Roman" w:eastAsia="Times New Roman" w:hAnsi="Times New Roman" w:cs="Times New Roman"/>
          <w:color w:val="000000" w:themeColor="text1"/>
          <w:sz w:val="28"/>
          <w:szCs w:val="28"/>
          <w:lang w:eastAsia="ar-SA"/>
        </w:rPr>
        <w:t xml:space="preserve"> субвенций – </w:t>
      </w:r>
      <w:r w:rsidRPr="00BC6444">
        <w:rPr>
          <w:rFonts w:ascii="Times New Roman" w:eastAsia="Times New Roman" w:hAnsi="Times New Roman" w:cs="Times New Roman"/>
          <w:color w:val="000000" w:themeColor="text1"/>
          <w:sz w:val="28"/>
          <w:szCs w:val="28"/>
          <w:lang w:val="en-US" w:eastAsia="ar-SA"/>
        </w:rPr>
        <w:t>4 153,3</w:t>
      </w:r>
      <w:r w:rsidRPr="00BC6444">
        <w:rPr>
          <w:rFonts w:ascii="Times New Roman" w:eastAsia="Times New Roman" w:hAnsi="Times New Roman" w:cs="Times New Roman"/>
          <w:color w:val="000000" w:themeColor="text1"/>
          <w:sz w:val="28"/>
          <w:szCs w:val="28"/>
          <w:lang w:eastAsia="ar-SA"/>
        </w:rPr>
        <w:t xml:space="preserve"> млн. рублей (1</w:t>
      </w:r>
      <w:r w:rsidRPr="00BC6444">
        <w:rPr>
          <w:rFonts w:ascii="Times New Roman" w:eastAsia="Times New Roman" w:hAnsi="Times New Roman" w:cs="Times New Roman"/>
          <w:color w:val="000000" w:themeColor="text1"/>
          <w:sz w:val="28"/>
          <w:szCs w:val="28"/>
          <w:lang w:val="en-US" w:eastAsia="ar-SA"/>
        </w:rPr>
        <w:t>5</w:t>
      </w:r>
      <w:r w:rsidRPr="00BC6444">
        <w:rPr>
          <w:rFonts w:ascii="Times New Roman" w:eastAsia="Times New Roman" w:hAnsi="Times New Roman" w:cs="Times New Roman"/>
          <w:color w:val="000000" w:themeColor="text1"/>
          <w:sz w:val="28"/>
          <w:szCs w:val="28"/>
          <w:lang w:eastAsia="ar-SA"/>
        </w:rPr>
        <w:t>,</w:t>
      </w:r>
      <w:r w:rsidRPr="00BC6444">
        <w:rPr>
          <w:rFonts w:ascii="Times New Roman" w:eastAsia="Times New Roman" w:hAnsi="Times New Roman" w:cs="Times New Roman"/>
          <w:color w:val="000000" w:themeColor="text1"/>
          <w:sz w:val="28"/>
          <w:szCs w:val="28"/>
          <w:lang w:val="en-US" w:eastAsia="ar-SA"/>
        </w:rPr>
        <w:t>3</w:t>
      </w:r>
      <w:r w:rsidRPr="00BC6444">
        <w:rPr>
          <w:rFonts w:ascii="Times New Roman" w:eastAsia="Times New Roman" w:hAnsi="Times New Roman" w:cs="Times New Roman"/>
          <w:color w:val="000000" w:themeColor="text1"/>
          <w:sz w:val="28"/>
          <w:szCs w:val="28"/>
          <w:lang w:eastAsia="ar-SA"/>
        </w:rPr>
        <w:t>%);</w:t>
      </w:r>
    </w:p>
    <w:p w:rsidR="00127C2F" w:rsidRPr="00BC6444" w:rsidRDefault="00127C2F" w:rsidP="00406DD0">
      <w:pPr>
        <w:numPr>
          <w:ilvl w:val="0"/>
          <w:numId w:val="22"/>
        </w:numPr>
        <w:tabs>
          <w:tab w:val="left" w:pos="851"/>
        </w:tabs>
        <w:suppressAutoHyphens/>
        <w:spacing w:after="0" w:line="240" w:lineRule="auto"/>
        <w:ind w:left="0" w:firstLine="709"/>
        <w:contextualSpacing/>
        <w:jc w:val="both"/>
        <w:rPr>
          <w:rFonts w:ascii="Times New Roman" w:eastAsia="Times New Roman" w:hAnsi="Times New Roman" w:cs="Times New Roman"/>
          <w:color w:val="000000" w:themeColor="text1"/>
          <w:sz w:val="28"/>
          <w:szCs w:val="28"/>
          <w:lang w:eastAsia="ar-SA"/>
        </w:rPr>
      </w:pPr>
      <w:r w:rsidRPr="00BC6444">
        <w:rPr>
          <w:rFonts w:ascii="Times New Roman" w:eastAsia="Times New Roman" w:hAnsi="Times New Roman" w:cs="Times New Roman"/>
          <w:color w:val="000000" w:themeColor="text1"/>
          <w:sz w:val="28"/>
          <w:szCs w:val="28"/>
          <w:lang w:eastAsia="ar-SA"/>
        </w:rPr>
        <w:t xml:space="preserve"> иных межбюджетных трансфертов – 2</w:t>
      </w:r>
      <w:r w:rsidRPr="00BC6444">
        <w:rPr>
          <w:rFonts w:ascii="Times New Roman" w:eastAsia="Times New Roman" w:hAnsi="Times New Roman" w:cs="Times New Roman"/>
          <w:color w:val="000000" w:themeColor="text1"/>
          <w:sz w:val="28"/>
          <w:szCs w:val="28"/>
          <w:lang w:val="en-US" w:eastAsia="ar-SA"/>
        </w:rPr>
        <w:t> </w:t>
      </w:r>
      <w:r w:rsidRPr="00BC6444">
        <w:rPr>
          <w:rFonts w:ascii="Times New Roman" w:eastAsia="Times New Roman" w:hAnsi="Times New Roman" w:cs="Times New Roman"/>
          <w:color w:val="000000" w:themeColor="text1"/>
          <w:sz w:val="28"/>
          <w:szCs w:val="28"/>
          <w:lang w:eastAsia="ar-SA"/>
        </w:rPr>
        <w:t>488,5 млн. рублей (9,1%).</w:t>
      </w:r>
    </w:p>
    <w:p w:rsidR="00127C2F" w:rsidRPr="00BC6444" w:rsidRDefault="00127C2F" w:rsidP="00127C2F">
      <w:pPr>
        <w:suppressAutoHyphens/>
        <w:spacing w:after="0" w:line="240" w:lineRule="auto"/>
        <w:ind w:firstLine="709"/>
        <w:jc w:val="both"/>
        <w:rPr>
          <w:rFonts w:ascii="Times New Roman" w:eastAsia="Times New Roman" w:hAnsi="Times New Roman" w:cs="Times New Roman"/>
          <w:color w:val="000000" w:themeColor="text1"/>
          <w:sz w:val="28"/>
          <w:szCs w:val="28"/>
          <w:lang w:eastAsia="ar-SA"/>
        </w:rPr>
      </w:pPr>
      <w:r w:rsidRPr="00BC6444">
        <w:rPr>
          <w:rFonts w:ascii="Times New Roman" w:eastAsia="Times New Roman" w:hAnsi="Times New Roman" w:cs="Times New Roman"/>
          <w:color w:val="000000" w:themeColor="text1"/>
          <w:sz w:val="28"/>
          <w:szCs w:val="28"/>
          <w:lang w:eastAsia="ar-SA"/>
        </w:rPr>
        <w:lastRenderedPageBreak/>
        <w:t>В 2025 году перечислено межбюджетных трансфертов с лицевых счетов по переданным полномочиям Управления в бюджет Омской области 27 131,9 млн. рублей (99,6% от поставленных на учет бюджетных обязательств), в том числе за счет:</w:t>
      </w:r>
    </w:p>
    <w:p w:rsidR="00127C2F" w:rsidRPr="00BC6444" w:rsidRDefault="00127C2F" w:rsidP="00406DD0">
      <w:pPr>
        <w:numPr>
          <w:ilvl w:val="0"/>
          <w:numId w:val="19"/>
        </w:numPr>
        <w:tabs>
          <w:tab w:val="left" w:pos="709"/>
          <w:tab w:val="left" w:pos="993"/>
        </w:tabs>
        <w:spacing w:after="0" w:line="240" w:lineRule="auto"/>
        <w:ind w:left="0" w:firstLine="709"/>
        <w:contextualSpacing/>
        <w:jc w:val="both"/>
        <w:rPr>
          <w:rFonts w:ascii="Times New Roman" w:hAnsi="Times New Roman" w:cs="Times New Roman"/>
          <w:color w:val="000000" w:themeColor="text1"/>
          <w:sz w:val="28"/>
          <w:szCs w:val="28"/>
        </w:rPr>
      </w:pPr>
      <w:r w:rsidRPr="00BC6444">
        <w:rPr>
          <w:rFonts w:ascii="Times New Roman" w:hAnsi="Times New Roman" w:cs="Times New Roman"/>
          <w:color w:val="000000" w:themeColor="text1"/>
          <w:sz w:val="28"/>
          <w:szCs w:val="28"/>
        </w:rPr>
        <w:t>субсидий – 20 531,5 млн. рублей (99,7%);</w:t>
      </w:r>
    </w:p>
    <w:p w:rsidR="00127C2F" w:rsidRPr="00BC6444" w:rsidRDefault="00127C2F" w:rsidP="00406DD0">
      <w:pPr>
        <w:numPr>
          <w:ilvl w:val="0"/>
          <w:numId w:val="19"/>
        </w:numPr>
        <w:tabs>
          <w:tab w:val="left" w:pos="709"/>
          <w:tab w:val="left" w:pos="993"/>
        </w:tabs>
        <w:spacing w:after="0" w:line="240" w:lineRule="auto"/>
        <w:ind w:left="0" w:firstLine="709"/>
        <w:contextualSpacing/>
        <w:jc w:val="both"/>
        <w:rPr>
          <w:rFonts w:ascii="Times New Roman" w:hAnsi="Times New Roman" w:cs="Times New Roman"/>
          <w:color w:val="000000" w:themeColor="text1"/>
          <w:sz w:val="28"/>
          <w:szCs w:val="28"/>
        </w:rPr>
      </w:pPr>
      <w:r w:rsidRPr="00BC6444">
        <w:rPr>
          <w:rFonts w:ascii="Times New Roman" w:hAnsi="Times New Roman" w:cs="Times New Roman"/>
          <w:color w:val="000000" w:themeColor="text1"/>
          <w:sz w:val="28"/>
          <w:szCs w:val="28"/>
        </w:rPr>
        <w:t>субвенций – 4 149,3 млн. рублей (99,9%);</w:t>
      </w:r>
    </w:p>
    <w:p w:rsidR="00127C2F" w:rsidRPr="00BC6444" w:rsidRDefault="00127C2F" w:rsidP="00406DD0">
      <w:pPr>
        <w:numPr>
          <w:ilvl w:val="0"/>
          <w:numId w:val="19"/>
        </w:numPr>
        <w:tabs>
          <w:tab w:val="left" w:pos="709"/>
        </w:tabs>
        <w:spacing w:after="0" w:line="240" w:lineRule="auto"/>
        <w:ind w:left="0" w:firstLine="709"/>
        <w:contextualSpacing/>
        <w:jc w:val="both"/>
        <w:rPr>
          <w:rFonts w:ascii="Times New Roman" w:hAnsi="Times New Roman" w:cs="Times New Roman"/>
          <w:color w:val="000000" w:themeColor="text1"/>
          <w:sz w:val="28"/>
          <w:szCs w:val="28"/>
        </w:rPr>
      </w:pPr>
      <w:r w:rsidRPr="00BC6444">
        <w:rPr>
          <w:rFonts w:ascii="Times New Roman" w:hAnsi="Times New Roman" w:cs="Times New Roman"/>
          <w:color w:val="000000" w:themeColor="text1"/>
          <w:sz w:val="28"/>
          <w:szCs w:val="28"/>
        </w:rPr>
        <w:t>иных межбюджетных трансфертов – 2 451,1 млн. рублей (98,5%).</w:t>
      </w:r>
    </w:p>
    <w:p w:rsidR="00127C2F" w:rsidRPr="00BC6444" w:rsidRDefault="00127C2F" w:rsidP="00127C2F">
      <w:pPr>
        <w:suppressAutoHyphens/>
        <w:spacing w:after="0" w:line="240" w:lineRule="auto"/>
        <w:ind w:firstLine="709"/>
        <w:contextualSpacing/>
        <w:jc w:val="both"/>
        <w:rPr>
          <w:rFonts w:ascii="Times New Roman" w:eastAsia="Times New Roman" w:hAnsi="Times New Roman" w:cs="Times New Roman"/>
          <w:color w:val="000000" w:themeColor="text1"/>
          <w:sz w:val="28"/>
          <w:szCs w:val="28"/>
          <w:lang w:eastAsia="ar-SA"/>
        </w:rPr>
      </w:pPr>
      <w:r w:rsidRPr="00BC6444">
        <w:rPr>
          <w:rFonts w:ascii="Times New Roman" w:eastAsia="Times New Roman" w:hAnsi="Times New Roman" w:cs="Times New Roman"/>
          <w:color w:val="000000" w:themeColor="text1"/>
          <w:sz w:val="28"/>
          <w:szCs w:val="28"/>
          <w:lang w:eastAsia="ar-SA"/>
        </w:rPr>
        <w:t>Остаток межбюджетных трансфертов, предусмотренных бюджету Омской области по состоянию на 01 января 2026 г., составил 98,3 млн. рублей (0,4% от поставленных на учет бюджетных обязательств).</w:t>
      </w:r>
    </w:p>
    <w:p w:rsidR="00127C2F" w:rsidRPr="00BC6444" w:rsidRDefault="00127C2F" w:rsidP="00127C2F">
      <w:pPr>
        <w:suppressAutoHyphens/>
        <w:spacing w:after="0" w:line="240" w:lineRule="auto"/>
        <w:ind w:firstLine="709"/>
        <w:contextualSpacing/>
        <w:jc w:val="both"/>
        <w:rPr>
          <w:rFonts w:ascii="Times New Roman" w:hAnsi="Times New Roman" w:cs="Times New Roman"/>
          <w:color w:val="000000" w:themeColor="text1"/>
          <w:sz w:val="28"/>
          <w:szCs w:val="28"/>
        </w:rPr>
      </w:pPr>
      <w:r w:rsidRPr="00BC6444">
        <w:rPr>
          <w:rFonts w:ascii="Times New Roman" w:eastAsia="Times New Roman" w:hAnsi="Times New Roman" w:cs="Times New Roman"/>
          <w:color w:val="000000" w:themeColor="text1"/>
          <w:sz w:val="28"/>
          <w:szCs w:val="28"/>
          <w:lang w:eastAsia="ar-SA"/>
        </w:rPr>
        <w:t xml:space="preserve">В течение 2025 года Управлением и МОУ ФК на постоянной основе проводился мониторинг результатов обработки документов, поступающих в ПУР ГИИС ЭБ и подлежащих включению в Реестр соглашений, в результате чего </w:t>
      </w:r>
      <w:r w:rsidRPr="00BC6444">
        <w:rPr>
          <w:rFonts w:ascii="Times New Roman" w:hAnsi="Times New Roman" w:cs="Times New Roman"/>
          <w:color w:val="000000" w:themeColor="text1"/>
          <w:sz w:val="28"/>
          <w:szCs w:val="28"/>
        </w:rPr>
        <w:t xml:space="preserve">обеспечено размещение полной и достоверной информации. </w:t>
      </w:r>
    </w:p>
    <w:p w:rsidR="009D43B4" w:rsidRPr="00BC6444" w:rsidRDefault="009D43B4" w:rsidP="009D43B4">
      <w:pPr>
        <w:autoSpaceDE w:val="0"/>
        <w:autoSpaceDN w:val="0"/>
        <w:adjustRightInd w:val="0"/>
        <w:spacing w:after="0" w:line="240" w:lineRule="auto"/>
        <w:ind w:firstLine="709"/>
        <w:jc w:val="both"/>
        <w:rPr>
          <w:rFonts w:ascii="Times New Roman" w:hAnsi="Times New Roman" w:cs="Times New Roman"/>
          <w:b/>
          <w:sz w:val="28"/>
          <w:szCs w:val="28"/>
        </w:rPr>
      </w:pPr>
      <w:r w:rsidRPr="00BC6444">
        <w:rPr>
          <w:rFonts w:ascii="Times New Roman" w:hAnsi="Times New Roman" w:cs="Times New Roman"/>
          <w:b/>
          <w:sz w:val="28"/>
          <w:szCs w:val="28"/>
        </w:rPr>
        <w:t>3.</w:t>
      </w:r>
      <w:r w:rsidR="00657C1C" w:rsidRPr="00BC6444">
        <w:rPr>
          <w:rFonts w:ascii="Times New Roman" w:hAnsi="Times New Roman" w:cs="Times New Roman"/>
          <w:b/>
          <w:sz w:val="28"/>
          <w:szCs w:val="28"/>
        </w:rPr>
        <w:t>4</w:t>
      </w:r>
      <w:r w:rsidR="00781169" w:rsidRPr="00BC6444">
        <w:rPr>
          <w:rFonts w:ascii="Times New Roman" w:hAnsi="Times New Roman" w:cs="Times New Roman"/>
          <w:b/>
          <w:sz w:val="28"/>
          <w:szCs w:val="28"/>
        </w:rPr>
        <w:t xml:space="preserve">. </w:t>
      </w:r>
      <w:r w:rsidRPr="00BC6444">
        <w:rPr>
          <w:rFonts w:ascii="Times New Roman" w:hAnsi="Times New Roman" w:cs="Times New Roman"/>
          <w:b/>
          <w:sz w:val="28"/>
          <w:szCs w:val="28"/>
        </w:rPr>
        <w:t>Осуществление контроля закупочных и бюджетных документов в Единой информационной системе в сфере закупок</w:t>
      </w:r>
    </w:p>
    <w:p w:rsidR="00A263C0" w:rsidRPr="00BC6444" w:rsidRDefault="00A263C0" w:rsidP="00A263C0">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BC6444">
        <w:rPr>
          <w:rFonts w:ascii="Times New Roman" w:hAnsi="Times New Roman"/>
          <w:sz w:val="28"/>
          <w:szCs w:val="28"/>
        </w:rPr>
        <w:t xml:space="preserve">Контроль, предусмотренный частью 5 статьи 99 Федерального закона от </w:t>
      </w:r>
      <w:r w:rsidR="00823EF3" w:rsidRPr="00BC6444">
        <w:rPr>
          <w:rFonts w:ascii="Times New Roman" w:hAnsi="Times New Roman"/>
          <w:sz w:val="28"/>
          <w:szCs w:val="28"/>
        </w:rPr>
        <w:t xml:space="preserve">           </w:t>
      </w:r>
      <w:r w:rsidRPr="00BC6444">
        <w:rPr>
          <w:rFonts w:ascii="Times New Roman" w:hAnsi="Times New Roman"/>
          <w:sz w:val="28"/>
          <w:szCs w:val="28"/>
        </w:rPr>
        <w:t>05</w:t>
      </w:r>
      <w:r w:rsidR="00823EF3" w:rsidRPr="00BC6444">
        <w:rPr>
          <w:rFonts w:ascii="Times New Roman" w:hAnsi="Times New Roman"/>
          <w:sz w:val="28"/>
          <w:szCs w:val="28"/>
        </w:rPr>
        <w:t xml:space="preserve"> апреля </w:t>
      </w:r>
      <w:r w:rsidRPr="00BC6444">
        <w:rPr>
          <w:rFonts w:ascii="Times New Roman" w:hAnsi="Times New Roman"/>
          <w:sz w:val="28"/>
          <w:szCs w:val="28"/>
        </w:rPr>
        <w:t>2013</w:t>
      </w:r>
      <w:r w:rsidR="00823EF3" w:rsidRPr="00BC6444">
        <w:rPr>
          <w:rFonts w:ascii="Times New Roman" w:hAnsi="Times New Roman"/>
          <w:sz w:val="28"/>
          <w:szCs w:val="28"/>
        </w:rPr>
        <w:t>г.</w:t>
      </w:r>
      <w:r w:rsidRPr="00BC6444">
        <w:rPr>
          <w:rFonts w:ascii="Times New Roman" w:hAnsi="Times New Roman"/>
          <w:sz w:val="28"/>
          <w:szCs w:val="28"/>
        </w:rPr>
        <w:t xml:space="preserve"> № 44-ФЗ «О контрактной системе </w:t>
      </w:r>
      <w:r w:rsidR="00823EF3" w:rsidRPr="00BC6444">
        <w:rPr>
          <w:rFonts w:ascii="Times New Roman" w:hAnsi="Times New Roman"/>
          <w:sz w:val="28"/>
          <w:szCs w:val="28"/>
        </w:rPr>
        <w:t xml:space="preserve">в сфере закупок товаров, работ, </w:t>
      </w:r>
      <w:r w:rsidRPr="00BC6444">
        <w:rPr>
          <w:rFonts w:ascii="Times New Roman" w:hAnsi="Times New Roman"/>
          <w:sz w:val="28"/>
          <w:szCs w:val="28"/>
        </w:rPr>
        <w:t xml:space="preserve">услуг для обеспечения государственных и муниципальных нужд» (далее – Федеральный закон № 44-ФЗ), проводился в соответствии с </w:t>
      </w:r>
      <w:r w:rsidRPr="00BC6444">
        <w:rPr>
          <w:rFonts w:ascii="Times New Roman" w:hAnsi="Times New Roman" w:cs="Times New Roman"/>
          <w:sz w:val="28"/>
          <w:szCs w:val="28"/>
        </w:rPr>
        <w:t>Правилами осуществления контроля, предусмотренного частями 5 и 5.1 статьи 99 Федерального закона «О контрактной системе в сфере закупок товаров, работ, услуг для обеспечения государственных</w:t>
      </w:r>
      <w:proofErr w:type="gramEnd"/>
      <w:r w:rsidRPr="00BC6444">
        <w:rPr>
          <w:rFonts w:ascii="Times New Roman" w:hAnsi="Times New Roman" w:cs="Times New Roman"/>
          <w:sz w:val="28"/>
          <w:szCs w:val="28"/>
        </w:rPr>
        <w:t xml:space="preserve"> и муниципальных нужд», утвержденными постановлением Правительства Российской Федерации от 06</w:t>
      </w:r>
      <w:r w:rsidR="00823EF3" w:rsidRPr="00BC6444">
        <w:rPr>
          <w:rFonts w:ascii="Times New Roman" w:hAnsi="Times New Roman" w:cs="Times New Roman"/>
          <w:sz w:val="28"/>
          <w:szCs w:val="28"/>
        </w:rPr>
        <w:t xml:space="preserve"> августа </w:t>
      </w:r>
      <w:r w:rsidRPr="00BC6444">
        <w:rPr>
          <w:rFonts w:ascii="Times New Roman" w:hAnsi="Times New Roman" w:cs="Times New Roman"/>
          <w:sz w:val="28"/>
          <w:szCs w:val="28"/>
        </w:rPr>
        <w:t>2020</w:t>
      </w:r>
      <w:r w:rsidR="00823EF3" w:rsidRPr="00BC6444">
        <w:rPr>
          <w:rFonts w:ascii="Times New Roman" w:hAnsi="Times New Roman" w:cs="Times New Roman"/>
          <w:sz w:val="28"/>
          <w:szCs w:val="28"/>
        </w:rPr>
        <w:t xml:space="preserve"> г.</w:t>
      </w:r>
      <w:r w:rsidRPr="00BC6444">
        <w:rPr>
          <w:rFonts w:ascii="Times New Roman" w:hAnsi="Times New Roman" w:cs="Times New Roman"/>
          <w:sz w:val="28"/>
          <w:szCs w:val="28"/>
        </w:rPr>
        <w:t xml:space="preserve"> № 1193 (далее – </w:t>
      </w:r>
      <w:r w:rsidR="00823EF3" w:rsidRPr="00BC6444">
        <w:rPr>
          <w:rFonts w:ascii="Times New Roman" w:hAnsi="Times New Roman" w:cs="Times New Roman"/>
          <w:sz w:val="28"/>
          <w:szCs w:val="28"/>
        </w:rPr>
        <w:t xml:space="preserve">постановление </w:t>
      </w:r>
      <w:r w:rsidRPr="00BC6444">
        <w:rPr>
          <w:rFonts w:ascii="Times New Roman" w:hAnsi="Times New Roman" w:cs="Times New Roman"/>
          <w:sz w:val="28"/>
          <w:szCs w:val="28"/>
        </w:rPr>
        <w:t xml:space="preserve">№ 1193). </w:t>
      </w:r>
    </w:p>
    <w:p w:rsidR="00A263C0" w:rsidRPr="00BC6444" w:rsidRDefault="00A263C0" w:rsidP="00A263C0">
      <w:pPr>
        <w:autoSpaceDE w:val="0"/>
        <w:autoSpaceDN w:val="0"/>
        <w:adjustRightInd w:val="0"/>
        <w:spacing w:after="0" w:line="240" w:lineRule="auto"/>
        <w:ind w:firstLine="709"/>
        <w:jc w:val="both"/>
        <w:rPr>
          <w:rFonts w:ascii="Times New Roman" w:hAnsi="Times New Roman"/>
          <w:sz w:val="28"/>
          <w:szCs w:val="28"/>
        </w:rPr>
      </w:pPr>
      <w:r w:rsidRPr="00BC6444">
        <w:rPr>
          <w:rFonts w:ascii="Times New Roman" w:hAnsi="Times New Roman"/>
          <w:sz w:val="28"/>
          <w:szCs w:val="28"/>
        </w:rPr>
        <w:t>Контроль, предусмотренный статьей 103 Федерального закона № 44-ФЗ, осуществлялся в соответствии с Правилами ведения реестра контрактов, заключенных заказчиками, утвержденными постановлением Правительства Российской Федерации от 27</w:t>
      </w:r>
      <w:r w:rsidR="002439AC" w:rsidRPr="00BC6444">
        <w:rPr>
          <w:rFonts w:ascii="Times New Roman" w:hAnsi="Times New Roman"/>
          <w:sz w:val="28"/>
          <w:szCs w:val="28"/>
        </w:rPr>
        <w:t xml:space="preserve"> января </w:t>
      </w:r>
      <w:r w:rsidRPr="00BC6444">
        <w:rPr>
          <w:rFonts w:ascii="Times New Roman" w:hAnsi="Times New Roman"/>
          <w:sz w:val="28"/>
          <w:szCs w:val="28"/>
        </w:rPr>
        <w:t>2022</w:t>
      </w:r>
      <w:r w:rsidR="002439AC" w:rsidRPr="00BC6444">
        <w:rPr>
          <w:rFonts w:ascii="Times New Roman" w:hAnsi="Times New Roman"/>
          <w:sz w:val="28"/>
          <w:szCs w:val="28"/>
        </w:rPr>
        <w:t xml:space="preserve"> г.</w:t>
      </w:r>
      <w:r w:rsidRPr="00BC6444">
        <w:rPr>
          <w:rFonts w:ascii="Times New Roman" w:hAnsi="Times New Roman"/>
          <w:sz w:val="28"/>
          <w:szCs w:val="28"/>
        </w:rPr>
        <w:t xml:space="preserve"> № 60.</w:t>
      </w:r>
    </w:p>
    <w:p w:rsidR="00A263C0" w:rsidRPr="00BC6444" w:rsidRDefault="00A263C0" w:rsidP="00A263C0">
      <w:pPr>
        <w:autoSpaceDE w:val="0"/>
        <w:autoSpaceDN w:val="0"/>
        <w:adjustRightInd w:val="0"/>
        <w:spacing w:after="0" w:line="240" w:lineRule="auto"/>
        <w:ind w:firstLine="709"/>
        <w:jc w:val="both"/>
        <w:rPr>
          <w:rFonts w:ascii="Times New Roman" w:hAnsi="Times New Roman"/>
          <w:sz w:val="28"/>
          <w:szCs w:val="28"/>
        </w:rPr>
      </w:pPr>
      <w:r w:rsidRPr="00BC6444">
        <w:rPr>
          <w:rFonts w:ascii="Times New Roman" w:hAnsi="Times New Roman"/>
          <w:sz w:val="28"/>
          <w:szCs w:val="28"/>
        </w:rPr>
        <w:t>Контроль бюджетных документов осуществлялся в соответствии с требованиями приказа № 258н.</w:t>
      </w:r>
    </w:p>
    <w:p w:rsidR="00A263C0" w:rsidRPr="00BC6444" w:rsidRDefault="00A263C0" w:rsidP="00A263C0">
      <w:pPr>
        <w:autoSpaceDE w:val="0"/>
        <w:autoSpaceDN w:val="0"/>
        <w:adjustRightInd w:val="0"/>
        <w:spacing w:after="0" w:line="240" w:lineRule="auto"/>
        <w:ind w:firstLine="709"/>
        <w:jc w:val="both"/>
        <w:rPr>
          <w:rFonts w:ascii="Times New Roman" w:hAnsi="Times New Roman" w:cs="Times New Roman"/>
          <w:sz w:val="28"/>
          <w:szCs w:val="28"/>
        </w:rPr>
      </w:pPr>
      <w:r w:rsidRPr="00BC6444">
        <w:rPr>
          <w:rFonts w:ascii="Times New Roman" w:hAnsi="Times New Roman" w:cs="Times New Roman"/>
          <w:sz w:val="28"/>
          <w:szCs w:val="28"/>
        </w:rPr>
        <w:t xml:space="preserve">Управление осуществляло контроль в отношении заказчиков федерального уровня, а также на основании соглашения о передаче контрольных функций, заключенного в соответствии с частью 7 статьи 99 </w:t>
      </w:r>
      <w:r w:rsidRPr="00BC6444">
        <w:rPr>
          <w:rFonts w:ascii="Times New Roman" w:hAnsi="Times New Roman"/>
          <w:sz w:val="28"/>
          <w:szCs w:val="28"/>
        </w:rPr>
        <w:t>Федерального</w:t>
      </w:r>
      <w:r w:rsidRPr="00BC6444">
        <w:rPr>
          <w:rFonts w:ascii="Times New Roman" w:hAnsi="Times New Roman" w:cs="Times New Roman"/>
          <w:sz w:val="28"/>
          <w:szCs w:val="28"/>
        </w:rPr>
        <w:t xml:space="preserve"> закона № 44-ФЗ, в отношении </w:t>
      </w:r>
      <w:r w:rsidRPr="00BC6444">
        <w:rPr>
          <w:rFonts w:ascii="Times New Roman" w:hAnsi="Times New Roman" w:cs="Times New Roman"/>
          <w:sz w:val="28"/>
          <w:szCs w:val="28"/>
          <w:lang w:eastAsia="ru-RU"/>
        </w:rPr>
        <w:t>Территориального фонда обязательного медицинского страхования Омской области</w:t>
      </w:r>
      <w:r w:rsidRPr="00BC6444">
        <w:rPr>
          <w:rFonts w:ascii="Times New Roman" w:hAnsi="Times New Roman" w:cs="Times New Roman"/>
          <w:sz w:val="28"/>
          <w:szCs w:val="28"/>
        </w:rPr>
        <w:t xml:space="preserve"> (далее – субъекты контроля).</w:t>
      </w:r>
    </w:p>
    <w:p w:rsidR="00A263C0" w:rsidRPr="00BC6444" w:rsidRDefault="00A263C0" w:rsidP="00A263C0">
      <w:pPr>
        <w:autoSpaceDE w:val="0"/>
        <w:autoSpaceDN w:val="0"/>
        <w:adjustRightInd w:val="0"/>
        <w:spacing w:after="0" w:line="240" w:lineRule="auto"/>
        <w:ind w:firstLine="709"/>
        <w:jc w:val="both"/>
        <w:rPr>
          <w:rFonts w:ascii="Times New Roman" w:hAnsi="Times New Roman" w:cs="Times New Roman"/>
          <w:sz w:val="28"/>
          <w:szCs w:val="28"/>
          <w:lang w:eastAsia="ru-RU"/>
        </w:rPr>
      </w:pPr>
      <w:r w:rsidRPr="00BC6444">
        <w:rPr>
          <w:rFonts w:ascii="Times New Roman" w:hAnsi="Times New Roman" w:cs="Times New Roman"/>
          <w:sz w:val="28"/>
          <w:szCs w:val="28"/>
        </w:rPr>
        <w:t>Общее количество субъектов контроля по состоянию на 31</w:t>
      </w:r>
      <w:r w:rsidR="002439AC" w:rsidRPr="00BC6444">
        <w:rPr>
          <w:rFonts w:ascii="Times New Roman" w:hAnsi="Times New Roman" w:cs="Times New Roman"/>
          <w:sz w:val="28"/>
          <w:szCs w:val="28"/>
        </w:rPr>
        <w:t xml:space="preserve"> декабря </w:t>
      </w:r>
      <w:r w:rsidRPr="00BC6444">
        <w:rPr>
          <w:rFonts w:ascii="Times New Roman" w:hAnsi="Times New Roman" w:cs="Times New Roman"/>
          <w:sz w:val="28"/>
          <w:szCs w:val="28"/>
        </w:rPr>
        <w:t>2025</w:t>
      </w:r>
      <w:r w:rsidR="002439AC" w:rsidRPr="00BC6444">
        <w:rPr>
          <w:rFonts w:ascii="Times New Roman" w:hAnsi="Times New Roman" w:cs="Times New Roman"/>
          <w:sz w:val="28"/>
          <w:szCs w:val="28"/>
        </w:rPr>
        <w:t xml:space="preserve"> г.</w:t>
      </w:r>
      <w:r w:rsidRPr="00BC6444">
        <w:rPr>
          <w:rFonts w:ascii="Times New Roman" w:hAnsi="Times New Roman" w:cs="Times New Roman"/>
          <w:sz w:val="28"/>
          <w:szCs w:val="28"/>
        </w:rPr>
        <w:t xml:space="preserve"> составило </w:t>
      </w:r>
      <w:r w:rsidRPr="00BC6444">
        <w:rPr>
          <w:rFonts w:ascii="Times New Roman" w:hAnsi="Times New Roman" w:cs="Times New Roman"/>
          <w:sz w:val="28"/>
          <w:szCs w:val="28"/>
          <w:lang w:eastAsia="ru-RU"/>
        </w:rPr>
        <w:t>160 организаций, из них:</w:t>
      </w:r>
    </w:p>
    <w:p w:rsidR="00A263C0" w:rsidRPr="00BC6444" w:rsidRDefault="00A263C0" w:rsidP="00406DD0">
      <w:pPr>
        <w:pStyle w:val="a6"/>
        <w:numPr>
          <w:ilvl w:val="0"/>
          <w:numId w:val="19"/>
        </w:numPr>
        <w:autoSpaceDE w:val="0"/>
        <w:autoSpaceDN w:val="0"/>
        <w:adjustRightInd w:val="0"/>
        <w:spacing w:after="0" w:line="240" w:lineRule="auto"/>
        <w:ind w:left="0" w:firstLine="567"/>
        <w:jc w:val="both"/>
        <w:rPr>
          <w:rFonts w:ascii="Times New Roman" w:hAnsi="Times New Roman" w:cs="Times New Roman"/>
          <w:sz w:val="28"/>
          <w:szCs w:val="28"/>
          <w:lang w:eastAsia="ru-RU"/>
        </w:rPr>
      </w:pPr>
      <w:r w:rsidRPr="00BC6444">
        <w:rPr>
          <w:rFonts w:ascii="Times New Roman" w:hAnsi="Times New Roman" w:cs="Times New Roman"/>
          <w:sz w:val="28"/>
          <w:szCs w:val="28"/>
          <w:lang w:eastAsia="ru-RU"/>
        </w:rPr>
        <w:t> федеральных государственных казенных учреждений/ органов государственной власти - 106;</w:t>
      </w:r>
    </w:p>
    <w:p w:rsidR="00A263C0" w:rsidRPr="00BC6444" w:rsidRDefault="00A263C0" w:rsidP="00406DD0">
      <w:pPr>
        <w:pStyle w:val="a6"/>
        <w:numPr>
          <w:ilvl w:val="0"/>
          <w:numId w:val="19"/>
        </w:numPr>
        <w:autoSpaceDE w:val="0"/>
        <w:autoSpaceDN w:val="0"/>
        <w:adjustRightInd w:val="0"/>
        <w:spacing w:after="0" w:line="240" w:lineRule="auto"/>
        <w:ind w:left="0" w:firstLine="567"/>
        <w:jc w:val="both"/>
        <w:rPr>
          <w:rFonts w:ascii="Times New Roman" w:hAnsi="Times New Roman" w:cs="Times New Roman"/>
          <w:sz w:val="28"/>
          <w:szCs w:val="28"/>
          <w:lang w:eastAsia="ru-RU"/>
        </w:rPr>
      </w:pPr>
      <w:r w:rsidRPr="00BC6444">
        <w:rPr>
          <w:rFonts w:ascii="Times New Roman" w:hAnsi="Times New Roman" w:cs="Times New Roman"/>
          <w:sz w:val="28"/>
          <w:szCs w:val="28"/>
          <w:lang w:eastAsia="ru-RU"/>
        </w:rPr>
        <w:t> государственных внебюджетных фондов - 2;</w:t>
      </w:r>
    </w:p>
    <w:p w:rsidR="00A263C0" w:rsidRPr="00BC6444" w:rsidRDefault="00A263C0" w:rsidP="00406DD0">
      <w:pPr>
        <w:pStyle w:val="a6"/>
        <w:numPr>
          <w:ilvl w:val="0"/>
          <w:numId w:val="19"/>
        </w:numPr>
        <w:autoSpaceDE w:val="0"/>
        <w:autoSpaceDN w:val="0"/>
        <w:adjustRightInd w:val="0"/>
        <w:spacing w:after="0" w:line="240" w:lineRule="auto"/>
        <w:ind w:left="0" w:firstLine="567"/>
        <w:jc w:val="both"/>
        <w:rPr>
          <w:rFonts w:ascii="Times New Roman" w:hAnsi="Times New Roman" w:cs="Times New Roman"/>
          <w:sz w:val="28"/>
          <w:szCs w:val="28"/>
          <w:lang w:eastAsia="ru-RU"/>
        </w:rPr>
      </w:pPr>
      <w:r w:rsidRPr="00BC6444">
        <w:rPr>
          <w:rFonts w:ascii="Times New Roman" w:hAnsi="Times New Roman" w:cs="Times New Roman"/>
          <w:sz w:val="28"/>
          <w:szCs w:val="28"/>
          <w:lang w:eastAsia="ru-RU"/>
        </w:rPr>
        <w:t> федеральных государственных бюджетных учреждений - 46;</w:t>
      </w:r>
    </w:p>
    <w:p w:rsidR="00A263C0" w:rsidRPr="00BC6444" w:rsidRDefault="00A263C0" w:rsidP="00406DD0">
      <w:pPr>
        <w:pStyle w:val="a6"/>
        <w:numPr>
          <w:ilvl w:val="0"/>
          <w:numId w:val="19"/>
        </w:numPr>
        <w:autoSpaceDE w:val="0"/>
        <w:autoSpaceDN w:val="0"/>
        <w:adjustRightInd w:val="0"/>
        <w:spacing w:after="0" w:line="240" w:lineRule="auto"/>
        <w:ind w:left="0" w:firstLine="567"/>
        <w:jc w:val="both"/>
        <w:rPr>
          <w:rFonts w:ascii="Times New Roman" w:hAnsi="Times New Roman" w:cs="Times New Roman"/>
          <w:sz w:val="28"/>
          <w:szCs w:val="28"/>
          <w:lang w:eastAsia="ru-RU"/>
        </w:rPr>
      </w:pPr>
      <w:r w:rsidRPr="00BC6444">
        <w:rPr>
          <w:rFonts w:ascii="Times New Roman" w:hAnsi="Times New Roman" w:cs="Times New Roman"/>
          <w:sz w:val="28"/>
          <w:szCs w:val="28"/>
          <w:lang w:eastAsia="ru-RU"/>
        </w:rPr>
        <w:t> федеральных государственных автономных учреждений - 2;</w:t>
      </w:r>
    </w:p>
    <w:p w:rsidR="00A263C0" w:rsidRPr="00BC6444" w:rsidRDefault="00A263C0" w:rsidP="00406DD0">
      <w:pPr>
        <w:pStyle w:val="a6"/>
        <w:numPr>
          <w:ilvl w:val="0"/>
          <w:numId w:val="19"/>
        </w:numPr>
        <w:autoSpaceDE w:val="0"/>
        <w:autoSpaceDN w:val="0"/>
        <w:adjustRightInd w:val="0"/>
        <w:spacing w:after="0" w:line="240" w:lineRule="auto"/>
        <w:ind w:left="0" w:firstLine="567"/>
        <w:jc w:val="both"/>
        <w:rPr>
          <w:rFonts w:ascii="Times New Roman" w:hAnsi="Times New Roman" w:cs="Times New Roman"/>
          <w:sz w:val="28"/>
          <w:szCs w:val="28"/>
          <w:lang w:eastAsia="ru-RU"/>
        </w:rPr>
      </w:pPr>
      <w:r w:rsidRPr="00BC6444">
        <w:rPr>
          <w:rFonts w:ascii="Times New Roman" w:hAnsi="Times New Roman" w:cs="Times New Roman"/>
          <w:sz w:val="28"/>
          <w:szCs w:val="28"/>
          <w:lang w:eastAsia="ru-RU"/>
        </w:rPr>
        <w:t> федеральных унитарных предприятий - 2;</w:t>
      </w:r>
    </w:p>
    <w:p w:rsidR="00A263C0" w:rsidRPr="00BC6444" w:rsidRDefault="00A263C0" w:rsidP="00406DD0">
      <w:pPr>
        <w:pStyle w:val="a6"/>
        <w:numPr>
          <w:ilvl w:val="0"/>
          <w:numId w:val="19"/>
        </w:numPr>
        <w:autoSpaceDE w:val="0"/>
        <w:autoSpaceDN w:val="0"/>
        <w:adjustRightInd w:val="0"/>
        <w:spacing w:after="0" w:line="240" w:lineRule="auto"/>
        <w:ind w:left="0" w:firstLine="567"/>
        <w:jc w:val="both"/>
        <w:rPr>
          <w:rFonts w:ascii="Times New Roman" w:hAnsi="Times New Roman" w:cs="Times New Roman"/>
          <w:sz w:val="28"/>
          <w:szCs w:val="28"/>
          <w:lang w:eastAsia="ru-RU"/>
        </w:rPr>
      </w:pPr>
      <w:r w:rsidRPr="00BC6444">
        <w:rPr>
          <w:rFonts w:ascii="Times New Roman" w:hAnsi="Times New Roman" w:cs="Times New Roman"/>
          <w:sz w:val="28"/>
          <w:szCs w:val="28"/>
          <w:lang w:eastAsia="ru-RU"/>
        </w:rPr>
        <w:lastRenderedPageBreak/>
        <w:t> иных организаций - 2.</w:t>
      </w:r>
    </w:p>
    <w:p w:rsidR="00A263C0" w:rsidRPr="00BC6444" w:rsidRDefault="00A263C0" w:rsidP="00A263C0">
      <w:pPr>
        <w:autoSpaceDE w:val="0"/>
        <w:autoSpaceDN w:val="0"/>
        <w:adjustRightInd w:val="0"/>
        <w:spacing w:after="0" w:line="240" w:lineRule="auto"/>
        <w:ind w:firstLine="709"/>
        <w:jc w:val="both"/>
        <w:rPr>
          <w:rFonts w:ascii="Times New Roman" w:hAnsi="Times New Roman" w:cs="Times New Roman"/>
          <w:sz w:val="28"/>
          <w:szCs w:val="28"/>
        </w:rPr>
      </w:pPr>
      <w:r w:rsidRPr="00BC6444">
        <w:rPr>
          <w:rFonts w:ascii="Times New Roman" w:hAnsi="Times New Roman" w:cs="Times New Roman"/>
          <w:sz w:val="28"/>
          <w:szCs w:val="28"/>
        </w:rPr>
        <w:t xml:space="preserve">В личный кабинет Управления в Единой информационной системе в сфере закупок (далее – ЕИС) на контроль поступило 68 753 документа. Данные по документам приведены в </w:t>
      </w:r>
      <w:r w:rsidR="00DE3A42" w:rsidRPr="00BC6444">
        <w:rPr>
          <w:rFonts w:ascii="Times New Roman" w:hAnsi="Times New Roman" w:cs="Times New Roman"/>
          <w:sz w:val="28"/>
          <w:szCs w:val="28"/>
        </w:rPr>
        <w:t>Т</w:t>
      </w:r>
      <w:r w:rsidRPr="00BC6444">
        <w:rPr>
          <w:rFonts w:ascii="Times New Roman" w:hAnsi="Times New Roman" w:cs="Times New Roman"/>
          <w:sz w:val="28"/>
          <w:szCs w:val="28"/>
        </w:rPr>
        <w:t xml:space="preserve">аблице </w:t>
      </w:r>
      <w:r w:rsidR="00417DCB" w:rsidRPr="00BC6444">
        <w:rPr>
          <w:rFonts w:ascii="Times New Roman" w:hAnsi="Times New Roman" w:cs="Times New Roman"/>
          <w:sz w:val="28"/>
          <w:szCs w:val="28"/>
        </w:rPr>
        <w:t>16</w:t>
      </w:r>
      <w:r w:rsidRPr="00BC6444">
        <w:rPr>
          <w:rFonts w:ascii="Times New Roman" w:hAnsi="Times New Roman" w:cs="Times New Roman"/>
          <w:sz w:val="28"/>
          <w:szCs w:val="28"/>
        </w:rPr>
        <w:t>.</w:t>
      </w:r>
    </w:p>
    <w:p w:rsidR="00A263C0" w:rsidRPr="00BC6444" w:rsidRDefault="00A263C0" w:rsidP="00A263C0">
      <w:pPr>
        <w:autoSpaceDE w:val="0"/>
        <w:autoSpaceDN w:val="0"/>
        <w:adjustRightInd w:val="0"/>
        <w:spacing w:after="240" w:line="240" w:lineRule="auto"/>
        <w:ind w:firstLine="709"/>
        <w:jc w:val="right"/>
        <w:rPr>
          <w:rFonts w:ascii="Times New Roman" w:hAnsi="Times New Roman" w:cs="Times New Roman"/>
          <w:sz w:val="28"/>
          <w:szCs w:val="28"/>
        </w:rPr>
      </w:pPr>
      <w:r w:rsidRPr="00BC6444">
        <w:rPr>
          <w:rFonts w:ascii="Times New Roman" w:hAnsi="Times New Roman" w:cs="Times New Roman"/>
          <w:sz w:val="28"/>
          <w:szCs w:val="28"/>
        </w:rPr>
        <w:t>Таблица</w:t>
      </w:r>
      <w:r w:rsidR="00DE3A42" w:rsidRPr="00BC6444">
        <w:rPr>
          <w:rFonts w:ascii="Times New Roman" w:hAnsi="Times New Roman" w:cs="Times New Roman"/>
          <w:sz w:val="28"/>
          <w:szCs w:val="28"/>
        </w:rPr>
        <w:t xml:space="preserve"> </w:t>
      </w:r>
      <w:r w:rsidR="00417DCB" w:rsidRPr="00BC6444">
        <w:rPr>
          <w:rFonts w:ascii="Times New Roman" w:hAnsi="Times New Roman" w:cs="Times New Roman"/>
          <w:sz w:val="28"/>
          <w:szCs w:val="28"/>
        </w:rPr>
        <w:t>16</w:t>
      </w:r>
    </w:p>
    <w:p w:rsidR="00A263C0" w:rsidRPr="00BC6444" w:rsidRDefault="00A263C0" w:rsidP="00A263C0">
      <w:pPr>
        <w:autoSpaceDE w:val="0"/>
        <w:autoSpaceDN w:val="0"/>
        <w:adjustRightInd w:val="0"/>
        <w:spacing w:after="240" w:line="240" w:lineRule="auto"/>
        <w:ind w:firstLine="709"/>
        <w:jc w:val="center"/>
        <w:rPr>
          <w:rFonts w:ascii="Times New Roman" w:hAnsi="Times New Roman" w:cs="Times New Roman"/>
          <w:b/>
          <w:sz w:val="28"/>
          <w:szCs w:val="28"/>
        </w:rPr>
      </w:pPr>
      <w:r w:rsidRPr="00BC6444">
        <w:rPr>
          <w:rFonts w:ascii="Times New Roman" w:hAnsi="Times New Roman" w:cs="Times New Roman"/>
          <w:b/>
          <w:sz w:val="28"/>
          <w:szCs w:val="28"/>
        </w:rPr>
        <w:t>Информация о документах, поступивших на контроль в личный кабинет Управления в ЕИС</w:t>
      </w:r>
      <w:r w:rsidR="00DE3A42" w:rsidRPr="00BC6444">
        <w:rPr>
          <w:rFonts w:ascii="Times New Roman" w:hAnsi="Times New Roman" w:cs="Times New Roman"/>
          <w:b/>
          <w:sz w:val="28"/>
          <w:szCs w:val="28"/>
        </w:rPr>
        <w:t>, шт.</w:t>
      </w:r>
    </w:p>
    <w:tbl>
      <w:tblPr>
        <w:tblW w:w="10221" w:type="dxa"/>
        <w:tblInd w:w="93" w:type="dxa"/>
        <w:tblLayout w:type="fixed"/>
        <w:tblLook w:val="04A0" w:firstRow="1" w:lastRow="0" w:firstColumn="1" w:lastColumn="0" w:noHBand="0" w:noVBand="1"/>
      </w:tblPr>
      <w:tblGrid>
        <w:gridCol w:w="3134"/>
        <w:gridCol w:w="2362"/>
        <w:gridCol w:w="2362"/>
        <w:gridCol w:w="2363"/>
      </w:tblGrid>
      <w:tr w:rsidR="00A263C0" w:rsidRPr="00BC6444" w:rsidTr="0034702E">
        <w:trPr>
          <w:trHeight w:val="1074"/>
        </w:trPr>
        <w:tc>
          <w:tcPr>
            <w:tcW w:w="3134" w:type="dxa"/>
            <w:tcBorders>
              <w:top w:val="single" w:sz="4" w:space="0" w:color="auto"/>
              <w:left w:val="single" w:sz="4" w:space="0" w:color="auto"/>
              <w:bottom w:val="single" w:sz="4" w:space="0" w:color="auto"/>
              <w:right w:val="single" w:sz="4" w:space="0" w:color="auto"/>
            </w:tcBorders>
            <w:shd w:val="clear" w:color="auto" w:fill="auto"/>
            <w:hideMark/>
          </w:tcPr>
          <w:p w:rsidR="00A263C0" w:rsidRPr="00BC6444" w:rsidRDefault="00A263C0" w:rsidP="0034702E">
            <w:pPr>
              <w:spacing w:after="0" w:line="240" w:lineRule="auto"/>
              <w:jc w:val="center"/>
              <w:rPr>
                <w:rFonts w:ascii="Times New Roman" w:eastAsia="Times New Roman" w:hAnsi="Times New Roman" w:cs="Times New Roman"/>
                <w:color w:val="000000"/>
                <w:sz w:val="24"/>
                <w:szCs w:val="24"/>
                <w:lang w:eastAsia="ru-RU"/>
              </w:rPr>
            </w:pPr>
            <w:r w:rsidRPr="00BC6444">
              <w:rPr>
                <w:rFonts w:ascii="Times New Roman" w:eastAsia="Times New Roman" w:hAnsi="Times New Roman" w:cs="Times New Roman"/>
                <w:color w:val="000000"/>
                <w:sz w:val="24"/>
                <w:szCs w:val="24"/>
                <w:lang w:eastAsia="ru-RU"/>
              </w:rPr>
              <w:t>Объекты контроля</w:t>
            </w:r>
          </w:p>
        </w:tc>
        <w:tc>
          <w:tcPr>
            <w:tcW w:w="2362" w:type="dxa"/>
            <w:tcBorders>
              <w:top w:val="single" w:sz="4" w:space="0" w:color="auto"/>
              <w:left w:val="nil"/>
              <w:bottom w:val="single" w:sz="4" w:space="0" w:color="auto"/>
              <w:right w:val="single" w:sz="4" w:space="0" w:color="auto"/>
            </w:tcBorders>
            <w:shd w:val="clear" w:color="auto" w:fill="auto"/>
            <w:hideMark/>
          </w:tcPr>
          <w:p w:rsidR="00A263C0" w:rsidRPr="00BC6444" w:rsidRDefault="00A263C0" w:rsidP="0034702E">
            <w:pPr>
              <w:spacing w:after="0" w:line="240" w:lineRule="auto"/>
              <w:jc w:val="center"/>
              <w:rPr>
                <w:rFonts w:ascii="Times New Roman" w:eastAsia="Times New Roman" w:hAnsi="Times New Roman" w:cs="Times New Roman"/>
                <w:color w:val="000000"/>
                <w:sz w:val="24"/>
                <w:szCs w:val="24"/>
                <w:lang w:eastAsia="ru-RU"/>
              </w:rPr>
            </w:pPr>
            <w:r w:rsidRPr="00BC6444">
              <w:rPr>
                <w:rFonts w:ascii="Times New Roman" w:eastAsia="Times New Roman" w:hAnsi="Times New Roman" w:cs="Times New Roman"/>
                <w:color w:val="000000"/>
                <w:sz w:val="24"/>
                <w:szCs w:val="24"/>
                <w:lang w:eastAsia="ru-RU"/>
              </w:rPr>
              <w:t>Поступило на контроль</w:t>
            </w:r>
          </w:p>
        </w:tc>
        <w:tc>
          <w:tcPr>
            <w:tcW w:w="2362" w:type="dxa"/>
            <w:tcBorders>
              <w:top w:val="single" w:sz="4" w:space="0" w:color="auto"/>
              <w:left w:val="nil"/>
              <w:bottom w:val="single" w:sz="4" w:space="0" w:color="auto"/>
              <w:right w:val="single" w:sz="4" w:space="0" w:color="auto"/>
            </w:tcBorders>
            <w:shd w:val="clear" w:color="auto" w:fill="auto"/>
            <w:hideMark/>
          </w:tcPr>
          <w:p w:rsidR="00A263C0" w:rsidRPr="00BC6444" w:rsidRDefault="00A263C0" w:rsidP="0034702E">
            <w:pPr>
              <w:spacing w:after="0" w:line="240" w:lineRule="auto"/>
              <w:jc w:val="center"/>
              <w:rPr>
                <w:rFonts w:ascii="Times New Roman" w:eastAsia="Times New Roman" w:hAnsi="Times New Roman" w:cs="Times New Roman"/>
                <w:color w:val="000000"/>
                <w:sz w:val="24"/>
                <w:szCs w:val="24"/>
                <w:lang w:eastAsia="ru-RU"/>
              </w:rPr>
            </w:pPr>
            <w:r w:rsidRPr="00BC6444">
              <w:rPr>
                <w:rFonts w:ascii="Times New Roman" w:eastAsia="Times New Roman" w:hAnsi="Times New Roman" w:cs="Times New Roman"/>
                <w:color w:val="000000"/>
                <w:sz w:val="24"/>
                <w:szCs w:val="24"/>
                <w:lang w:eastAsia="ru-RU"/>
              </w:rPr>
              <w:t>Сформировано Уведомлений о прохождении контроля</w:t>
            </w:r>
          </w:p>
        </w:tc>
        <w:tc>
          <w:tcPr>
            <w:tcW w:w="2363" w:type="dxa"/>
            <w:tcBorders>
              <w:top w:val="single" w:sz="4" w:space="0" w:color="auto"/>
              <w:left w:val="nil"/>
              <w:bottom w:val="single" w:sz="4" w:space="0" w:color="auto"/>
              <w:right w:val="single" w:sz="4" w:space="0" w:color="auto"/>
            </w:tcBorders>
            <w:shd w:val="clear" w:color="auto" w:fill="auto"/>
            <w:hideMark/>
          </w:tcPr>
          <w:p w:rsidR="00A263C0" w:rsidRPr="00BC6444" w:rsidRDefault="00A263C0" w:rsidP="0034702E">
            <w:pPr>
              <w:spacing w:after="0" w:line="240" w:lineRule="auto"/>
              <w:jc w:val="center"/>
              <w:rPr>
                <w:rFonts w:ascii="Times New Roman" w:eastAsia="Times New Roman" w:hAnsi="Times New Roman" w:cs="Times New Roman"/>
                <w:color w:val="000000"/>
                <w:sz w:val="24"/>
                <w:szCs w:val="24"/>
                <w:lang w:eastAsia="ru-RU"/>
              </w:rPr>
            </w:pPr>
            <w:r w:rsidRPr="00BC6444">
              <w:rPr>
                <w:rFonts w:ascii="Times New Roman" w:eastAsia="Times New Roman" w:hAnsi="Times New Roman" w:cs="Times New Roman"/>
                <w:color w:val="000000"/>
                <w:sz w:val="24"/>
                <w:szCs w:val="24"/>
                <w:lang w:eastAsia="ru-RU"/>
              </w:rPr>
              <w:t>Сформировано Протоколов выявленных несоответствий</w:t>
            </w:r>
          </w:p>
        </w:tc>
      </w:tr>
      <w:tr w:rsidR="00A263C0" w:rsidRPr="00BC6444" w:rsidTr="00417DCB">
        <w:trPr>
          <w:trHeight w:val="513"/>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A263C0" w:rsidRPr="00BC6444" w:rsidRDefault="00A263C0" w:rsidP="0034702E">
            <w:pPr>
              <w:spacing w:after="0" w:line="240" w:lineRule="auto"/>
              <w:rPr>
                <w:rFonts w:ascii="Times New Roman" w:eastAsia="Times New Roman" w:hAnsi="Times New Roman" w:cs="Times New Roman"/>
                <w:color w:val="000000"/>
                <w:sz w:val="24"/>
                <w:szCs w:val="24"/>
                <w:lang w:eastAsia="ru-RU"/>
              </w:rPr>
            </w:pPr>
            <w:r w:rsidRPr="00BC6444">
              <w:rPr>
                <w:rFonts w:ascii="Times New Roman" w:eastAsia="Times New Roman" w:hAnsi="Times New Roman" w:cs="Times New Roman"/>
                <w:color w:val="000000"/>
                <w:sz w:val="24"/>
                <w:szCs w:val="24"/>
                <w:lang w:eastAsia="ru-RU"/>
              </w:rPr>
              <w:t>План-график закупок</w:t>
            </w:r>
          </w:p>
        </w:tc>
        <w:tc>
          <w:tcPr>
            <w:tcW w:w="2362" w:type="dxa"/>
            <w:tcBorders>
              <w:top w:val="nil"/>
              <w:left w:val="nil"/>
              <w:bottom w:val="single" w:sz="4" w:space="0" w:color="auto"/>
              <w:right w:val="single" w:sz="4" w:space="0" w:color="auto"/>
            </w:tcBorders>
            <w:shd w:val="clear" w:color="auto" w:fill="auto"/>
            <w:noWrap/>
            <w:vAlign w:val="center"/>
          </w:tcPr>
          <w:p w:rsidR="00A263C0" w:rsidRPr="00BC6444" w:rsidRDefault="00A263C0" w:rsidP="008228BB">
            <w:pPr>
              <w:spacing w:after="0" w:line="240" w:lineRule="auto"/>
              <w:jc w:val="right"/>
              <w:rPr>
                <w:rFonts w:ascii="Times New Roman" w:eastAsia="Times New Roman" w:hAnsi="Times New Roman" w:cs="Times New Roman"/>
                <w:color w:val="000000"/>
                <w:sz w:val="24"/>
                <w:szCs w:val="24"/>
                <w:lang w:eastAsia="ru-RU"/>
              </w:rPr>
            </w:pPr>
            <w:r w:rsidRPr="00BC6444">
              <w:rPr>
                <w:rFonts w:ascii="Times New Roman" w:eastAsia="Times New Roman" w:hAnsi="Times New Roman" w:cs="Times New Roman"/>
                <w:color w:val="000000"/>
                <w:sz w:val="24"/>
                <w:szCs w:val="24"/>
                <w:lang w:eastAsia="ru-RU"/>
              </w:rPr>
              <w:t>4139</w:t>
            </w:r>
          </w:p>
        </w:tc>
        <w:tc>
          <w:tcPr>
            <w:tcW w:w="2362" w:type="dxa"/>
            <w:tcBorders>
              <w:top w:val="nil"/>
              <w:left w:val="nil"/>
              <w:bottom w:val="single" w:sz="4" w:space="0" w:color="auto"/>
              <w:right w:val="single" w:sz="4" w:space="0" w:color="auto"/>
            </w:tcBorders>
            <w:shd w:val="clear" w:color="auto" w:fill="auto"/>
            <w:noWrap/>
            <w:vAlign w:val="center"/>
          </w:tcPr>
          <w:p w:rsidR="00A263C0" w:rsidRPr="00BC6444" w:rsidRDefault="00A263C0" w:rsidP="008228BB">
            <w:pPr>
              <w:spacing w:after="0" w:line="240" w:lineRule="auto"/>
              <w:jc w:val="right"/>
              <w:rPr>
                <w:rFonts w:ascii="Times New Roman" w:eastAsia="Times New Roman" w:hAnsi="Times New Roman" w:cs="Times New Roman"/>
                <w:color w:val="000000"/>
                <w:sz w:val="24"/>
                <w:szCs w:val="24"/>
                <w:lang w:eastAsia="ru-RU"/>
              </w:rPr>
            </w:pPr>
            <w:r w:rsidRPr="00BC6444">
              <w:rPr>
                <w:rFonts w:ascii="Times New Roman" w:eastAsia="Times New Roman" w:hAnsi="Times New Roman" w:cs="Times New Roman"/>
                <w:color w:val="000000"/>
                <w:sz w:val="24"/>
                <w:szCs w:val="24"/>
                <w:lang w:eastAsia="ru-RU"/>
              </w:rPr>
              <w:t>3599</w:t>
            </w:r>
          </w:p>
        </w:tc>
        <w:tc>
          <w:tcPr>
            <w:tcW w:w="2363" w:type="dxa"/>
            <w:tcBorders>
              <w:top w:val="nil"/>
              <w:left w:val="nil"/>
              <w:bottom w:val="single" w:sz="4" w:space="0" w:color="auto"/>
              <w:right w:val="single" w:sz="4" w:space="0" w:color="auto"/>
            </w:tcBorders>
            <w:shd w:val="clear" w:color="auto" w:fill="auto"/>
            <w:noWrap/>
            <w:vAlign w:val="center"/>
          </w:tcPr>
          <w:p w:rsidR="00A263C0" w:rsidRPr="00BC6444" w:rsidRDefault="00A263C0" w:rsidP="008228BB">
            <w:pPr>
              <w:spacing w:after="0" w:line="240" w:lineRule="auto"/>
              <w:jc w:val="right"/>
              <w:rPr>
                <w:rFonts w:ascii="Times New Roman" w:eastAsia="Times New Roman" w:hAnsi="Times New Roman" w:cs="Times New Roman"/>
                <w:color w:val="000000"/>
                <w:sz w:val="24"/>
                <w:szCs w:val="24"/>
                <w:lang w:eastAsia="ru-RU"/>
              </w:rPr>
            </w:pPr>
            <w:r w:rsidRPr="00BC6444">
              <w:rPr>
                <w:rFonts w:ascii="Times New Roman" w:eastAsia="Times New Roman" w:hAnsi="Times New Roman" w:cs="Times New Roman"/>
                <w:color w:val="000000"/>
                <w:sz w:val="24"/>
                <w:szCs w:val="24"/>
                <w:lang w:eastAsia="ru-RU"/>
              </w:rPr>
              <w:t>540</w:t>
            </w:r>
          </w:p>
        </w:tc>
      </w:tr>
      <w:tr w:rsidR="00A263C0" w:rsidRPr="00BC6444" w:rsidTr="0034702E">
        <w:trPr>
          <w:trHeight w:val="702"/>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A263C0" w:rsidRPr="00BC6444" w:rsidRDefault="00A263C0" w:rsidP="0034702E">
            <w:pPr>
              <w:spacing w:after="0" w:line="240" w:lineRule="auto"/>
              <w:rPr>
                <w:rFonts w:ascii="Times New Roman" w:eastAsia="Times New Roman" w:hAnsi="Times New Roman" w:cs="Times New Roman"/>
                <w:color w:val="000000"/>
                <w:sz w:val="24"/>
                <w:szCs w:val="24"/>
                <w:lang w:eastAsia="ru-RU"/>
              </w:rPr>
            </w:pPr>
            <w:r w:rsidRPr="00BC6444">
              <w:rPr>
                <w:rFonts w:ascii="Times New Roman" w:eastAsia="Times New Roman" w:hAnsi="Times New Roman" w:cs="Times New Roman"/>
                <w:color w:val="000000"/>
                <w:sz w:val="24"/>
                <w:szCs w:val="24"/>
                <w:lang w:eastAsia="ru-RU"/>
              </w:rPr>
              <w:t>Извещение (приглашение)</w:t>
            </w:r>
          </w:p>
        </w:tc>
        <w:tc>
          <w:tcPr>
            <w:tcW w:w="2362" w:type="dxa"/>
            <w:tcBorders>
              <w:top w:val="nil"/>
              <w:left w:val="nil"/>
              <w:bottom w:val="single" w:sz="4" w:space="0" w:color="auto"/>
              <w:right w:val="single" w:sz="4" w:space="0" w:color="auto"/>
            </w:tcBorders>
            <w:shd w:val="clear" w:color="auto" w:fill="auto"/>
            <w:noWrap/>
            <w:vAlign w:val="center"/>
          </w:tcPr>
          <w:p w:rsidR="00A263C0" w:rsidRPr="00BC6444" w:rsidRDefault="00A263C0" w:rsidP="008228BB">
            <w:pPr>
              <w:spacing w:after="0" w:line="240" w:lineRule="auto"/>
              <w:jc w:val="right"/>
              <w:rPr>
                <w:rFonts w:ascii="Times New Roman" w:eastAsia="Times New Roman" w:hAnsi="Times New Roman" w:cs="Times New Roman"/>
                <w:color w:val="000000"/>
                <w:sz w:val="24"/>
                <w:szCs w:val="24"/>
                <w:lang w:eastAsia="ru-RU"/>
              </w:rPr>
            </w:pPr>
            <w:r w:rsidRPr="00BC6444">
              <w:rPr>
                <w:rFonts w:ascii="Times New Roman" w:eastAsia="Times New Roman" w:hAnsi="Times New Roman" w:cs="Times New Roman"/>
                <w:color w:val="000000"/>
                <w:sz w:val="24"/>
                <w:szCs w:val="24"/>
                <w:lang w:eastAsia="ru-RU"/>
              </w:rPr>
              <w:t>5658</w:t>
            </w:r>
          </w:p>
        </w:tc>
        <w:tc>
          <w:tcPr>
            <w:tcW w:w="2362" w:type="dxa"/>
            <w:tcBorders>
              <w:top w:val="nil"/>
              <w:left w:val="nil"/>
              <w:bottom w:val="single" w:sz="4" w:space="0" w:color="auto"/>
              <w:right w:val="single" w:sz="4" w:space="0" w:color="auto"/>
            </w:tcBorders>
            <w:shd w:val="clear" w:color="auto" w:fill="auto"/>
            <w:noWrap/>
            <w:vAlign w:val="center"/>
          </w:tcPr>
          <w:p w:rsidR="00A263C0" w:rsidRPr="00BC6444" w:rsidRDefault="00A263C0" w:rsidP="008228BB">
            <w:pPr>
              <w:spacing w:after="0" w:line="240" w:lineRule="auto"/>
              <w:jc w:val="right"/>
              <w:rPr>
                <w:rFonts w:ascii="Times New Roman" w:eastAsia="Times New Roman" w:hAnsi="Times New Roman" w:cs="Times New Roman"/>
                <w:color w:val="000000"/>
                <w:sz w:val="24"/>
                <w:szCs w:val="24"/>
                <w:lang w:eastAsia="ru-RU"/>
              </w:rPr>
            </w:pPr>
            <w:r w:rsidRPr="00BC6444">
              <w:rPr>
                <w:rFonts w:ascii="Times New Roman" w:eastAsia="Times New Roman" w:hAnsi="Times New Roman" w:cs="Times New Roman"/>
                <w:color w:val="000000"/>
                <w:sz w:val="24"/>
                <w:szCs w:val="24"/>
                <w:lang w:eastAsia="ru-RU"/>
              </w:rPr>
              <w:t>5357</w:t>
            </w:r>
          </w:p>
        </w:tc>
        <w:tc>
          <w:tcPr>
            <w:tcW w:w="2363" w:type="dxa"/>
            <w:tcBorders>
              <w:top w:val="nil"/>
              <w:left w:val="nil"/>
              <w:bottom w:val="single" w:sz="4" w:space="0" w:color="auto"/>
              <w:right w:val="single" w:sz="4" w:space="0" w:color="auto"/>
            </w:tcBorders>
            <w:shd w:val="clear" w:color="auto" w:fill="auto"/>
            <w:noWrap/>
            <w:vAlign w:val="center"/>
          </w:tcPr>
          <w:p w:rsidR="00A263C0" w:rsidRPr="00BC6444" w:rsidRDefault="00A263C0" w:rsidP="008228BB">
            <w:pPr>
              <w:spacing w:after="0" w:line="240" w:lineRule="auto"/>
              <w:jc w:val="right"/>
              <w:rPr>
                <w:rFonts w:ascii="Times New Roman" w:eastAsia="Times New Roman" w:hAnsi="Times New Roman" w:cs="Times New Roman"/>
                <w:color w:val="000000"/>
                <w:sz w:val="24"/>
                <w:szCs w:val="24"/>
                <w:lang w:eastAsia="ru-RU"/>
              </w:rPr>
            </w:pPr>
            <w:r w:rsidRPr="00BC6444">
              <w:rPr>
                <w:rFonts w:ascii="Times New Roman" w:eastAsia="Times New Roman" w:hAnsi="Times New Roman" w:cs="Times New Roman"/>
                <w:color w:val="000000"/>
                <w:sz w:val="24"/>
                <w:szCs w:val="24"/>
                <w:lang w:eastAsia="ru-RU"/>
              </w:rPr>
              <w:t>301</w:t>
            </w:r>
          </w:p>
        </w:tc>
      </w:tr>
      <w:tr w:rsidR="00A263C0" w:rsidRPr="00BC6444" w:rsidTr="00981D80">
        <w:trPr>
          <w:trHeight w:val="519"/>
        </w:trPr>
        <w:tc>
          <w:tcPr>
            <w:tcW w:w="3134" w:type="dxa"/>
            <w:tcBorders>
              <w:top w:val="nil"/>
              <w:left w:val="single" w:sz="4" w:space="0" w:color="auto"/>
              <w:bottom w:val="single" w:sz="4" w:space="0" w:color="auto"/>
              <w:right w:val="single" w:sz="4" w:space="0" w:color="auto"/>
            </w:tcBorders>
            <w:shd w:val="clear" w:color="auto" w:fill="auto"/>
            <w:vAlign w:val="center"/>
          </w:tcPr>
          <w:p w:rsidR="00A263C0" w:rsidRPr="00BC6444" w:rsidRDefault="00A263C0" w:rsidP="0034702E">
            <w:pPr>
              <w:spacing w:after="0" w:line="240" w:lineRule="auto"/>
              <w:rPr>
                <w:rFonts w:ascii="Times New Roman" w:eastAsia="Times New Roman" w:hAnsi="Times New Roman" w:cs="Times New Roman"/>
                <w:color w:val="000000"/>
                <w:sz w:val="24"/>
                <w:szCs w:val="24"/>
                <w:lang w:eastAsia="ru-RU"/>
              </w:rPr>
            </w:pPr>
            <w:r w:rsidRPr="00BC6444">
              <w:rPr>
                <w:rFonts w:ascii="Times New Roman" w:eastAsia="Times New Roman" w:hAnsi="Times New Roman" w:cs="Times New Roman"/>
                <w:color w:val="000000"/>
                <w:sz w:val="24"/>
                <w:szCs w:val="24"/>
                <w:lang w:eastAsia="ru-RU"/>
              </w:rPr>
              <w:t>Проект контракта</w:t>
            </w:r>
          </w:p>
        </w:tc>
        <w:tc>
          <w:tcPr>
            <w:tcW w:w="2362" w:type="dxa"/>
            <w:tcBorders>
              <w:top w:val="nil"/>
              <w:left w:val="nil"/>
              <w:bottom w:val="single" w:sz="4" w:space="0" w:color="auto"/>
              <w:right w:val="single" w:sz="4" w:space="0" w:color="auto"/>
            </w:tcBorders>
            <w:shd w:val="clear" w:color="auto" w:fill="auto"/>
            <w:noWrap/>
            <w:vAlign w:val="center"/>
          </w:tcPr>
          <w:p w:rsidR="00A263C0" w:rsidRPr="00BC6444" w:rsidRDefault="00A263C0" w:rsidP="008228BB">
            <w:pPr>
              <w:spacing w:after="0" w:line="240" w:lineRule="auto"/>
              <w:jc w:val="right"/>
              <w:rPr>
                <w:rFonts w:ascii="Times New Roman" w:eastAsia="Times New Roman" w:hAnsi="Times New Roman" w:cs="Times New Roman"/>
                <w:color w:val="000000"/>
                <w:sz w:val="24"/>
                <w:szCs w:val="24"/>
                <w:lang w:eastAsia="ru-RU"/>
              </w:rPr>
            </w:pPr>
            <w:r w:rsidRPr="00BC6444">
              <w:rPr>
                <w:rFonts w:ascii="Times New Roman" w:eastAsia="Times New Roman" w:hAnsi="Times New Roman" w:cs="Times New Roman"/>
                <w:color w:val="000000"/>
                <w:sz w:val="24"/>
                <w:szCs w:val="24"/>
                <w:lang w:eastAsia="ru-RU"/>
              </w:rPr>
              <w:t>691</w:t>
            </w:r>
          </w:p>
        </w:tc>
        <w:tc>
          <w:tcPr>
            <w:tcW w:w="2362" w:type="dxa"/>
            <w:tcBorders>
              <w:top w:val="nil"/>
              <w:left w:val="nil"/>
              <w:bottom w:val="single" w:sz="4" w:space="0" w:color="auto"/>
              <w:right w:val="single" w:sz="4" w:space="0" w:color="auto"/>
            </w:tcBorders>
            <w:shd w:val="clear" w:color="auto" w:fill="auto"/>
            <w:noWrap/>
            <w:vAlign w:val="center"/>
          </w:tcPr>
          <w:p w:rsidR="00A263C0" w:rsidRPr="00BC6444" w:rsidRDefault="00A263C0" w:rsidP="008228BB">
            <w:pPr>
              <w:spacing w:after="0" w:line="240" w:lineRule="auto"/>
              <w:jc w:val="right"/>
              <w:rPr>
                <w:rFonts w:ascii="Times New Roman" w:eastAsia="Times New Roman" w:hAnsi="Times New Roman" w:cs="Times New Roman"/>
                <w:color w:val="000000"/>
                <w:sz w:val="24"/>
                <w:szCs w:val="24"/>
                <w:lang w:eastAsia="ru-RU"/>
              </w:rPr>
            </w:pPr>
            <w:r w:rsidRPr="00BC6444">
              <w:rPr>
                <w:rFonts w:ascii="Times New Roman" w:eastAsia="Times New Roman" w:hAnsi="Times New Roman" w:cs="Times New Roman"/>
                <w:color w:val="000000"/>
                <w:sz w:val="24"/>
                <w:szCs w:val="24"/>
                <w:lang w:eastAsia="ru-RU"/>
              </w:rPr>
              <w:t>640</w:t>
            </w:r>
          </w:p>
        </w:tc>
        <w:tc>
          <w:tcPr>
            <w:tcW w:w="2363" w:type="dxa"/>
            <w:tcBorders>
              <w:top w:val="nil"/>
              <w:left w:val="nil"/>
              <w:bottom w:val="single" w:sz="4" w:space="0" w:color="auto"/>
              <w:right w:val="single" w:sz="4" w:space="0" w:color="auto"/>
            </w:tcBorders>
            <w:shd w:val="clear" w:color="auto" w:fill="auto"/>
            <w:noWrap/>
            <w:vAlign w:val="center"/>
          </w:tcPr>
          <w:p w:rsidR="00A263C0" w:rsidRPr="00BC6444" w:rsidRDefault="00A263C0" w:rsidP="008228BB">
            <w:pPr>
              <w:spacing w:after="0" w:line="240" w:lineRule="auto"/>
              <w:jc w:val="right"/>
              <w:rPr>
                <w:rFonts w:ascii="Times New Roman" w:eastAsia="Times New Roman" w:hAnsi="Times New Roman" w:cs="Times New Roman"/>
                <w:color w:val="000000"/>
                <w:sz w:val="24"/>
                <w:szCs w:val="24"/>
                <w:lang w:eastAsia="ru-RU"/>
              </w:rPr>
            </w:pPr>
            <w:r w:rsidRPr="00BC6444">
              <w:rPr>
                <w:rFonts w:ascii="Times New Roman" w:eastAsia="Times New Roman" w:hAnsi="Times New Roman" w:cs="Times New Roman"/>
                <w:color w:val="000000"/>
                <w:sz w:val="24"/>
                <w:szCs w:val="24"/>
                <w:lang w:eastAsia="ru-RU"/>
              </w:rPr>
              <w:t>51</w:t>
            </w:r>
          </w:p>
        </w:tc>
      </w:tr>
      <w:tr w:rsidR="00A263C0" w:rsidRPr="00BC6444" w:rsidTr="0034702E">
        <w:trPr>
          <w:trHeight w:val="702"/>
        </w:trPr>
        <w:tc>
          <w:tcPr>
            <w:tcW w:w="3134" w:type="dxa"/>
            <w:tcBorders>
              <w:top w:val="nil"/>
              <w:left w:val="single" w:sz="4" w:space="0" w:color="auto"/>
              <w:bottom w:val="single" w:sz="4" w:space="0" w:color="auto"/>
              <w:right w:val="single" w:sz="4" w:space="0" w:color="auto"/>
            </w:tcBorders>
            <w:shd w:val="clear" w:color="auto" w:fill="auto"/>
            <w:vAlign w:val="center"/>
          </w:tcPr>
          <w:p w:rsidR="00A263C0" w:rsidRPr="00BC6444" w:rsidRDefault="00A263C0" w:rsidP="0034702E">
            <w:pPr>
              <w:spacing w:after="0" w:line="240" w:lineRule="auto"/>
              <w:rPr>
                <w:rFonts w:ascii="Times New Roman" w:eastAsia="Times New Roman" w:hAnsi="Times New Roman" w:cs="Times New Roman"/>
                <w:color w:val="000000"/>
                <w:sz w:val="24"/>
                <w:szCs w:val="24"/>
                <w:lang w:eastAsia="ru-RU"/>
              </w:rPr>
            </w:pPr>
            <w:r w:rsidRPr="00BC6444">
              <w:rPr>
                <w:rFonts w:ascii="Times New Roman" w:eastAsia="Times New Roman" w:hAnsi="Times New Roman" w:cs="Times New Roman"/>
                <w:color w:val="000000"/>
                <w:sz w:val="24"/>
                <w:szCs w:val="24"/>
                <w:lang w:eastAsia="ru-RU"/>
              </w:rPr>
              <w:t>Проект дополнительного соглашения</w:t>
            </w:r>
          </w:p>
        </w:tc>
        <w:tc>
          <w:tcPr>
            <w:tcW w:w="2362" w:type="dxa"/>
            <w:tcBorders>
              <w:top w:val="nil"/>
              <w:left w:val="nil"/>
              <w:bottom w:val="single" w:sz="4" w:space="0" w:color="auto"/>
              <w:right w:val="single" w:sz="4" w:space="0" w:color="auto"/>
            </w:tcBorders>
            <w:shd w:val="clear" w:color="auto" w:fill="auto"/>
            <w:noWrap/>
            <w:vAlign w:val="center"/>
          </w:tcPr>
          <w:p w:rsidR="00A263C0" w:rsidRPr="00BC6444" w:rsidRDefault="00A263C0" w:rsidP="008228BB">
            <w:pPr>
              <w:spacing w:after="0" w:line="240" w:lineRule="auto"/>
              <w:jc w:val="right"/>
              <w:rPr>
                <w:rFonts w:ascii="Times New Roman" w:eastAsia="Times New Roman" w:hAnsi="Times New Roman" w:cs="Times New Roman"/>
                <w:color w:val="000000"/>
                <w:sz w:val="24"/>
                <w:szCs w:val="24"/>
                <w:lang w:eastAsia="ru-RU"/>
              </w:rPr>
            </w:pPr>
            <w:r w:rsidRPr="00BC6444">
              <w:rPr>
                <w:rFonts w:ascii="Times New Roman" w:eastAsia="Times New Roman" w:hAnsi="Times New Roman" w:cs="Times New Roman"/>
                <w:color w:val="000000"/>
                <w:sz w:val="24"/>
                <w:szCs w:val="24"/>
                <w:lang w:eastAsia="ru-RU"/>
              </w:rPr>
              <w:t>52</w:t>
            </w:r>
          </w:p>
        </w:tc>
        <w:tc>
          <w:tcPr>
            <w:tcW w:w="2362" w:type="dxa"/>
            <w:tcBorders>
              <w:top w:val="nil"/>
              <w:left w:val="nil"/>
              <w:bottom w:val="single" w:sz="4" w:space="0" w:color="auto"/>
              <w:right w:val="single" w:sz="4" w:space="0" w:color="auto"/>
            </w:tcBorders>
            <w:shd w:val="clear" w:color="auto" w:fill="auto"/>
            <w:noWrap/>
            <w:vAlign w:val="center"/>
          </w:tcPr>
          <w:p w:rsidR="00A263C0" w:rsidRPr="00BC6444" w:rsidRDefault="00A263C0" w:rsidP="008228BB">
            <w:pPr>
              <w:spacing w:after="0" w:line="240" w:lineRule="auto"/>
              <w:jc w:val="right"/>
              <w:rPr>
                <w:rFonts w:ascii="Times New Roman" w:eastAsia="Times New Roman" w:hAnsi="Times New Roman" w:cs="Times New Roman"/>
                <w:color w:val="000000"/>
                <w:sz w:val="24"/>
                <w:szCs w:val="24"/>
                <w:lang w:eastAsia="ru-RU"/>
              </w:rPr>
            </w:pPr>
            <w:r w:rsidRPr="00BC6444">
              <w:rPr>
                <w:rFonts w:ascii="Times New Roman" w:eastAsia="Times New Roman" w:hAnsi="Times New Roman" w:cs="Times New Roman"/>
                <w:color w:val="000000"/>
                <w:sz w:val="24"/>
                <w:szCs w:val="24"/>
                <w:lang w:eastAsia="ru-RU"/>
              </w:rPr>
              <w:t>52</w:t>
            </w:r>
          </w:p>
        </w:tc>
        <w:tc>
          <w:tcPr>
            <w:tcW w:w="2363" w:type="dxa"/>
            <w:tcBorders>
              <w:top w:val="nil"/>
              <w:left w:val="nil"/>
              <w:bottom w:val="single" w:sz="4" w:space="0" w:color="auto"/>
              <w:right w:val="single" w:sz="4" w:space="0" w:color="auto"/>
            </w:tcBorders>
            <w:shd w:val="clear" w:color="auto" w:fill="auto"/>
            <w:noWrap/>
            <w:vAlign w:val="center"/>
          </w:tcPr>
          <w:p w:rsidR="00A263C0" w:rsidRPr="00BC6444" w:rsidRDefault="00A263C0" w:rsidP="008228BB">
            <w:pPr>
              <w:spacing w:after="0" w:line="240" w:lineRule="auto"/>
              <w:jc w:val="right"/>
              <w:rPr>
                <w:rFonts w:ascii="Times New Roman" w:eastAsia="Times New Roman" w:hAnsi="Times New Roman" w:cs="Times New Roman"/>
                <w:color w:val="000000"/>
                <w:sz w:val="24"/>
                <w:szCs w:val="24"/>
                <w:lang w:eastAsia="ru-RU"/>
              </w:rPr>
            </w:pPr>
            <w:r w:rsidRPr="00BC6444">
              <w:rPr>
                <w:rFonts w:ascii="Times New Roman" w:eastAsia="Times New Roman" w:hAnsi="Times New Roman" w:cs="Times New Roman"/>
                <w:color w:val="000000"/>
                <w:sz w:val="24"/>
                <w:szCs w:val="24"/>
                <w:lang w:eastAsia="ru-RU"/>
              </w:rPr>
              <w:t>-</w:t>
            </w:r>
          </w:p>
        </w:tc>
      </w:tr>
      <w:tr w:rsidR="00A263C0" w:rsidRPr="00BC6444" w:rsidTr="00981D80">
        <w:trPr>
          <w:trHeight w:val="95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A263C0" w:rsidRPr="00BC6444" w:rsidRDefault="00A263C0" w:rsidP="0034702E">
            <w:pPr>
              <w:spacing w:after="0" w:line="240" w:lineRule="auto"/>
              <w:rPr>
                <w:rFonts w:ascii="Times New Roman" w:eastAsia="Times New Roman" w:hAnsi="Times New Roman" w:cs="Times New Roman"/>
                <w:color w:val="000000"/>
                <w:sz w:val="24"/>
                <w:szCs w:val="24"/>
                <w:lang w:eastAsia="ru-RU"/>
              </w:rPr>
            </w:pPr>
            <w:r w:rsidRPr="00BC6444">
              <w:rPr>
                <w:rFonts w:ascii="Times New Roman" w:eastAsia="Times New Roman" w:hAnsi="Times New Roman" w:cs="Times New Roman"/>
                <w:color w:val="000000"/>
                <w:sz w:val="24"/>
                <w:szCs w:val="24"/>
                <w:lang w:eastAsia="ru-RU"/>
              </w:rPr>
              <w:t>Сведения о принимаемом бюджетном обязательстве</w:t>
            </w:r>
          </w:p>
        </w:tc>
        <w:tc>
          <w:tcPr>
            <w:tcW w:w="2362" w:type="dxa"/>
            <w:tcBorders>
              <w:top w:val="nil"/>
              <w:left w:val="nil"/>
              <w:bottom w:val="single" w:sz="4" w:space="0" w:color="auto"/>
              <w:right w:val="single" w:sz="4" w:space="0" w:color="auto"/>
            </w:tcBorders>
            <w:shd w:val="clear" w:color="auto" w:fill="auto"/>
            <w:noWrap/>
            <w:vAlign w:val="center"/>
          </w:tcPr>
          <w:p w:rsidR="00A263C0" w:rsidRPr="00BC6444" w:rsidRDefault="00A263C0" w:rsidP="008228BB">
            <w:pPr>
              <w:spacing w:after="0" w:line="240" w:lineRule="auto"/>
              <w:jc w:val="right"/>
              <w:rPr>
                <w:rFonts w:ascii="Times New Roman" w:eastAsia="Times New Roman" w:hAnsi="Times New Roman" w:cs="Times New Roman"/>
                <w:color w:val="000000"/>
                <w:sz w:val="24"/>
                <w:szCs w:val="24"/>
                <w:lang w:eastAsia="ru-RU"/>
              </w:rPr>
            </w:pPr>
            <w:r w:rsidRPr="00BC6444">
              <w:rPr>
                <w:rFonts w:ascii="Times New Roman" w:eastAsia="Times New Roman" w:hAnsi="Times New Roman" w:cs="Times New Roman"/>
                <w:color w:val="000000"/>
                <w:sz w:val="24"/>
                <w:szCs w:val="24"/>
                <w:lang w:eastAsia="ru-RU"/>
              </w:rPr>
              <w:t>3975</w:t>
            </w:r>
          </w:p>
        </w:tc>
        <w:tc>
          <w:tcPr>
            <w:tcW w:w="2362" w:type="dxa"/>
            <w:tcBorders>
              <w:top w:val="nil"/>
              <w:left w:val="nil"/>
              <w:bottom w:val="single" w:sz="4" w:space="0" w:color="auto"/>
              <w:right w:val="single" w:sz="4" w:space="0" w:color="auto"/>
            </w:tcBorders>
            <w:shd w:val="clear" w:color="auto" w:fill="auto"/>
            <w:noWrap/>
            <w:vAlign w:val="center"/>
          </w:tcPr>
          <w:p w:rsidR="00A263C0" w:rsidRPr="00BC6444" w:rsidRDefault="00A263C0" w:rsidP="008228BB">
            <w:pPr>
              <w:spacing w:after="0" w:line="240" w:lineRule="auto"/>
              <w:jc w:val="right"/>
              <w:rPr>
                <w:rFonts w:ascii="Times New Roman" w:eastAsia="Times New Roman" w:hAnsi="Times New Roman" w:cs="Times New Roman"/>
                <w:color w:val="000000"/>
                <w:sz w:val="24"/>
                <w:szCs w:val="24"/>
                <w:lang w:eastAsia="ru-RU"/>
              </w:rPr>
            </w:pPr>
            <w:r w:rsidRPr="00BC6444">
              <w:rPr>
                <w:rFonts w:ascii="Times New Roman" w:eastAsia="Times New Roman" w:hAnsi="Times New Roman" w:cs="Times New Roman"/>
                <w:color w:val="000000"/>
                <w:sz w:val="24"/>
                <w:szCs w:val="24"/>
                <w:lang w:eastAsia="ru-RU"/>
              </w:rPr>
              <w:t>3659</w:t>
            </w:r>
          </w:p>
        </w:tc>
        <w:tc>
          <w:tcPr>
            <w:tcW w:w="2363" w:type="dxa"/>
            <w:tcBorders>
              <w:top w:val="nil"/>
              <w:left w:val="nil"/>
              <w:bottom w:val="single" w:sz="4" w:space="0" w:color="auto"/>
              <w:right w:val="single" w:sz="4" w:space="0" w:color="auto"/>
            </w:tcBorders>
            <w:shd w:val="clear" w:color="auto" w:fill="auto"/>
            <w:noWrap/>
            <w:vAlign w:val="center"/>
          </w:tcPr>
          <w:p w:rsidR="00A263C0" w:rsidRPr="00BC6444" w:rsidRDefault="00A263C0" w:rsidP="008228BB">
            <w:pPr>
              <w:spacing w:after="0" w:line="240" w:lineRule="auto"/>
              <w:jc w:val="right"/>
              <w:rPr>
                <w:rFonts w:ascii="Times New Roman" w:eastAsia="Times New Roman" w:hAnsi="Times New Roman" w:cs="Times New Roman"/>
                <w:color w:val="000000"/>
                <w:sz w:val="24"/>
                <w:szCs w:val="24"/>
                <w:lang w:eastAsia="ru-RU"/>
              </w:rPr>
            </w:pPr>
            <w:r w:rsidRPr="00BC6444">
              <w:rPr>
                <w:rFonts w:ascii="Times New Roman" w:eastAsia="Times New Roman" w:hAnsi="Times New Roman" w:cs="Times New Roman"/>
                <w:color w:val="000000"/>
                <w:sz w:val="24"/>
                <w:szCs w:val="24"/>
                <w:lang w:eastAsia="ru-RU"/>
              </w:rPr>
              <w:t>316</w:t>
            </w:r>
          </w:p>
        </w:tc>
      </w:tr>
      <w:tr w:rsidR="00A263C0" w:rsidRPr="00BC6444" w:rsidTr="0034702E">
        <w:trPr>
          <w:trHeight w:val="1074"/>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A263C0" w:rsidRPr="00BC6444" w:rsidRDefault="00A263C0" w:rsidP="0034702E">
            <w:pPr>
              <w:spacing w:after="0" w:line="240" w:lineRule="auto"/>
              <w:rPr>
                <w:rFonts w:ascii="Times New Roman" w:eastAsia="Times New Roman" w:hAnsi="Times New Roman" w:cs="Times New Roman"/>
                <w:color w:val="000000"/>
                <w:sz w:val="24"/>
                <w:szCs w:val="24"/>
                <w:lang w:eastAsia="ru-RU"/>
              </w:rPr>
            </w:pPr>
            <w:r w:rsidRPr="00BC6444">
              <w:rPr>
                <w:rFonts w:ascii="Times New Roman" w:eastAsia="Times New Roman" w:hAnsi="Times New Roman" w:cs="Times New Roman"/>
                <w:color w:val="000000"/>
                <w:sz w:val="24"/>
                <w:szCs w:val="24"/>
                <w:lang w:eastAsia="ru-RU"/>
              </w:rPr>
              <w:t>Информация о заключенном контракте (его изменении)</w:t>
            </w:r>
          </w:p>
        </w:tc>
        <w:tc>
          <w:tcPr>
            <w:tcW w:w="2362" w:type="dxa"/>
            <w:tcBorders>
              <w:top w:val="nil"/>
              <w:left w:val="nil"/>
              <w:bottom w:val="single" w:sz="4" w:space="0" w:color="auto"/>
              <w:right w:val="single" w:sz="4" w:space="0" w:color="auto"/>
            </w:tcBorders>
            <w:shd w:val="clear" w:color="auto" w:fill="auto"/>
            <w:noWrap/>
            <w:vAlign w:val="center"/>
          </w:tcPr>
          <w:p w:rsidR="00A263C0" w:rsidRPr="00BC6444" w:rsidRDefault="00A263C0" w:rsidP="008228BB">
            <w:pPr>
              <w:spacing w:after="0" w:line="240" w:lineRule="auto"/>
              <w:jc w:val="right"/>
              <w:rPr>
                <w:rFonts w:ascii="Times New Roman" w:eastAsia="Times New Roman" w:hAnsi="Times New Roman" w:cs="Times New Roman"/>
                <w:color w:val="000000"/>
                <w:sz w:val="24"/>
                <w:szCs w:val="24"/>
                <w:lang w:eastAsia="ru-RU"/>
              </w:rPr>
            </w:pPr>
            <w:r w:rsidRPr="00BC6444">
              <w:rPr>
                <w:rFonts w:ascii="Times New Roman" w:eastAsia="Times New Roman" w:hAnsi="Times New Roman" w:cs="Times New Roman"/>
                <w:color w:val="000000"/>
                <w:sz w:val="24"/>
                <w:szCs w:val="24"/>
                <w:lang w:eastAsia="ru-RU"/>
              </w:rPr>
              <w:t>6963</w:t>
            </w:r>
          </w:p>
        </w:tc>
        <w:tc>
          <w:tcPr>
            <w:tcW w:w="2362" w:type="dxa"/>
            <w:tcBorders>
              <w:top w:val="nil"/>
              <w:left w:val="nil"/>
              <w:bottom w:val="single" w:sz="4" w:space="0" w:color="auto"/>
              <w:right w:val="single" w:sz="4" w:space="0" w:color="auto"/>
            </w:tcBorders>
            <w:shd w:val="clear" w:color="auto" w:fill="auto"/>
            <w:noWrap/>
            <w:vAlign w:val="center"/>
          </w:tcPr>
          <w:p w:rsidR="00A263C0" w:rsidRPr="00BC6444" w:rsidRDefault="00A263C0" w:rsidP="008228BB">
            <w:pPr>
              <w:spacing w:after="0" w:line="240" w:lineRule="auto"/>
              <w:jc w:val="right"/>
              <w:rPr>
                <w:rFonts w:ascii="Times New Roman" w:eastAsia="Times New Roman" w:hAnsi="Times New Roman" w:cs="Times New Roman"/>
                <w:color w:val="000000"/>
                <w:sz w:val="24"/>
                <w:szCs w:val="24"/>
                <w:lang w:eastAsia="ru-RU"/>
              </w:rPr>
            </w:pPr>
            <w:r w:rsidRPr="00BC6444">
              <w:rPr>
                <w:rFonts w:ascii="Times New Roman" w:eastAsia="Times New Roman" w:hAnsi="Times New Roman" w:cs="Times New Roman"/>
                <w:color w:val="000000"/>
                <w:sz w:val="24"/>
                <w:szCs w:val="24"/>
                <w:lang w:eastAsia="ru-RU"/>
              </w:rPr>
              <w:t>4877</w:t>
            </w:r>
          </w:p>
        </w:tc>
        <w:tc>
          <w:tcPr>
            <w:tcW w:w="2363" w:type="dxa"/>
            <w:tcBorders>
              <w:top w:val="nil"/>
              <w:left w:val="nil"/>
              <w:bottom w:val="single" w:sz="4" w:space="0" w:color="auto"/>
              <w:right w:val="single" w:sz="4" w:space="0" w:color="auto"/>
            </w:tcBorders>
            <w:shd w:val="clear" w:color="auto" w:fill="auto"/>
            <w:noWrap/>
            <w:vAlign w:val="center"/>
          </w:tcPr>
          <w:p w:rsidR="00A263C0" w:rsidRPr="00BC6444" w:rsidRDefault="00A263C0" w:rsidP="008228BB">
            <w:pPr>
              <w:spacing w:after="0" w:line="240" w:lineRule="auto"/>
              <w:jc w:val="right"/>
              <w:rPr>
                <w:rFonts w:ascii="Times New Roman" w:eastAsia="Times New Roman" w:hAnsi="Times New Roman" w:cs="Times New Roman"/>
                <w:color w:val="000000"/>
                <w:sz w:val="24"/>
                <w:szCs w:val="24"/>
                <w:lang w:eastAsia="ru-RU"/>
              </w:rPr>
            </w:pPr>
            <w:r w:rsidRPr="00BC6444">
              <w:rPr>
                <w:rFonts w:ascii="Times New Roman" w:eastAsia="Times New Roman" w:hAnsi="Times New Roman" w:cs="Times New Roman"/>
                <w:color w:val="000000"/>
                <w:sz w:val="24"/>
                <w:szCs w:val="24"/>
                <w:lang w:eastAsia="ru-RU"/>
              </w:rPr>
              <w:t>2086</w:t>
            </w:r>
          </w:p>
        </w:tc>
      </w:tr>
      <w:tr w:rsidR="00A263C0" w:rsidRPr="00BC6444" w:rsidTr="00981D80">
        <w:trPr>
          <w:trHeight w:val="725"/>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A263C0" w:rsidRPr="00BC6444" w:rsidRDefault="00A263C0" w:rsidP="0034702E">
            <w:pPr>
              <w:spacing w:after="0" w:line="240" w:lineRule="auto"/>
              <w:rPr>
                <w:rFonts w:ascii="Times New Roman" w:eastAsia="Times New Roman" w:hAnsi="Times New Roman" w:cs="Times New Roman"/>
                <w:color w:val="000000"/>
                <w:sz w:val="24"/>
                <w:szCs w:val="24"/>
                <w:lang w:eastAsia="ru-RU"/>
              </w:rPr>
            </w:pPr>
            <w:r w:rsidRPr="00BC6444">
              <w:rPr>
                <w:rFonts w:ascii="Times New Roman" w:eastAsia="Times New Roman" w:hAnsi="Times New Roman" w:cs="Times New Roman"/>
                <w:color w:val="000000"/>
                <w:sz w:val="24"/>
                <w:szCs w:val="24"/>
                <w:lang w:eastAsia="ru-RU"/>
              </w:rPr>
              <w:t>Сведения о принятом бюджетном обязательстве</w:t>
            </w:r>
          </w:p>
        </w:tc>
        <w:tc>
          <w:tcPr>
            <w:tcW w:w="2362" w:type="dxa"/>
            <w:tcBorders>
              <w:top w:val="nil"/>
              <w:left w:val="nil"/>
              <w:bottom w:val="single" w:sz="4" w:space="0" w:color="auto"/>
              <w:right w:val="single" w:sz="4" w:space="0" w:color="auto"/>
            </w:tcBorders>
            <w:shd w:val="clear" w:color="auto" w:fill="auto"/>
            <w:noWrap/>
            <w:vAlign w:val="center"/>
          </w:tcPr>
          <w:p w:rsidR="00A263C0" w:rsidRPr="00BC6444" w:rsidRDefault="00A263C0" w:rsidP="008228BB">
            <w:pPr>
              <w:spacing w:after="0" w:line="240" w:lineRule="auto"/>
              <w:jc w:val="right"/>
              <w:rPr>
                <w:rFonts w:ascii="Times New Roman" w:eastAsia="Times New Roman" w:hAnsi="Times New Roman" w:cs="Times New Roman"/>
                <w:color w:val="000000"/>
                <w:sz w:val="24"/>
                <w:szCs w:val="24"/>
                <w:lang w:eastAsia="ru-RU"/>
              </w:rPr>
            </w:pPr>
            <w:r w:rsidRPr="00BC6444">
              <w:rPr>
                <w:rFonts w:ascii="Times New Roman" w:eastAsia="Times New Roman" w:hAnsi="Times New Roman" w:cs="Times New Roman"/>
                <w:color w:val="000000"/>
                <w:sz w:val="24"/>
                <w:szCs w:val="24"/>
                <w:lang w:eastAsia="ru-RU"/>
              </w:rPr>
              <w:t>10199</w:t>
            </w:r>
          </w:p>
        </w:tc>
        <w:tc>
          <w:tcPr>
            <w:tcW w:w="2362" w:type="dxa"/>
            <w:tcBorders>
              <w:top w:val="nil"/>
              <w:left w:val="nil"/>
              <w:bottom w:val="single" w:sz="4" w:space="0" w:color="auto"/>
              <w:right w:val="single" w:sz="4" w:space="0" w:color="auto"/>
            </w:tcBorders>
            <w:shd w:val="clear" w:color="auto" w:fill="auto"/>
            <w:noWrap/>
            <w:vAlign w:val="center"/>
          </w:tcPr>
          <w:p w:rsidR="00A263C0" w:rsidRPr="00BC6444" w:rsidRDefault="00A263C0" w:rsidP="008228BB">
            <w:pPr>
              <w:spacing w:after="0" w:line="240" w:lineRule="auto"/>
              <w:jc w:val="right"/>
              <w:rPr>
                <w:rFonts w:ascii="Times New Roman" w:eastAsia="Times New Roman" w:hAnsi="Times New Roman" w:cs="Times New Roman"/>
                <w:color w:val="000000"/>
                <w:sz w:val="24"/>
                <w:szCs w:val="24"/>
                <w:lang w:eastAsia="ru-RU"/>
              </w:rPr>
            </w:pPr>
            <w:r w:rsidRPr="00BC6444">
              <w:rPr>
                <w:rFonts w:ascii="Times New Roman" w:eastAsia="Times New Roman" w:hAnsi="Times New Roman" w:cs="Times New Roman"/>
                <w:color w:val="000000"/>
                <w:sz w:val="24"/>
                <w:szCs w:val="24"/>
                <w:lang w:eastAsia="ru-RU"/>
              </w:rPr>
              <w:t>8496</w:t>
            </w:r>
          </w:p>
        </w:tc>
        <w:tc>
          <w:tcPr>
            <w:tcW w:w="2363" w:type="dxa"/>
            <w:tcBorders>
              <w:top w:val="nil"/>
              <w:left w:val="nil"/>
              <w:bottom w:val="single" w:sz="4" w:space="0" w:color="auto"/>
              <w:right w:val="single" w:sz="4" w:space="0" w:color="auto"/>
            </w:tcBorders>
            <w:shd w:val="clear" w:color="auto" w:fill="auto"/>
            <w:noWrap/>
            <w:vAlign w:val="center"/>
          </w:tcPr>
          <w:p w:rsidR="00A263C0" w:rsidRPr="00BC6444" w:rsidRDefault="00A263C0" w:rsidP="008228BB">
            <w:pPr>
              <w:spacing w:after="0" w:line="240" w:lineRule="auto"/>
              <w:jc w:val="right"/>
              <w:rPr>
                <w:rFonts w:ascii="Times New Roman" w:eastAsia="Times New Roman" w:hAnsi="Times New Roman" w:cs="Times New Roman"/>
                <w:color w:val="000000"/>
                <w:sz w:val="24"/>
                <w:szCs w:val="24"/>
                <w:lang w:eastAsia="ru-RU"/>
              </w:rPr>
            </w:pPr>
            <w:r w:rsidRPr="00BC6444">
              <w:rPr>
                <w:rFonts w:ascii="Times New Roman" w:eastAsia="Times New Roman" w:hAnsi="Times New Roman" w:cs="Times New Roman"/>
                <w:color w:val="000000"/>
                <w:sz w:val="24"/>
                <w:szCs w:val="24"/>
                <w:lang w:eastAsia="ru-RU"/>
              </w:rPr>
              <w:t>1703</w:t>
            </w:r>
          </w:p>
        </w:tc>
      </w:tr>
      <w:tr w:rsidR="00A263C0" w:rsidRPr="00BC6444" w:rsidTr="00981D80">
        <w:trPr>
          <w:trHeight w:val="862"/>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A263C0" w:rsidRPr="00BC6444" w:rsidRDefault="00A263C0" w:rsidP="0034702E">
            <w:pPr>
              <w:spacing w:after="0" w:line="240" w:lineRule="auto"/>
              <w:rPr>
                <w:rFonts w:ascii="Times New Roman" w:eastAsia="Times New Roman" w:hAnsi="Times New Roman" w:cs="Times New Roman"/>
                <w:color w:val="000000"/>
                <w:sz w:val="24"/>
                <w:szCs w:val="24"/>
                <w:lang w:eastAsia="ru-RU"/>
              </w:rPr>
            </w:pPr>
            <w:r w:rsidRPr="00BC6444">
              <w:rPr>
                <w:rFonts w:ascii="Times New Roman" w:eastAsia="Times New Roman" w:hAnsi="Times New Roman" w:cs="Times New Roman"/>
                <w:color w:val="000000"/>
                <w:sz w:val="24"/>
                <w:szCs w:val="24"/>
                <w:lang w:eastAsia="ru-RU"/>
              </w:rPr>
              <w:t>Информация об исполнении (о расторжении) контракта</w:t>
            </w:r>
          </w:p>
        </w:tc>
        <w:tc>
          <w:tcPr>
            <w:tcW w:w="2362" w:type="dxa"/>
            <w:tcBorders>
              <w:top w:val="nil"/>
              <w:left w:val="nil"/>
              <w:bottom w:val="single" w:sz="4" w:space="0" w:color="auto"/>
              <w:right w:val="single" w:sz="4" w:space="0" w:color="auto"/>
            </w:tcBorders>
            <w:shd w:val="clear" w:color="auto" w:fill="auto"/>
            <w:noWrap/>
            <w:vAlign w:val="center"/>
          </w:tcPr>
          <w:p w:rsidR="00A263C0" w:rsidRPr="00BC6444" w:rsidRDefault="00A263C0" w:rsidP="008228BB">
            <w:pPr>
              <w:spacing w:after="0" w:line="240" w:lineRule="auto"/>
              <w:jc w:val="right"/>
              <w:rPr>
                <w:rFonts w:ascii="Times New Roman" w:eastAsia="Times New Roman" w:hAnsi="Times New Roman" w:cs="Times New Roman"/>
                <w:color w:val="000000"/>
                <w:sz w:val="24"/>
                <w:szCs w:val="24"/>
                <w:lang w:eastAsia="ru-RU"/>
              </w:rPr>
            </w:pPr>
            <w:r w:rsidRPr="00BC6444">
              <w:rPr>
                <w:rFonts w:ascii="Times New Roman" w:eastAsia="Times New Roman" w:hAnsi="Times New Roman" w:cs="Times New Roman"/>
                <w:color w:val="000000"/>
                <w:sz w:val="24"/>
                <w:szCs w:val="24"/>
                <w:lang w:eastAsia="ru-RU"/>
              </w:rPr>
              <w:t>20215</w:t>
            </w:r>
          </w:p>
        </w:tc>
        <w:tc>
          <w:tcPr>
            <w:tcW w:w="2362" w:type="dxa"/>
            <w:tcBorders>
              <w:top w:val="nil"/>
              <w:left w:val="nil"/>
              <w:bottom w:val="single" w:sz="4" w:space="0" w:color="auto"/>
              <w:right w:val="single" w:sz="4" w:space="0" w:color="auto"/>
            </w:tcBorders>
            <w:shd w:val="clear" w:color="auto" w:fill="auto"/>
            <w:noWrap/>
            <w:vAlign w:val="center"/>
          </w:tcPr>
          <w:p w:rsidR="00A263C0" w:rsidRPr="00BC6444" w:rsidRDefault="00A263C0" w:rsidP="008228BB">
            <w:pPr>
              <w:spacing w:after="0" w:line="240" w:lineRule="auto"/>
              <w:jc w:val="right"/>
              <w:rPr>
                <w:rFonts w:ascii="Times New Roman" w:eastAsia="Times New Roman" w:hAnsi="Times New Roman" w:cs="Times New Roman"/>
                <w:color w:val="000000"/>
                <w:sz w:val="24"/>
                <w:szCs w:val="24"/>
                <w:lang w:eastAsia="ru-RU"/>
              </w:rPr>
            </w:pPr>
            <w:r w:rsidRPr="00BC6444">
              <w:rPr>
                <w:rFonts w:ascii="Times New Roman" w:eastAsia="Times New Roman" w:hAnsi="Times New Roman" w:cs="Times New Roman"/>
                <w:color w:val="000000"/>
                <w:sz w:val="24"/>
                <w:szCs w:val="24"/>
                <w:lang w:eastAsia="ru-RU"/>
              </w:rPr>
              <w:t>17447</w:t>
            </w:r>
          </w:p>
        </w:tc>
        <w:tc>
          <w:tcPr>
            <w:tcW w:w="2363" w:type="dxa"/>
            <w:tcBorders>
              <w:top w:val="nil"/>
              <w:left w:val="nil"/>
              <w:bottom w:val="single" w:sz="4" w:space="0" w:color="auto"/>
              <w:right w:val="single" w:sz="4" w:space="0" w:color="auto"/>
            </w:tcBorders>
            <w:shd w:val="clear" w:color="auto" w:fill="auto"/>
            <w:noWrap/>
            <w:vAlign w:val="center"/>
          </w:tcPr>
          <w:p w:rsidR="00A263C0" w:rsidRPr="00BC6444" w:rsidRDefault="00A263C0" w:rsidP="008228BB">
            <w:pPr>
              <w:spacing w:after="0" w:line="240" w:lineRule="auto"/>
              <w:jc w:val="right"/>
              <w:rPr>
                <w:rFonts w:ascii="Times New Roman" w:eastAsia="Times New Roman" w:hAnsi="Times New Roman" w:cs="Times New Roman"/>
                <w:color w:val="000000"/>
                <w:sz w:val="24"/>
                <w:szCs w:val="24"/>
                <w:lang w:eastAsia="ru-RU"/>
              </w:rPr>
            </w:pPr>
            <w:r w:rsidRPr="00BC6444">
              <w:rPr>
                <w:rFonts w:ascii="Times New Roman" w:eastAsia="Times New Roman" w:hAnsi="Times New Roman" w:cs="Times New Roman"/>
                <w:color w:val="000000"/>
                <w:sz w:val="24"/>
                <w:szCs w:val="24"/>
                <w:lang w:eastAsia="ru-RU"/>
              </w:rPr>
              <w:t>2768</w:t>
            </w:r>
          </w:p>
        </w:tc>
      </w:tr>
      <w:tr w:rsidR="00A263C0" w:rsidRPr="00BC6444" w:rsidTr="0034702E">
        <w:trPr>
          <w:trHeight w:val="807"/>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A263C0" w:rsidRPr="00BC6444" w:rsidRDefault="00A263C0" w:rsidP="0034702E">
            <w:pPr>
              <w:spacing w:after="0" w:line="240" w:lineRule="auto"/>
              <w:rPr>
                <w:rFonts w:ascii="Times New Roman" w:eastAsia="Times New Roman" w:hAnsi="Times New Roman" w:cs="Times New Roman"/>
                <w:color w:val="000000"/>
                <w:sz w:val="24"/>
                <w:szCs w:val="24"/>
                <w:lang w:eastAsia="ru-RU"/>
              </w:rPr>
            </w:pPr>
            <w:r w:rsidRPr="00BC6444">
              <w:rPr>
                <w:rFonts w:ascii="Times New Roman" w:eastAsia="Times New Roman" w:hAnsi="Times New Roman" w:cs="Times New Roman"/>
                <w:color w:val="000000"/>
                <w:sz w:val="24"/>
                <w:szCs w:val="24"/>
                <w:lang w:eastAsia="ru-RU"/>
              </w:rPr>
              <w:t>Сведения о денежном обязательстве</w:t>
            </w:r>
          </w:p>
        </w:tc>
        <w:tc>
          <w:tcPr>
            <w:tcW w:w="2362" w:type="dxa"/>
            <w:tcBorders>
              <w:top w:val="nil"/>
              <w:left w:val="nil"/>
              <w:bottom w:val="single" w:sz="4" w:space="0" w:color="auto"/>
              <w:right w:val="single" w:sz="4" w:space="0" w:color="auto"/>
            </w:tcBorders>
            <w:shd w:val="clear" w:color="auto" w:fill="auto"/>
            <w:noWrap/>
            <w:vAlign w:val="center"/>
          </w:tcPr>
          <w:p w:rsidR="00A263C0" w:rsidRPr="00BC6444" w:rsidRDefault="00A263C0" w:rsidP="008228BB">
            <w:pPr>
              <w:spacing w:after="0" w:line="240" w:lineRule="auto"/>
              <w:jc w:val="right"/>
              <w:rPr>
                <w:rFonts w:ascii="Times New Roman" w:eastAsia="Times New Roman" w:hAnsi="Times New Roman" w:cs="Times New Roman"/>
                <w:color w:val="000000"/>
                <w:sz w:val="24"/>
                <w:szCs w:val="24"/>
                <w:lang w:eastAsia="ru-RU"/>
              </w:rPr>
            </w:pPr>
            <w:r w:rsidRPr="00BC6444">
              <w:rPr>
                <w:rFonts w:ascii="Times New Roman" w:eastAsia="Times New Roman" w:hAnsi="Times New Roman" w:cs="Times New Roman"/>
                <w:color w:val="000000"/>
                <w:sz w:val="24"/>
                <w:szCs w:val="24"/>
                <w:lang w:eastAsia="ru-RU"/>
              </w:rPr>
              <w:t>16861</w:t>
            </w:r>
          </w:p>
        </w:tc>
        <w:tc>
          <w:tcPr>
            <w:tcW w:w="2362" w:type="dxa"/>
            <w:tcBorders>
              <w:top w:val="nil"/>
              <w:left w:val="nil"/>
              <w:bottom w:val="single" w:sz="4" w:space="0" w:color="auto"/>
              <w:right w:val="single" w:sz="4" w:space="0" w:color="auto"/>
            </w:tcBorders>
            <w:shd w:val="clear" w:color="auto" w:fill="auto"/>
            <w:noWrap/>
            <w:vAlign w:val="center"/>
          </w:tcPr>
          <w:p w:rsidR="00A263C0" w:rsidRPr="00BC6444" w:rsidRDefault="00A263C0" w:rsidP="008228BB">
            <w:pPr>
              <w:spacing w:after="0" w:line="240" w:lineRule="auto"/>
              <w:jc w:val="right"/>
              <w:rPr>
                <w:rFonts w:ascii="Times New Roman" w:eastAsia="Times New Roman" w:hAnsi="Times New Roman" w:cs="Times New Roman"/>
                <w:color w:val="000000"/>
                <w:sz w:val="24"/>
                <w:szCs w:val="24"/>
                <w:lang w:eastAsia="ru-RU"/>
              </w:rPr>
            </w:pPr>
            <w:r w:rsidRPr="00BC6444">
              <w:rPr>
                <w:rFonts w:ascii="Times New Roman" w:eastAsia="Times New Roman" w:hAnsi="Times New Roman" w:cs="Times New Roman"/>
                <w:color w:val="000000"/>
                <w:sz w:val="24"/>
                <w:szCs w:val="24"/>
                <w:lang w:eastAsia="ru-RU"/>
              </w:rPr>
              <w:t>16357</w:t>
            </w:r>
          </w:p>
        </w:tc>
        <w:tc>
          <w:tcPr>
            <w:tcW w:w="2363" w:type="dxa"/>
            <w:tcBorders>
              <w:top w:val="nil"/>
              <w:left w:val="nil"/>
              <w:bottom w:val="single" w:sz="4" w:space="0" w:color="auto"/>
              <w:right w:val="single" w:sz="4" w:space="0" w:color="auto"/>
            </w:tcBorders>
            <w:shd w:val="clear" w:color="auto" w:fill="auto"/>
            <w:noWrap/>
            <w:vAlign w:val="center"/>
          </w:tcPr>
          <w:p w:rsidR="00A263C0" w:rsidRPr="00BC6444" w:rsidRDefault="00A263C0" w:rsidP="008228BB">
            <w:pPr>
              <w:spacing w:after="0" w:line="240" w:lineRule="auto"/>
              <w:jc w:val="right"/>
              <w:rPr>
                <w:rFonts w:ascii="Times New Roman" w:eastAsia="Times New Roman" w:hAnsi="Times New Roman" w:cs="Times New Roman"/>
                <w:color w:val="000000"/>
                <w:sz w:val="24"/>
                <w:szCs w:val="24"/>
                <w:lang w:eastAsia="ru-RU"/>
              </w:rPr>
            </w:pPr>
            <w:r w:rsidRPr="00BC6444">
              <w:rPr>
                <w:rFonts w:ascii="Times New Roman" w:eastAsia="Times New Roman" w:hAnsi="Times New Roman" w:cs="Times New Roman"/>
                <w:color w:val="000000"/>
                <w:sz w:val="24"/>
                <w:szCs w:val="24"/>
                <w:lang w:eastAsia="ru-RU"/>
              </w:rPr>
              <w:t>504</w:t>
            </w:r>
          </w:p>
        </w:tc>
      </w:tr>
      <w:tr w:rsidR="00A263C0" w:rsidRPr="00BC6444" w:rsidTr="00981D80">
        <w:trPr>
          <w:trHeight w:val="455"/>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A263C0" w:rsidRPr="00BC6444" w:rsidRDefault="00A263C0" w:rsidP="0034702E">
            <w:pPr>
              <w:spacing w:after="0" w:line="240" w:lineRule="auto"/>
              <w:rPr>
                <w:rFonts w:ascii="Times New Roman" w:eastAsia="Times New Roman" w:hAnsi="Times New Roman" w:cs="Times New Roman"/>
                <w:b/>
                <w:color w:val="000000"/>
                <w:sz w:val="24"/>
                <w:szCs w:val="24"/>
                <w:lang w:eastAsia="ru-RU"/>
              </w:rPr>
            </w:pPr>
            <w:r w:rsidRPr="00BC6444">
              <w:rPr>
                <w:rFonts w:ascii="Times New Roman" w:eastAsia="Times New Roman" w:hAnsi="Times New Roman" w:cs="Times New Roman"/>
                <w:b/>
                <w:color w:val="000000"/>
                <w:sz w:val="24"/>
                <w:szCs w:val="24"/>
                <w:lang w:eastAsia="ru-RU"/>
              </w:rPr>
              <w:t xml:space="preserve">Всего </w:t>
            </w:r>
          </w:p>
        </w:tc>
        <w:tc>
          <w:tcPr>
            <w:tcW w:w="2362" w:type="dxa"/>
            <w:tcBorders>
              <w:top w:val="nil"/>
              <w:left w:val="nil"/>
              <w:bottom w:val="single" w:sz="4" w:space="0" w:color="auto"/>
              <w:right w:val="single" w:sz="4" w:space="0" w:color="auto"/>
            </w:tcBorders>
            <w:shd w:val="clear" w:color="auto" w:fill="auto"/>
            <w:noWrap/>
            <w:vAlign w:val="center"/>
          </w:tcPr>
          <w:p w:rsidR="00A263C0" w:rsidRPr="00BC6444" w:rsidRDefault="00A263C0" w:rsidP="008228BB">
            <w:pPr>
              <w:spacing w:after="0" w:line="240" w:lineRule="auto"/>
              <w:jc w:val="right"/>
              <w:rPr>
                <w:rFonts w:ascii="Times New Roman" w:eastAsia="Times New Roman" w:hAnsi="Times New Roman" w:cs="Times New Roman"/>
                <w:b/>
                <w:color w:val="000000"/>
                <w:sz w:val="24"/>
                <w:szCs w:val="24"/>
                <w:lang w:eastAsia="ru-RU"/>
              </w:rPr>
            </w:pPr>
            <w:r w:rsidRPr="00BC6444">
              <w:rPr>
                <w:rFonts w:ascii="Times New Roman" w:eastAsia="Times New Roman" w:hAnsi="Times New Roman" w:cs="Times New Roman"/>
                <w:b/>
                <w:color w:val="000000"/>
                <w:sz w:val="24"/>
                <w:szCs w:val="24"/>
                <w:lang w:eastAsia="ru-RU"/>
              </w:rPr>
              <w:t>68753</w:t>
            </w:r>
          </w:p>
        </w:tc>
        <w:tc>
          <w:tcPr>
            <w:tcW w:w="2362" w:type="dxa"/>
            <w:tcBorders>
              <w:top w:val="nil"/>
              <w:left w:val="nil"/>
              <w:bottom w:val="single" w:sz="4" w:space="0" w:color="auto"/>
              <w:right w:val="single" w:sz="4" w:space="0" w:color="auto"/>
            </w:tcBorders>
            <w:shd w:val="clear" w:color="auto" w:fill="auto"/>
            <w:noWrap/>
            <w:vAlign w:val="center"/>
          </w:tcPr>
          <w:p w:rsidR="00A263C0" w:rsidRPr="00BC6444" w:rsidRDefault="00A263C0" w:rsidP="008228BB">
            <w:pPr>
              <w:spacing w:after="0" w:line="240" w:lineRule="auto"/>
              <w:jc w:val="right"/>
              <w:rPr>
                <w:rFonts w:ascii="Times New Roman" w:eastAsia="Times New Roman" w:hAnsi="Times New Roman" w:cs="Times New Roman"/>
                <w:b/>
                <w:color w:val="000000"/>
                <w:sz w:val="24"/>
                <w:szCs w:val="24"/>
                <w:lang w:eastAsia="ru-RU"/>
              </w:rPr>
            </w:pPr>
            <w:r w:rsidRPr="00BC6444">
              <w:rPr>
                <w:rFonts w:ascii="Times New Roman" w:eastAsia="Times New Roman" w:hAnsi="Times New Roman" w:cs="Times New Roman"/>
                <w:b/>
                <w:color w:val="000000"/>
                <w:sz w:val="24"/>
                <w:szCs w:val="24"/>
                <w:lang w:eastAsia="ru-RU"/>
              </w:rPr>
              <w:t>60484</w:t>
            </w:r>
          </w:p>
        </w:tc>
        <w:tc>
          <w:tcPr>
            <w:tcW w:w="2363" w:type="dxa"/>
            <w:tcBorders>
              <w:top w:val="nil"/>
              <w:left w:val="nil"/>
              <w:bottom w:val="single" w:sz="4" w:space="0" w:color="auto"/>
              <w:right w:val="single" w:sz="4" w:space="0" w:color="auto"/>
            </w:tcBorders>
            <w:shd w:val="clear" w:color="auto" w:fill="auto"/>
            <w:noWrap/>
            <w:vAlign w:val="center"/>
          </w:tcPr>
          <w:p w:rsidR="00A263C0" w:rsidRPr="00BC6444" w:rsidRDefault="00A263C0" w:rsidP="008228BB">
            <w:pPr>
              <w:spacing w:after="0" w:line="240" w:lineRule="auto"/>
              <w:jc w:val="right"/>
              <w:rPr>
                <w:rFonts w:ascii="Times New Roman" w:eastAsia="Times New Roman" w:hAnsi="Times New Roman" w:cs="Times New Roman"/>
                <w:b/>
                <w:color w:val="000000"/>
                <w:sz w:val="24"/>
                <w:szCs w:val="24"/>
                <w:lang w:eastAsia="ru-RU"/>
              </w:rPr>
            </w:pPr>
            <w:r w:rsidRPr="00BC6444">
              <w:rPr>
                <w:rFonts w:ascii="Times New Roman" w:eastAsia="Times New Roman" w:hAnsi="Times New Roman" w:cs="Times New Roman"/>
                <w:b/>
                <w:color w:val="000000"/>
                <w:sz w:val="24"/>
                <w:szCs w:val="24"/>
                <w:lang w:eastAsia="ru-RU"/>
              </w:rPr>
              <w:t>8269</w:t>
            </w:r>
          </w:p>
        </w:tc>
      </w:tr>
    </w:tbl>
    <w:p w:rsidR="00A263C0" w:rsidRPr="00BC6444" w:rsidRDefault="00A263C0" w:rsidP="00A263C0">
      <w:pPr>
        <w:autoSpaceDE w:val="0"/>
        <w:autoSpaceDN w:val="0"/>
        <w:adjustRightInd w:val="0"/>
        <w:spacing w:after="120" w:line="240" w:lineRule="auto"/>
        <w:ind w:firstLine="709"/>
        <w:jc w:val="both"/>
        <w:rPr>
          <w:rFonts w:ascii="Times New Roman" w:hAnsi="Times New Roman" w:cs="Times New Roman"/>
          <w:sz w:val="28"/>
          <w:szCs w:val="28"/>
        </w:rPr>
      </w:pPr>
      <w:r w:rsidRPr="00BC6444">
        <w:rPr>
          <w:rFonts w:ascii="Times New Roman" w:hAnsi="Times New Roman" w:cs="Times New Roman"/>
          <w:sz w:val="28"/>
          <w:szCs w:val="28"/>
        </w:rPr>
        <w:t>Сведения о поступивших на контроль до</w:t>
      </w:r>
      <w:r w:rsidR="00DE3A42" w:rsidRPr="00BC6444">
        <w:rPr>
          <w:rFonts w:ascii="Times New Roman" w:hAnsi="Times New Roman" w:cs="Times New Roman"/>
          <w:sz w:val="28"/>
          <w:szCs w:val="28"/>
        </w:rPr>
        <w:t>кументах в динамике отражены в Д</w:t>
      </w:r>
      <w:r w:rsidRPr="00BC6444">
        <w:rPr>
          <w:rFonts w:ascii="Times New Roman" w:hAnsi="Times New Roman" w:cs="Times New Roman"/>
          <w:sz w:val="28"/>
          <w:szCs w:val="28"/>
        </w:rPr>
        <w:t xml:space="preserve">иаграмме </w:t>
      </w:r>
      <w:r w:rsidR="00417DCB" w:rsidRPr="00BC6444">
        <w:rPr>
          <w:rFonts w:ascii="Times New Roman" w:hAnsi="Times New Roman" w:cs="Times New Roman"/>
          <w:sz w:val="28"/>
          <w:szCs w:val="28"/>
        </w:rPr>
        <w:t>2</w:t>
      </w:r>
      <w:r w:rsidRPr="00BC6444">
        <w:rPr>
          <w:rFonts w:ascii="Times New Roman" w:hAnsi="Times New Roman" w:cs="Times New Roman"/>
          <w:sz w:val="28"/>
          <w:szCs w:val="28"/>
        </w:rPr>
        <w:t>.</w:t>
      </w:r>
    </w:p>
    <w:p w:rsidR="00C706E0" w:rsidRPr="00BC6444" w:rsidRDefault="00C706E0" w:rsidP="00A263C0">
      <w:pPr>
        <w:autoSpaceDE w:val="0"/>
        <w:autoSpaceDN w:val="0"/>
        <w:adjustRightInd w:val="0"/>
        <w:spacing w:after="120" w:line="240" w:lineRule="auto"/>
        <w:ind w:firstLine="709"/>
        <w:jc w:val="right"/>
        <w:rPr>
          <w:rFonts w:ascii="Times New Roman" w:hAnsi="Times New Roman" w:cs="Times New Roman"/>
          <w:sz w:val="28"/>
          <w:szCs w:val="28"/>
        </w:rPr>
      </w:pPr>
    </w:p>
    <w:p w:rsidR="00C706E0" w:rsidRPr="00BC6444" w:rsidRDefault="00C706E0" w:rsidP="00A263C0">
      <w:pPr>
        <w:autoSpaceDE w:val="0"/>
        <w:autoSpaceDN w:val="0"/>
        <w:adjustRightInd w:val="0"/>
        <w:spacing w:after="120" w:line="240" w:lineRule="auto"/>
        <w:ind w:firstLine="709"/>
        <w:jc w:val="right"/>
        <w:rPr>
          <w:rFonts w:ascii="Times New Roman" w:hAnsi="Times New Roman" w:cs="Times New Roman"/>
          <w:sz w:val="28"/>
          <w:szCs w:val="28"/>
        </w:rPr>
      </w:pPr>
    </w:p>
    <w:p w:rsidR="00C706E0" w:rsidRPr="00BC6444" w:rsidRDefault="00C706E0" w:rsidP="00A263C0">
      <w:pPr>
        <w:autoSpaceDE w:val="0"/>
        <w:autoSpaceDN w:val="0"/>
        <w:adjustRightInd w:val="0"/>
        <w:spacing w:after="120" w:line="240" w:lineRule="auto"/>
        <w:ind w:firstLine="709"/>
        <w:jc w:val="right"/>
        <w:rPr>
          <w:rFonts w:ascii="Times New Roman" w:hAnsi="Times New Roman" w:cs="Times New Roman"/>
          <w:sz w:val="28"/>
          <w:szCs w:val="28"/>
        </w:rPr>
      </w:pPr>
    </w:p>
    <w:p w:rsidR="00C706E0" w:rsidRPr="00BC6444" w:rsidRDefault="00C706E0" w:rsidP="00A263C0">
      <w:pPr>
        <w:autoSpaceDE w:val="0"/>
        <w:autoSpaceDN w:val="0"/>
        <w:adjustRightInd w:val="0"/>
        <w:spacing w:after="120" w:line="240" w:lineRule="auto"/>
        <w:ind w:firstLine="709"/>
        <w:jc w:val="right"/>
        <w:rPr>
          <w:rFonts w:ascii="Times New Roman" w:hAnsi="Times New Roman" w:cs="Times New Roman"/>
          <w:sz w:val="28"/>
          <w:szCs w:val="28"/>
        </w:rPr>
      </w:pPr>
    </w:p>
    <w:p w:rsidR="00C706E0" w:rsidRPr="00BC6444" w:rsidRDefault="00C706E0" w:rsidP="00A263C0">
      <w:pPr>
        <w:autoSpaceDE w:val="0"/>
        <w:autoSpaceDN w:val="0"/>
        <w:adjustRightInd w:val="0"/>
        <w:spacing w:after="120" w:line="240" w:lineRule="auto"/>
        <w:ind w:firstLine="709"/>
        <w:jc w:val="right"/>
        <w:rPr>
          <w:rFonts w:ascii="Times New Roman" w:hAnsi="Times New Roman" w:cs="Times New Roman"/>
          <w:sz w:val="28"/>
          <w:szCs w:val="28"/>
        </w:rPr>
      </w:pPr>
    </w:p>
    <w:p w:rsidR="00C706E0" w:rsidRPr="00BC6444" w:rsidRDefault="00C706E0" w:rsidP="00A263C0">
      <w:pPr>
        <w:autoSpaceDE w:val="0"/>
        <w:autoSpaceDN w:val="0"/>
        <w:adjustRightInd w:val="0"/>
        <w:spacing w:after="120" w:line="240" w:lineRule="auto"/>
        <w:ind w:firstLine="709"/>
        <w:jc w:val="right"/>
        <w:rPr>
          <w:rFonts w:ascii="Times New Roman" w:hAnsi="Times New Roman" w:cs="Times New Roman"/>
          <w:sz w:val="28"/>
          <w:szCs w:val="28"/>
        </w:rPr>
      </w:pPr>
    </w:p>
    <w:p w:rsidR="00A263C0" w:rsidRPr="00BC6444" w:rsidRDefault="00A263C0" w:rsidP="00A263C0">
      <w:pPr>
        <w:autoSpaceDE w:val="0"/>
        <w:autoSpaceDN w:val="0"/>
        <w:adjustRightInd w:val="0"/>
        <w:spacing w:after="120" w:line="240" w:lineRule="auto"/>
        <w:ind w:firstLine="709"/>
        <w:jc w:val="right"/>
        <w:rPr>
          <w:rFonts w:ascii="Times New Roman" w:hAnsi="Times New Roman" w:cs="Times New Roman"/>
          <w:sz w:val="28"/>
          <w:szCs w:val="28"/>
        </w:rPr>
      </w:pPr>
      <w:r w:rsidRPr="00BC6444">
        <w:rPr>
          <w:rFonts w:ascii="Times New Roman" w:hAnsi="Times New Roman" w:cs="Times New Roman"/>
          <w:sz w:val="28"/>
          <w:szCs w:val="28"/>
        </w:rPr>
        <w:lastRenderedPageBreak/>
        <w:t>Диаграмма</w:t>
      </w:r>
      <w:r w:rsidR="00DE3A42" w:rsidRPr="00BC6444">
        <w:rPr>
          <w:rFonts w:ascii="Times New Roman" w:hAnsi="Times New Roman" w:cs="Times New Roman"/>
          <w:sz w:val="28"/>
          <w:szCs w:val="28"/>
        </w:rPr>
        <w:t xml:space="preserve"> </w:t>
      </w:r>
      <w:r w:rsidR="00417DCB" w:rsidRPr="00BC6444">
        <w:rPr>
          <w:rFonts w:ascii="Times New Roman" w:hAnsi="Times New Roman" w:cs="Times New Roman"/>
          <w:sz w:val="28"/>
          <w:szCs w:val="28"/>
        </w:rPr>
        <w:t>2</w:t>
      </w:r>
      <w:r w:rsidRPr="00BC6444">
        <w:rPr>
          <w:rFonts w:ascii="Times New Roman" w:hAnsi="Times New Roman" w:cs="Times New Roman"/>
          <w:sz w:val="28"/>
          <w:szCs w:val="28"/>
        </w:rPr>
        <w:t xml:space="preserve"> </w:t>
      </w:r>
    </w:p>
    <w:p w:rsidR="00A263C0" w:rsidRPr="00BC6444" w:rsidRDefault="00A263C0" w:rsidP="00A263C0">
      <w:pPr>
        <w:autoSpaceDE w:val="0"/>
        <w:autoSpaceDN w:val="0"/>
        <w:adjustRightInd w:val="0"/>
        <w:spacing w:after="120" w:line="240" w:lineRule="auto"/>
        <w:rPr>
          <w:rFonts w:ascii="Times New Roman" w:hAnsi="Times New Roman" w:cs="Times New Roman"/>
          <w:sz w:val="28"/>
          <w:szCs w:val="28"/>
        </w:rPr>
      </w:pPr>
    </w:p>
    <w:p w:rsidR="00A263C0" w:rsidRPr="00BC6444" w:rsidRDefault="00A263C0" w:rsidP="00A263C0">
      <w:pPr>
        <w:autoSpaceDE w:val="0"/>
        <w:autoSpaceDN w:val="0"/>
        <w:adjustRightInd w:val="0"/>
        <w:spacing w:after="0" w:line="240" w:lineRule="auto"/>
        <w:jc w:val="both"/>
        <w:rPr>
          <w:rFonts w:ascii="Times New Roman" w:hAnsi="Times New Roman" w:cs="Times New Roman"/>
          <w:sz w:val="28"/>
          <w:szCs w:val="28"/>
        </w:rPr>
      </w:pPr>
      <w:r w:rsidRPr="00BC6444">
        <w:rPr>
          <w:noProof/>
          <w:lang w:eastAsia="ru-RU"/>
        </w:rPr>
        <w:drawing>
          <wp:inline distT="0" distB="0" distL="0" distR="0" wp14:anchorId="090D8C08" wp14:editId="67C1C1EE">
            <wp:extent cx="6442364" cy="2701636"/>
            <wp:effectExtent l="0" t="0" r="0" b="3810"/>
            <wp:docPr id="24" name="Диаграмма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A263C0" w:rsidRPr="00BC6444" w:rsidRDefault="00A263C0" w:rsidP="00A263C0">
      <w:pPr>
        <w:autoSpaceDE w:val="0"/>
        <w:autoSpaceDN w:val="0"/>
        <w:adjustRightInd w:val="0"/>
        <w:spacing w:after="0" w:line="240" w:lineRule="auto"/>
        <w:jc w:val="both"/>
        <w:rPr>
          <w:rFonts w:ascii="Times New Roman" w:hAnsi="Times New Roman" w:cs="Times New Roman"/>
          <w:sz w:val="28"/>
          <w:szCs w:val="28"/>
        </w:rPr>
      </w:pPr>
    </w:p>
    <w:p w:rsidR="00A263C0" w:rsidRPr="00BC6444" w:rsidRDefault="00A263C0" w:rsidP="00A263C0">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BC6444">
        <w:rPr>
          <w:rFonts w:ascii="Times New Roman" w:hAnsi="Times New Roman" w:cs="Times New Roman"/>
          <w:sz w:val="28"/>
          <w:szCs w:val="28"/>
        </w:rPr>
        <w:t xml:space="preserve">В соответствии с </w:t>
      </w:r>
      <w:r w:rsidR="00DE3A42" w:rsidRPr="00BC6444">
        <w:rPr>
          <w:rFonts w:ascii="Times New Roman" w:hAnsi="Times New Roman" w:cs="Times New Roman"/>
          <w:sz w:val="28"/>
          <w:szCs w:val="28"/>
        </w:rPr>
        <w:t>постановлением</w:t>
      </w:r>
      <w:r w:rsidRPr="00BC6444">
        <w:rPr>
          <w:rFonts w:ascii="Times New Roman" w:hAnsi="Times New Roman" w:cs="Times New Roman"/>
          <w:sz w:val="28"/>
          <w:szCs w:val="28"/>
        </w:rPr>
        <w:t xml:space="preserve"> № 1193 Управление осуществляло проверку 409 проектов контрактов, направляемых участнику закупки в соответствии с </w:t>
      </w:r>
      <w:r w:rsidRPr="00BC6444">
        <w:rPr>
          <w:rFonts w:ascii="Times New Roman" w:hAnsi="Times New Roman"/>
          <w:sz w:val="28"/>
          <w:szCs w:val="28"/>
        </w:rPr>
        <w:t>Федеральным</w:t>
      </w:r>
      <w:r w:rsidRPr="00BC6444">
        <w:rPr>
          <w:rFonts w:ascii="Times New Roman" w:hAnsi="Times New Roman" w:cs="Times New Roman"/>
          <w:sz w:val="28"/>
          <w:szCs w:val="28"/>
        </w:rPr>
        <w:t xml:space="preserve"> законом № 44-ФЗ без использования ЕИС при осуществлении закупок у единственного поставщика (подрядчика, исполнителя) в случаях, </w:t>
      </w:r>
      <w:r w:rsidRPr="00BC6444">
        <w:rPr>
          <w:rFonts w:ascii="Times New Roman" w:hAnsi="Times New Roman" w:cs="Times New Roman"/>
          <w:color w:val="000000" w:themeColor="text1"/>
          <w:sz w:val="28"/>
          <w:szCs w:val="28"/>
        </w:rPr>
        <w:t xml:space="preserve">предусмотренных пунктами 2, </w:t>
      </w:r>
      <w:hyperlink r:id="rId17" w:history="1">
        <w:r w:rsidRPr="00BC6444">
          <w:rPr>
            <w:rFonts w:ascii="Times New Roman" w:hAnsi="Times New Roman" w:cs="Times New Roman"/>
            <w:color w:val="000000" w:themeColor="text1"/>
            <w:sz w:val="28"/>
            <w:szCs w:val="28"/>
          </w:rPr>
          <w:t>3</w:t>
        </w:r>
      </w:hyperlink>
      <w:r w:rsidRPr="00BC6444">
        <w:rPr>
          <w:rFonts w:ascii="Times New Roman" w:hAnsi="Times New Roman" w:cs="Times New Roman"/>
          <w:color w:val="000000" w:themeColor="text1"/>
          <w:sz w:val="28"/>
          <w:szCs w:val="28"/>
        </w:rPr>
        <w:t xml:space="preserve">, </w:t>
      </w:r>
      <w:hyperlink r:id="rId18" w:history="1">
        <w:r w:rsidRPr="00BC6444">
          <w:rPr>
            <w:rFonts w:ascii="Times New Roman" w:hAnsi="Times New Roman" w:cs="Times New Roman"/>
            <w:color w:val="000000" w:themeColor="text1"/>
            <w:sz w:val="28"/>
            <w:szCs w:val="28"/>
          </w:rPr>
          <w:t>6</w:t>
        </w:r>
      </w:hyperlink>
      <w:r w:rsidRPr="00BC6444">
        <w:rPr>
          <w:rFonts w:ascii="Times New Roman" w:hAnsi="Times New Roman" w:cs="Times New Roman"/>
          <w:color w:val="000000" w:themeColor="text1"/>
          <w:sz w:val="28"/>
          <w:szCs w:val="28"/>
        </w:rPr>
        <w:t xml:space="preserve">, </w:t>
      </w:r>
      <w:hyperlink r:id="rId19" w:history="1">
        <w:r w:rsidRPr="00BC6444">
          <w:rPr>
            <w:rFonts w:ascii="Times New Roman" w:hAnsi="Times New Roman" w:cs="Times New Roman"/>
            <w:color w:val="000000" w:themeColor="text1"/>
            <w:sz w:val="28"/>
            <w:szCs w:val="28"/>
          </w:rPr>
          <w:t>7</w:t>
        </w:r>
      </w:hyperlink>
      <w:r w:rsidRPr="00BC6444">
        <w:rPr>
          <w:rFonts w:ascii="Times New Roman" w:hAnsi="Times New Roman" w:cs="Times New Roman"/>
          <w:color w:val="000000" w:themeColor="text1"/>
          <w:sz w:val="28"/>
          <w:szCs w:val="28"/>
        </w:rPr>
        <w:t xml:space="preserve">, 10 - </w:t>
      </w:r>
      <w:hyperlink r:id="rId20" w:history="1">
        <w:r w:rsidRPr="00BC6444">
          <w:rPr>
            <w:rFonts w:ascii="Times New Roman" w:hAnsi="Times New Roman" w:cs="Times New Roman"/>
            <w:color w:val="000000" w:themeColor="text1"/>
            <w:sz w:val="28"/>
            <w:szCs w:val="28"/>
          </w:rPr>
          <w:t>14</w:t>
        </w:r>
      </w:hyperlink>
      <w:r w:rsidRPr="00BC6444">
        <w:rPr>
          <w:rFonts w:ascii="Times New Roman" w:hAnsi="Times New Roman" w:cs="Times New Roman"/>
          <w:color w:val="000000" w:themeColor="text1"/>
          <w:sz w:val="28"/>
          <w:szCs w:val="28"/>
        </w:rPr>
        <w:t xml:space="preserve">, </w:t>
      </w:r>
      <w:hyperlink r:id="rId21" w:history="1">
        <w:r w:rsidRPr="00BC6444">
          <w:rPr>
            <w:rFonts w:ascii="Times New Roman" w:hAnsi="Times New Roman" w:cs="Times New Roman"/>
            <w:color w:val="000000" w:themeColor="text1"/>
            <w:sz w:val="28"/>
            <w:szCs w:val="28"/>
          </w:rPr>
          <w:t>16</w:t>
        </w:r>
      </w:hyperlink>
      <w:r w:rsidRPr="00BC6444">
        <w:rPr>
          <w:rFonts w:ascii="Times New Roman" w:hAnsi="Times New Roman" w:cs="Times New Roman"/>
          <w:color w:val="000000" w:themeColor="text1"/>
          <w:sz w:val="28"/>
          <w:szCs w:val="28"/>
        </w:rPr>
        <w:t xml:space="preserve">, </w:t>
      </w:r>
      <w:hyperlink r:id="rId22" w:history="1">
        <w:r w:rsidRPr="00BC6444">
          <w:rPr>
            <w:rFonts w:ascii="Times New Roman" w:hAnsi="Times New Roman" w:cs="Times New Roman"/>
            <w:color w:val="000000" w:themeColor="text1"/>
            <w:sz w:val="28"/>
            <w:szCs w:val="28"/>
          </w:rPr>
          <w:t>17</w:t>
        </w:r>
      </w:hyperlink>
      <w:r w:rsidRPr="00BC6444">
        <w:rPr>
          <w:rFonts w:ascii="Times New Roman" w:hAnsi="Times New Roman" w:cs="Times New Roman"/>
          <w:color w:val="000000" w:themeColor="text1"/>
          <w:sz w:val="28"/>
          <w:szCs w:val="28"/>
        </w:rPr>
        <w:t xml:space="preserve">, </w:t>
      </w:r>
      <w:hyperlink r:id="rId23" w:history="1">
        <w:r w:rsidRPr="00BC6444">
          <w:rPr>
            <w:rFonts w:ascii="Times New Roman" w:hAnsi="Times New Roman" w:cs="Times New Roman"/>
            <w:color w:val="000000" w:themeColor="text1"/>
            <w:sz w:val="28"/>
            <w:szCs w:val="28"/>
          </w:rPr>
          <w:t>19</w:t>
        </w:r>
      </w:hyperlink>
      <w:r w:rsidRPr="00BC6444">
        <w:rPr>
          <w:rFonts w:ascii="Times New Roman" w:hAnsi="Times New Roman" w:cs="Times New Roman"/>
          <w:color w:val="000000" w:themeColor="text1"/>
          <w:sz w:val="28"/>
          <w:szCs w:val="28"/>
        </w:rPr>
        <w:t xml:space="preserve">, </w:t>
      </w:r>
      <w:hyperlink r:id="rId24" w:history="1">
        <w:r w:rsidRPr="00BC6444">
          <w:rPr>
            <w:rFonts w:ascii="Times New Roman" w:hAnsi="Times New Roman" w:cs="Times New Roman"/>
            <w:color w:val="000000" w:themeColor="text1"/>
            <w:sz w:val="28"/>
            <w:szCs w:val="28"/>
          </w:rPr>
          <w:t>22</w:t>
        </w:r>
      </w:hyperlink>
      <w:r w:rsidRPr="00BC6444">
        <w:rPr>
          <w:rFonts w:ascii="Times New Roman" w:hAnsi="Times New Roman" w:cs="Times New Roman"/>
          <w:color w:val="000000" w:themeColor="text1"/>
          <w:sz w:val="28"/>
          <w:szCs w:val="28"/>
        </w:rPr>
        <w:t xml:space="preserve">, 31 - </w:t>
      </w:r>
      <w:hyperlink r:id="rId25" w:history="1">
        <w:r w:rsidRPr="00BC6444">
          <w:rPr>
            <w:rFonts w:ascii="Times New Roman" w:hAnsi="Times New Roman" w:cs="Times New Roman"/>
            <w:color w:val="000000" w:themeColor="text1"/>
            <w:sz w:val="28"/>
            <w:szCs w:val="28"/>
          </w:rPr>
          <w:t>33</w:t>
        </w:r>
      </w:hyperlink>
      <w:r w:rsidRPr="00BC6444">
        <w:rPr>
          <w:rFonts w:ascii="Times New Roman" w:hAnsi="Times New Roman" w:cs="Times New Roman"/>
          <w:color w:val="000000" w:themeColor="text1"/>
          <w:sz w:val="28"/>
          <w:szCs w:val="28"/>
        </w:rPr>
        <w:t xml:space="preserve">, </w:t>
      </w:r>
      <w:hyperlink r:id="rId26" w:history="1">
        <w:r w:rsidRPr="00BC6444">
          <w:rPr>
            <w:rFonts w:ascii="Times New Roman" w:hAnsi="Times New Roman" w:cs="Times New Roman"/>
            <w:color w:val="000000" w:themeColor="text1"/>
            <w:sz w:val="28"/>
            <w:szCs w:val="28"/>
          </w:rPr>
          <w:t>35</w:t>
        </w:r>
      </w:hyperlink>
      <w:r w:rsidRPr="00BC6444">
        <w:rPr>
          <w:rFonts w:ascii="Times New Roman" w:hAnsi="Times New Roman" w:cs="Times New Roman"/>
          <w:color w:val="000000" w:themeColor="text1"/>
          <w:sz w:val="28"/>
          <w:szCs w:val="28"/>
        </w:rPr>
        <w:t xml:space="preserve">, 37 - </w:t>
      </w:r>
      <w:hyperlink r:id="rId27" w:history="1">
        <w:r w:rsidRPr="00BC6444">
          <w:rPr>
            <w:rFonts w:ascii="Times New Roman" w:hAnsi="Times New Roman" w:cs="Times New Roman"/>
            <w:color w:val="000000" w:themeColor="text1"/>
            <w:sz w:val="28"/>
            <w:szCs w:val="28"/>
          </w:rPr>
          <w:t>39</w:t>
        </w:r>
      </w:hyperlink>
      <w:r w:rsidRPr="00BC6444">
        <w:rPr>
          <w:rFonts w:ascii="Times New Roman" w:hAnsi="Times New Roman" w:cs="Times New Roman"/>
          <w:color w:val="000000" w:themeColor="text1"/>
          <w:sz w:val="28"/>
          <w:szCs w:val="28"/>
        </w:rPr>
        <w:t xml:space="preserve">, </w:t>
      </w:r>
      <w:hyperlink r:id="rId28" w:history="1">
        <w:r w:rsidRPr="00BC6444">
          <w:rPr>
            <w:rFonts w:ascii="Times New Roman" w:hAnsi="Times New Roman" w:cs="Times New Roman"/>
            <w:color w:val="000000" w:themeColor="text1"/>
            <w:sz w:val="28"/>
            <w:szCs w:val="28"/>
          </w:rPr>
          <w:t>47</w:t>
        </w:r>
      </w:hyperlink>
      <w:r w:rsidRPr="00BC6444">
        <w:rPr>
          <w:rFonts w:ascii="Times New Roman" w:hAnsi="Times New Roman" w:cs="Times New Roman"/>
          <w:color w:val="000000" w:themeColor="text1"/>
          <w:sz w:val="28"/>
          <w:szCs w:val="28"/>
        </w:rPr>
        <w:t xml:space="preserve">, </w:t>
      </w:r>
      <w:hyperlink r:id="rId29" w:history="1">
        <w:r w:rsidRPr="00BC6444">
          <w:rPr>
            <w:rFonts w:ascii="Times New Roman" w:hAnsi="Times New Roman" w:cs="Times New Roman"/>
            <w:color w:val="000000" w:themeColor="text1"/>
            <w:sz w:val="28"/>
            <w:szCs w:val="28"/>
          </w:rPr>
          <w:t>48</w:t>
        </w:r>
      </w:hyperlink>
      <w:r w:rsidRPr="00BC6444">
        <w:rPr>
          <w:rFonts w:ascii="Times New Roman" w:hAnsi="Times New Roman" w:cs="Times New Roman"/>
          <w:color w:val="000000" w:themeColor="text1"/>
          <w:sz w:val="28"/>
          <w:szCs w:val="28"/>
        </w:rPr>
        <w:t xml:space="preserve">, 54 - 56 части 1 статьи 93 </w:t>
      </w:r>
      <w:r w:rsidRPr="00BC6444">
        <w:rPr>
          <w:rFonts w:ascii="Times New Roman" w:hAnsi="Times New Roman"/>
          <w:color w:val="000000" w:themeColor="text1"/>
          <w:sz w:val="28"/>
          <w:szCs w:val="28"/>
        </w:rPr>
        <w:t>Федерального</w:t>
      </w:r>
      <w:r w:rsidRPr="00BC6444">
        <w:rPr>
          <w:rFonts w:ascii="Times New Roman" w:hAnsi="Times New Roman" w:cs="Times New Roman"/>
          <w:color w:val="000000" w:themeColor="text1"/>
          <w:sz w:val="28"/>
          <w:szCs w:val="28"/>
        </w:rPr>
        <w:t xml:space="preserve"> </w:t>
      </w:r>
      <w:r w:rsidRPr="00BC6444">
        <w:rPr>
          <w:rFonts w:ascii="Times New Roman" w:hAnsi="Times New Roman" w:cs="Times New Roman"/>
          <w:sz w:val="28"/>
          <w:szCs w:val="28"/>
        </w:rPr>
        <w:t>закона</w:t>
      </w:r>
      <w:proofErr w:type="gramEnd"/>
      <w:r w:rsidRPr="00BC6444">
        <w:rPr>
          <w:rFonts w:ascii="Times New Roman" w:hAnsi="Times New Roman" w:cs="Times New Roman"/>
          <w:sz w:val="28"/>
          <w:szCs w:val="28"/>
        </w:rPr>
        <w:t xml:space="preserve"> № 44-ФЗ. По 23 проектам контрактов выданы Протоколы о несоответствии контролируемой информации.</w:t>
      </w:r>
    </w:p>
    <w:p w:rsidR="00E94558" w:rsidRPr="00BC6444" w:rsidRDefault="00E94558" w:rsidP="00E94558">
      <w:pPr>
        <w:autoSpaceDE w:val="0"/>
        <w:autoSpaceDN w:val="0"/>
        <w:adjustRightInd w:val="0"/>
        <w:spacing w:after="0" w:line="240" w:lineRule="auto"/>
        <w:ind w:firstLine="709"/>
        <w:jc w:val="both"/>
        <w:outlineLvl w:val="0"/>
        <w:rPr>
          <w:rFonts w:ascii="Times New Roman" w:eastAsia="Times New Roman" w:hAnsi="Times New Roman" w:cs="Times New Roman"/>
          <w:b/>
          <w:sz w:val="28"/>
          <w:szCs w:val="28"/>
          <w:lang w:eastAsia="ar-SA"/>
        </w:rPr>
      </w:pPr>
      <w:r w:rsidRPr="00BC6444">
        <w:rPr>
          <w:rFonts w:ascii="Times New Roman" w:eastAsia="Times New Roman" w:hAnsi="Times New Roman" w:cs="Times New Roman"/>
          <w:b/>
          <w:sz w:val="28"/>
          <w:szCs w:val="28"/>
          <w:lang w:eastAsia="ar-SA"/>
        </w:rPr>
        <w:t>3.</w:t>
      </w:r>
      <w:r w:rsidR="00657C1C" w:rsidRPr="00BC6444">
        <w:rPr>
          <w:rFonts w:ascii="Times New Roman" w:eastAsia="Times New Roman" w:hAnsi="Times New Roman" w:cs="Times New Roman"/>
          <w:b/>
          <w:sz w:val="28"/>
          <w:szCs w:val="28"/>
          <w:lang w:eastAsia="ar-SA"/>
        </w:rPr>
        <w:t>5</w:t>
      </w:r>
      <w:r w:rsidRPr="00BC6444">
        <w:rPr>
          <w:rFonts w:ascii="Times New Roman" w:eastAsia="Times New Roman" w:hAnsi="Times New Roman" w:cs="Times New Roman"/>
          <w:b/>
          <w:sz w:val="28"/>
          <w:szCs w:val="28"/>
          <w:lang w:eastAsia="ar-SA"/>
        </w:rPr>
        <w:t>. Организация исполнения судебных актов и решений налогового органа о взыскании налога, сбора, страхового взноса, пеней и штрафов, предусматривающих обращение взыскания на средства бюджетов бюджетной системы Российской Федерации</w:t>
      </w:r>
    </w:p>
    <w:p w:rsidR="00E94558" w:rsidRPr="00BC6444" w:rsidRDefault="00E94558" w:rsidP="00E94558">
      <w:pPr>
        <w:suppressAutoHyphens/>
        <w:autoSpaceDE w:val="0"/>
        <w:autoSpaceDN w:val="0"/>
        <w:adjustRightInd w:val="0"/>
        <w:spacing w:after="0" w:line="240" w:lineRule="auto"/>
        <w:ind w:firstLine="709"/>
        <w:jc w:val="both"/>
        <w:rPr>
          <w:rFonts w:ascii="Times New Roman" w:hAnsi="Times New Roman"/>
          <w:sz w:val="28"/>
          <w:szCs w:val="28"/>
        </w:rPr>
      </w:pPr>
      <w:proofErr w:type="gramStart"/>
      <w:r w:rsidRPr="00BC6444">
        <w:rPr>
          <w:rFonts w:ascii="Times New Roman" w:hAnsi="Times New Roman"/>
          <w:sz w:val="28"/>
          <w:szCs w:val="28"/>
        </w:rPr>
        <w:t>В рамках исполнения государственной функции организации исполнения судебных актов и решений налогового органа о взыскании налога, сбора, страхового взноса, пеней и штрафов, предусматривающих обращение взыскания на средства бюджетов бюджетной системы Российской Федерации в 2025 году в Управление предъявлено 713 исполнительных документов на общую сумму 54,3 млн. рублей, в том числе в адрес казенных учреждений – 652 на сумму 42,5 млн. рублей</w:t>
      </w:r>
      <w:proofErr w:type="gramEnd"/>
      <w:r w:rsidRPr="00BC6444">
        <w:rPr>
          <w:rFonts w:ascii="Times New Roman" w:hAnsi="Times New Roman"/>
          <w:sz w:val="28"/>
          <w:szCs w:val="28"/>
        </w:rPr>
        <w:t>, бюджетных учреждений – 61 на сумму 11,8 млн. рублей.</w:t>
      </w:r>
    </w:p>
    <w:p w:rsidR="00E94558" w:rsidRPr="00BC6444" w:rsidRDefault="00E94558" w:rsidP="00E94558">
      <w:pPr>
        <w:suppressAutoHyphens/>
        <w:autoSpaceDE w:val="0"/>
        <w:autoSpaceDN w:val="0"/>
        <w:adjustRightInd w:val="0"/>
        <w:spacing w:after="0" w:line="240" w:lineRule="auto"/>
        <w:ind w:firstLine="709"/>
        <w:jc w:val="both"/>
        <w:rPr>
          <w:rFonts w:ascii="Times New Roman" w:hAnsi="Times New Roman"/>
          <w:sz w:val="28"/>
          <w:szCs w:val="28"/>
        </w:rPr>
      </w:pPr>
      <w:r w:rsidRPr="00BC6444">
        <w:rPr>
          <w:rFonts w:ascii="Times New Roman" w:hAnsi="Times New Roman"/>
          <w:sz w:val="28"/>
          <w:szCs w:val="28"/>
        </w:rPr>
        <w:t>В 2025 году в рамках взаимодействия между органами Федерального казначейства в системе ПУР ГИИС ЭБ в Управление поступило 12 исполнительных документов, направлено для исполнения 27 исполнительных документов.</w:t>
      </w:r>
    </w:p>
    <w:p w:rsidR="00E94558" w:rsidRPr="00BC6444" w:rsidRDefault="00E94558" w:rsidP="00E94558">
      <w:pPr>
        <w:widowControl w:val="0"/>
        <w:autoSpaceDE w:val="0"/>
        <w:autoSpaceDN w:val="0"/>
        <w:adjustRightInd w:val="0"/>
        <w:spacing w:after="0" w:line="240" w:lineRule="auto"/>
        <w:ind w:firstLine="709"/>
        <w:jc w:val="both"/>
        <w:rPr>
          <w:rFonts w:ascii="Times New Roman" w:eastAsia="Times New Roman" w:hAnsi="Times New Roman"/>
          <w:sz w:val="28"/>
          <w:szCs w:val="28"/>
          <w:lang w:eastAsia="ar-SA"/>
        </w:rPr>
      </w:pPr>
      <w:r w:rsidRPr="00BC6444">
        <w:rPr>
          <w:rFonts w:ascii="Times New Roman" w:eastAsia="Times New Roman" w:hAnsi="Times New Roman"/>
          <w:sz w:val="28"/>
          <w:szCs w:val="28"/>
          <w:lang w:eastAsia="ar-SA"/>
        </w:rPr>
        <w:t>В течение 2025 года посредством системы межведомственного электронного взаимодействия в Управление предъявлено 12 решений налоговых органов на общую сумму 60,1 млн. рублей.</w:t>
      </w:r>
    </w:p>
    <w:p w:rsidR="00E94558" w:rsidRPr="00BC6444" w:rsidRDefault="00E94558" w:rsidP="00E94558">
      <w:pPr>
        <w:widowControl w:val="0"/>
        <w:autoSpaceDE w:val="0"/>
        <w:autoSpaceDN w:val="0"/>
        <w:adjustRightInd w:val="0"/>
        <w:spacing w:after="0" w:line="240" w:lineRule="auto"/>
        <w:ind w:firstLine="709"/>
        <w:jc w:val="both"/>
        <w:rPr>
          <w:rFonts w:ascii="Times New Roman" w:eastAsia="Times New Roman" w:hAnsi="Times New Roman"/>
          <w:sz w:val="28"/>
          <w:szCs w:val="28"/>
          <w:lang w:eastAsia="ar-SA"/>
        </w:rPr>
      </w:pPr>
      <w:r w:rsidRPr="00BC6444">
        <w:rPr>
          <w:rFonts w:ascii="Times New Roman" w:eastAsia="Times New Roman" w:hAnsi="Times New Roman"/>
          <w:sz w:val="28"/>
          <w:szCs w:val="28"/>
          <w:lang w:eastAsia="ar-SA"/>
        </w:rPr>
        <w:t xml:space="preserve">За указанный период по основаниям, предусмотренным положениями БК </w:t>
      </w:r>
      <w:r w:rsidRPr="00BC6444">
        <w:rPr>
          <w:rFonts w:ascii="Times New Roman" w:eastAsia="Times New Roman" w:hAnsi="Times New Roman" w:cs="Times New Roman"/>
          <w:sz w:val="28"/>
          <w:szCs w:val="28"/>
          <w:lang w:eastAsia="ar-SA"/>
        </w:rPr>
        <w:t>Российской Федерации</w:t>
      </w:r>
      <w:r w:rsidRPr="00BC6444">
        <w:rPr>
          <w:rFonts w:ascii="Times New Roman" w:eastAsia="Times New Roman" w:hAnsi="Times New Roman"/>
          <w:sz w:val="28"/>
          <w:szCs w:val="28"/>
          <w:lang w:eastAsia="ar-SA"/>
        </w:rPr>
        <w:t xml:space="preserve"> и Федерального закона от 08 мая 2010 г. № 83-ФЗ «О внесении изменений в отдельные законодательные акты Российской Федерации в связи с совершенствованием правового положения государственных </w:t>
      </w:r>
      <w:r w:rsidRPr="00BC6444">
        <w:rPr>
          <w:rFonts w:ascii="Times New Roman" w:eastAsia="Times New Roman" w:hAnsi="Times New Roman"/>
          <w:sz w:val="28"/>
          <w:szCs w:val="28"/>
          <w:lang w:eastAsia="ar-SA"/>
        </w:rPr>
        <w:lastRenderedPageBreak/>
        <w:t>(муниципальных) учреждений», взыскателям возвращено 92 исполнительных документа (12,9%) и 7 решений налоговых органов (58,3%).</w:t>
      </w:r>
    </w:p>
    <w:p w:rsidR="00E94558" w:rsidRPr="00BC6444" w:rsidRDefault="00E94558" w:rsidP="00E94558">
      <w:pPr>
        <w:widowControl w:val="0"/>
        <w:autoSpaceDE w:val="0"/>
        <w:autoSpaceDN w:val="0"/>
        <w:adjustRightInd w:val="0"/>
        <w:spacing w:after="0" w:line="240" w:lineRule="auto"/>
        <w:ind w:firstLine="709"/>
        <w:jc w:val="both"/>
        <w:rPr>
          <w:rFonts w:ascii="Times New Roman" w:eastAsia="Times New Roman" w:hAnsi="Times New Roman"/>
          <w:sz w:val="28"/>
          <w:szCs w:val="28"/>
          <w:lang w:eastAsia="ar-SA"/>
        </w:rPr>
      </w:pPr>
      <w:r w:rsidRPr="00BC6444">
        <w:rPr>
          <w:rFonts w:ascii="Times New Roman" w:eastAsia="Times New Roman" w:hAnsi="Times New Roman"/>
          <w:sz w:val="28"/>
          <w:szCs w:val="28"/>
          <w:lang w:eastAsia="ar-SA"/>
        </w:rPr>
        <w:t xml:space="preserve">Количество исполненных судебных актов составило 622 исполнительных документа (87,2%) на сумму 47,1 млн. рублей, исполненных решений налоговых органов – 5 документов (41,7%) на сумму 42,7 млн. рублей, в том числе по 4 решениям налоговых органов исполнение завершено на основании представленных налоговым органом уведомлений об уточнении сумм задолженности. </w:t>
      </w:r>
    </w:p>
    <w:p w:rsidR="00E94558" w:rsidRPr="00BC6444" w:rsidRDefault="00E94558" w:rsidP="00E94558">
      <w:pPr>
        <w:widowControl w:val="0"/>
        <w:autoSpaceDE w:val="0"/>
        <w:autoSpaceDN w:val="0"/>
        <w:adjustRightInd w:val="0"/>
        <w:spacing w:after="0" w:line="240" w:lineRule="auto"/>
        <w:ind w:firstLine="709"/>
        <w:jc w:val="both"/>
        <w:rPr>
          <w:rFonts w:ascii="Times New Roman" w:eastAsia="Times New Roman" w:hAnsi="Times New Roman"/>
          <w:sz w:val="28"/>
          <w:szCs w:val="28"/>
          <w:lang w:eastAsia="ar-SA"/>
        </w:rPr>
      </w:pPr>
      <w:proofErr w:type="gramStart"/>
      <w:r w:rsidRPr="00BC6444">
        <w:rPr>
          <w:rFonts w:ascii="Times New Roman" w:eastAsia="Times New Roman" w:hAnsi="Times New Roman"/>
          <w:sz w:val="28"/>
          <w:szCs w:val="28"/>
          <w:lang w:eastAsia="ar-SA"/>
        </w:rPr>
        <w:t>В целях повышения эффективности и результативности организации исполнения судебных актов, предусматривающих обращение взыскания на средства бюджетов бюджетной системы Российской Федерации по денежным обязательствам казенных учреждений и обращение на средства бюджетных учреждений, ежедневно на официальном сайте Управления http</w:t>
      </w:r>
      <w:r w:rsidR="00A91870">
        <w:rPr>
          <w:rFonts w:ascii="Times New Roman" w:eastAsia="Times New Roman" w:hAnsi="Times New Roman"/>
          <w:sz w:val="28"/>
          <w:szCs w:val="28"/>
          <w:lang w:val="en-US" w:eastAsia="ar-SA"/>
        </w:rPr>
        <w:t>s</w:t>
      </w:r>
      <w:r w:rsidRPr="00BC6444">
        <w:rPr>
          <w:rFonts w:ascii="Times New Roman" w:eastAsia="Times New Roman" w:hAnsi="Times New Roman"/>
          <w:sz w:val="28"/>
          <w:szCs w:val="28"/>
          <w:lang w:eastAsia="ar-SA"/>
        </w:rPr>
        <w:t>://omsk.roskazna.gov.ru/ в информационно-телекоммуникационной сети «Интернет» (далее – сайт Управления) размещается информация о ходе исполнения предъявленных исполнительных документов,</w:t>
      </w:r>
      <w:r w:rsidRPr="00BC6444">
        <w:t xml:space="preserve"> </w:t>
      </w:r>
      <w:r w:rsidRPr="00BC6444">
        <w:rPr>
          <w:rFonts w:ascii="Times New Roman" w:eastAsia="Times New Roman" w:hAnsi="Times New Roman"/>
          <w:sz w:val="28"/>
          <w:szCs w:val="28"/>
          <w:lang w:eastAsia="ar-SA"/>
        </w:rPr>
        <w:t>в соответствии с приказом</w:t>
      </w:r>
      <w:proofErr w:type="gramEnd"/>
      <w:r w:rsidRPr="00BC6444">
        <w:rPr>
          <w:rFonts w:ascii="Times New Roman" w:eastAsia="Times New Roman" w:hAnsi="Times New Roman"/>
          <w:sz w:val="28"/>
          <w:szCs w:val="28"/>
          <w:lang w:eastAsia="ar-SA"/>
        </w:rPr>
        <w:t xml:space="preserve"> Федерального казначейства от 12 ноября 2010 г. № 304 «О размещении органами Федерального казначейства на Интернет-сайтах информации о ходе исполнения предъявленных исполнительных документов».</w:t>
      </w:r>
    </w:p>
    <w:p w:rsidR="00127C2F" w:rsidRPr="00BC6444" w:rsidRDefault="00127C2F" w:rsidP="00127C2F">
      <w:pPr>
        <w:autoSpaceDE w:val="0"/>
        <w:autoSpaceDN w:val="0"/>
        <w:adjustRightInd w:val="0"/>
        <w:spacing w:after="0" w:line="240" w:lineRule="auto"/>
        <w:ind w:firstLine="709"/>
        <w:jc w:val="both"/>
        <w:rPr>
          <w:rFonts w:ascii="Times New Roman" w:eastAsia="Times New Roman" w:hAnsi="Times New Roman" w:cs="Times New Roman"/>
          <w:b/>
          <w:bCs/>
          <w:color w:val="000000" w:themeColor="text1"/>
          <w:sz w:val="28"/>
          <w:szCs w:val="28"/>
          <w:lang w:eastAsia="ar-SA"/>
        </w:rPr>
      </w:pPr>
      <w:r w:rsidRPr="00BC6444">
        <w:rPr>
          <w:rFonts w:ascii="Times New Roman" w:eastAsia="Times New Roman" w:hAnsi="Times New Roman" w:cs="Times New Roman"/>
          <w:b/>
          <w:bCs/>
          <w:color w:val="000000" w:themeColor="text1"/>
          <w:sz w:val="28"/>
          <w:szCs w:val="28"/>
          <w:lang w:eastAsia="ar-SA"/>
        </w:rPr>
        <w:t>3.</w:t>
      </w:r>
      <w:r w:rsidR="00657C1C" w:rsidRPr="00BC6444">
        <w:rPr>
          <w:rFonts w:ascii="Times New Roman" w:eastAsia="Times New Roman" w:hAnsi="Times New Roman" w:cs="Times New Roman"/>
          <w:b/>
          <w:bCs/>
          <w:color w:val="000000" w:themeColor="text1"/>
          <w:sz w:val="28"/>
          <w:szCs w:val="28"/>
          <w:lang w:eastAsia="ar-SA"/>
        </w:rPr>
        <w:t>6</w:t>
      </w:r>
      <w:r w:rsidRPr="00BC6444">
        <w:rPr>
          <w:rFonts w:ascii="Times New Roman" w:eastAsia="Times New Roman" w:hAnsi="Times New Roman" w:cs="Times New Roman"/>
          <w:b/>
          <w:bCs/>
          <w:color w:val="000000" w:themeColor="text1"/>
          <w:sz w:val="28"/>
          <w:szCs w:val="28"/>
          <w:lang w:eastAsia="ar-SA"/>
        </w:rPr>
        <w:t>. Мониторинг исполнения федерального бюджета</w:t>
      </w:r>
    </w:p>
    <w:p w:rsidR="00127C2F" w:rsidRPr="00BC6444" w:rsidRDefault="00127C2F" w:rsidP="00127C2F">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BC6444">
        <w:rPr>
          <w:rFonts w:ascii="Times New Roman" w:hAnsi="Times New Roman" w:cs="Times New Roman"/>
          <w:color w:val="000000" w:themeColor="text1"/>
          <w:sz w:val="28"/>
          <w:szCs w:val="28"/>
        </w:rPr>
        <w:t>В рамках исполнения приказа № 1172 в течение 2025 года осуществлялся мониторинг исполнения федерального бюджета, по результатам которого в Федеральное казначейство предоставлялись сведения:</w:t>
      </w:r>
    </w:p>
    <w:p w:rsidR="00127C2F" w:rsidRPr="00BC6444" w:rsidRDefault="00127C2F" w:rsidP="00406DD0">
      <w:pPr>
        <w:numPr>
          <w:ilvl w:val="0"/>
          <w:numId w:val="13"/>
        </w:numPr>
        <w:tabs>
          <w:tab w:val="left" w:pos="851"/>
        </w:tabs>
        <w:autoSpaceDE w:val="0"/>
        <w:autoSpaceDN w:val="0"/>
        <w:adjustRightInd w:val="0"/>
        <w:spacing w:after="0" w:line="240" w:lineRule="auto"/>
        <w:ind w:left="0" w:firstLine="567"/>
        <w:contextualSpacing/>
        <w:jc w:val="both"/>
        <w:rPr>
          <w:rFonts w:ascii="Times New Roman" w:hAnsi="Times New Roman" w:cs="Times New Roman"/>
          <w:color w:val="000000" w:themeColor="text1"/>
          <w:sz w:val="28"/>
          <w:szCs w:val="28"/>
        </w:rPr>
      </w:pPr>
      <w:r w:rsidRPr="00BC6444">
        <w:rPr>
          <w:rFonts w:ascii="Times New Roman" w:hAnsi="Times New Roman" w:cs="Times New Roman"/>
          <w:color w:val="000000" w:themeColor="text1"/>
          <w:sz w:val="28"/>
          <w:szCs w:val="28"/>
        </w:rPr>
        <w:t>об остатках межбюджетных трансфертов, неиспользованных на 01 января 2025 г.;</w:t>
      </w:r>
    </w:p>
    <w:p w:rsidR="00127C2F" w:rsidRPr="00BC6444" w:rsidRDefault="00127C2F" w:rsidP="00406DD0">
      <w:pPr>
        <w:numPr>
          <w:ilvl w:val="0"/>
          <w:numId w:val="13"/>
        </w:numPr>
        <w:tabs>
          <w:tab w:val="left" w:pos="567"/>
          <w:tab w:val="left" w:pos="709"/>
        </w:tabs>
        <w:autoSpaceDE w:val="0"/>
        <w:autoSpaceDN w:val="0"/>
        <w:adjustRightInd w:val="0"/>
        <w:spacing w:after="0" w:line="240" w:lineRule="auto"/>
        <w:ind w:left="0" w:firstLine="567"/>
        <w:contextualSpacing/>
        <w:jc w:val="both"/>
        <w:rPr>
          <w:rFonts w:ascii="Times New Roman" w:hAnsi="Times New Roman" w:cs="Times New Roman"/>
          <w:color w:val="000000" w:themeColor="text1"/>
          <w:sz w:val="28"/>
          <w:szCs w:val="28"/>
        </w:rPr>
      </w:pPr>
      <w:r w:rsidRPr="00BC6444">
        <w:rPr>
          <w:rFonts w:ascii="Times New Roman" w:hAnsi="Times New Roman" w:cs="Times New Roman"/>
          <w:color w:val="000000" w:themeColor="text1"/>
          <w:sz w:val="28"/>
          <w:szCs w:val="28"/>
        </w:rPr>
        <w:t xml:space="preserve">  об остатках субсидий, неиспользованных по состоянию на 01 января               2025 г., предоставленных из федерального бюджета федеральным бюджетным и автономным учреждениям;</w:t>
      </w:r>
    </w:p>
    <w:p w:rsidR="00127C2F" w:rsidRPr="00BC6444" w:rsidRDefault="00127C2F" w:rsidP="00406DD0">
      <w:pPr>
        <w:numPr>
          <w:ilvl w:val="0"/>
          <w:numId w:val="13"/>
        </w:numPr>
        <w:tabs>
          <w:tab w:val="left" w:pos="567"/>
          <w:tab w:val="left" w:pos="709"/>
        </w:tabs>
        <w:autoSpaceDE w:val="0"/>
        <w:autoSpaceDN w:val="0"/>
        <w:adjustRightInd w:val="0"/>
        <w:spacing w:after="0" w:line="240" w:lineRule="auto"/>
        <w:ind w:left="0" w:firstLine="567"/>
        <w:contextualSpacing/>
        <w:jc w:val="both"/>
        <w:rPr>
          <w:rFonts w:ascii="Times New Roman" w:hAnsi="Times New Roman" w:cs="Times New Roman"/>
          <w:color w:val="000000" w:themeColor="text1"/>
          <w:sz w:val="28"/>
          <w:szCs w:val="28"/>
        </w:rPr>
      </w:pPr>
      <w:r w:rsidRPr="00BC6444">
        <w:rPr>
          <w:rFonts w:ascii="Times New Roman" w:hAnsi="Times New Roman" w:cs="Times New Roman"/>
          <w:color w:val="000000" w:themeColor="text1"/>
          <w:sz w:val="28"/>
          <w:szCs w:val="28"/>
        </w:rPr>
        <w:t xml:space="preserve">  о наличии потребности в дополнительных лимитах бюджетных обязательств в объеме, не превышающем остатка бюджетных ассигнований на указанные цели, не использованных на начало 2025 года, а также отзыв соответствующих лимитов бюджетных обязательств, расчеты по которым не завершены по состоянию на 01 июня 2025 г.;</w:t>
      </w:r>
    </w:p>
    <w:p w:rsidR="00127C2F" w:rsidRPr="00BC6444" w:rsidRDefault="00127C2F" w:rsidP="00406DD0">
      <w:pPr>
        <w:numPr>
          <w:ilvl w:val="0"/>
          <w:numId w:val="13"/>
        </w:numPr>
        <w:tabs>
          <w:tab w:val="left" w:pos="567"/>
          <w:tab w:val="left" w:pos="709"/>
        </w:tabs>
        <w:autoSpaceDE w:val="0"/>
        <w:autoSpaceDN w:val="0"/>
        <w:adjustRightInd w:val="0"/>
        <w:spacing w:after="0" w:line="240" w:lineRule="auto"/>
        <w:ind w:left="0" w:firstLine="567"/>
        <w:contextualSpacing/>
        <w:jc w:val="both"/>
        <w:rPr>
          <w:rFonts w:ascii="Times New Roman" w:hAnsi="Times New Roman" w:cs="Times New Roman"/>
          <w:color w:val="000000" w:themeColor="text1"/>
          <w:sz w:val="28"/>
          <w:szCs w:val="28"/>
        </w:rPr>
      </w:pPr>
      <w:r w:rsidRPr="00BC6444">
        <w:rPr>
          <w:rFonts w:ascii="Times New Roman" w:hAnsi="Times New Roman" w:cs="Times New Roman"/>
          <w:color w:val="000000" w:themeColor="text1"/>
          <w:sz w:val="28"/>
          <w:szCs w:val="28"/>
        </w:rPr>
        <w:t xml:space="preserve">  об отзыве лимитов бюджетных обязательств, по которым отсутствуют поставленные на учет бюджетные обязательства, связанные с поставкой товаров, выполнением работ, оказанием услуг, по состоянию на 01 июня 2025 г.;</w:t>
      </w:r>
    </w:p>
    <w:p w:rsidR="00127C2F" w:rsidRPr="00BC6444" w:rsidRDefault="00127C2F" w:rsidP="00406DD0">
      <w:pPr>
        <w:numPr>
          <w:ilvl w:val="0"/>
          <w:numId w:val="13"/>
        </w:numPr>
        <w:tabs>
          <w:tab w:val="left" w:pos="567"/>
          <w:tab w:val="left" w:pos="709"/>
        </w:tabs>
        <w:autoSpaceDE w:val="0"/>
        <w:autoSpaceDN w:val="0"/>
        <w:adjustRightInd w:val="0"/>
        <w:spacing w:after="0" w:line="240" w:lineRule="auto"/>
        <w:ind w:left="0" w:firstLine="567"/>
        <w:contextualSpacing/>
        <w:jc w:val="both"/>
        <w:rPr>
          <w:rFonts w:ascii="Times New Roman" w:hAnsi="Times New Roman" w:cs="Times New Roman"/>
          <w:color w:val="000000" w:themeColor="text1"/>
          <w:sz w:val="28"/>
          <w:szCs w:val="28"/>
        </w:rPr>
      </w:pPr>
      <w:r w:rsidRPr="00BC6444">
        <w:rPr>
          <w:rFonts w:ascii="Times New Roman" w:hAnsi="Times New Roman" w:cs="Times New Roman"/>
          <w:color w:val="000000" w:themeColor="text1"/>
          <w:sz w:val="28"/>
          <w:szCs w:val="28"/>
        </w:rPr>
        <w:t xml:space="preserve"> об отзыве лимитов бюджетных обязательств в целях </w:t>
      </w:r>
      <w:proofErr w:type="gramStart"/>
      <w:r w:rsidRPr="00BC6444">
        <w:rPr>
          <w:rFonts w:ascii="Times New Roman" w:hAnsi="Times New Roman" w:cs="Times New Roman"/>
          <w:color w:val="000000" w:themeColor="text1"/>
          <w:sz w:val="28"/>
          <w:szCs w:val="28"/>
        </w:rPr>
        <w:t>увеличения бюджетных ассигнований резервного фонда Правительства Российской</w:t>
      </w:r>
      <w:r w:rsidR="00C95B6F" w:rsidRPr="00BC6444">
        <w:rPr>
          <w:rFonts w:ascii="Times New Roman" w:hAnsi="Times New Roman" w:cs="Times New Roman"/>
          <w:color w:val="000000" w:themeColor="text1"/>
          <w:sz w:val="28"/>
          <w:szCs w:val="28"/>
        </w:rPr>
        <w:t xml:space="preserve"> Федерации</w:t>
      </w:r>
      <w:proofErr w:type="gramEnd"/>
      <w:r w:rsidRPr="00BC6444">
        <w:rPr>
          <w:rFonts w:ascii="Times New Roman" w:hAnsi="Times New Roman" w:cs="Times New Roman"/>
          <w:color w:val="000000" w:themeColor="text1"/>
          <w:sz w:val="28"/>
          <w:szCs w:val="28"/>
        </w:rPr>
        <w:t>.</w:t>
      </w:r>
    </w:p>
    <w:p w:rsidR="00556B6F" w:rsidRPr="00BC6444" w:rsidRDefault="00556B6F" w:rsidP="00556B6F">
      <w:pPr>
        <w:spacing w:after="0" w:line="240" w:lineRule="auto"/>
        <w:ind w:firstLine="709"/>
        <w:jc w:val="both"/>
        <w:rPr>
          <w:rFonts w:ascii="Times New Roman" w:eastAsia="Times New Roman" w:hAnsi="Times New Roman" w:cs="Times New Roman"/>
          <w:b/>
          <w:sz w:val="28"/>
          <w:szCs w:val="28"/>
          <w:lang w:eastAsia="ar-SA"/>
        </w:rPr>
      </w:pPr>
      <w:r w:rsidRPr="00BC6444">
        <w:rPr>
          <w:rFonts w:ascii="Times New Roman" w:eastAsia="Times New Roman" w:hAnsi="Times New Roman" w:cs="Times New Roman"/>
          <w:b/>
          <w:sz w:val="28"/>
          <w:szCs w:val="28"/>
          <w:lang w:eastAsia="ru-RU"/>
        </w:rPr>
        <w:t>4. Ведение и обслуживание государственных информационных систем</w:t>
      </w:r>
    </w:p>
    <w:p w:rsidR="00556B6F" w:rsidRPr="00BC6444" w:rsidRDefault="00556B6F" w:rsidP="00556B6F">
      <w:pPr>
        <w:suppressAutoHyphens/>
        <w:spacing w:after="0" w:line="240" w:lineRule="auto"/>
        <w:ind w:firstLine="709"/>
        <w:contextualSpacing/>
        <w:jc w:val="both"/>
        <w:rPr>
          <w:rFonts w:ascii="Times New Roman" w:eastAsia="Calibri" w:hAnsi="Times New Roman" w:cs="Times New Roman"/>
          <w:b/>
          <w:sz w:val="28"/>
          <w:szCs w:val="28"/>
          <w:lang w:eastAsia="ru-RU"/>
        </w:rPr>
      </w:pPr>
      <w:r w:rsidRPr="00BC6444">
        <w:rPr>
          <w:rFonts w:ascii="Times New Roman" w:eastAsia="Times New Roman" w:hAnsi="Times New Roman" w:cs="Times New Roman"/>
          <w:b/>
          <w:sz w:val="28"/>
          <w:szCs w:val="28"/>
          <w:lang w:eastAsia="ar-SA"/>
        </w:rPr>
        <w:t>4.1. Обеспечение взаимодействия с государственной информационной системой жилищно-коммунального хозяйства</w:t>
      </w:r>
      <w:r w:rsidR="00276799" w:rsidRPr="00BC6444">
        <w:rPr>
          <w:rFonts w:ascii="Times New Roman" w:eastAsia="Times New Roman" w:hAnsi="Times New Roman" w:cs="Times New Roman"/>
          <w:b/>
          <w:sz w:val="28"/>
          <w:szCs w:val="28"/>
          <w:lang w:eastAsia="ar-SA"/>
        </w:rPr>
        <w:t xml:space="preserve"> </w:t>
      </w:r>
      <w:r w:rsidR="005C2FD0" w:rsidRPr="00BC6444">
        <w:rPr>
          <w:rFonts w:ascii="Times New Roman" w:eastAsia="Times New Roman" w:hAnsi="Times New Roman" w:cs="Times New Roman"/>
          <w:b/>
          <w:sz w:val="28"/>
          <w:szCs w:val="28"/>
          <w:lang w:eastAsia="ar-SA"/>
        </w:rPr>
        <w:t xml:space="preserve">     </w:t>
      </w:r>
    </w:p>
    <w:p w:rsidR="00556B6F" w:rsidRPr="00BC6444" w:rsidRDefault="00556B6F" w:rsidP="00CA6470">
      <w:pPr>
        <w:spacing w:after="0" w:line="240" w:lineRule="auto"/>
        <w:ind w:firstLine="709"/>
        <w:jc w:val="both"/>
        <w:rPr>
          <w:rFonts w:ascii="Times New Roman" w:eastAsia="Times New Roman" w:hAnsi="Times New Roman" w:cs="Times New Roman"/>
          <w:b/>
          <w:sz w:val="28"/>
          <w:szCs w:val="28"/>
          <w:lang w:eastAsia="ar-SA"/>
        </w:rPr>
      </w:pPr>
      <w:r w:rsidRPr="00BC6444">
        <w:rPr>
          <w:rFonts w:ascii="Times New Roman" w:eastAsia="Calibri" w:hAnsi="Times New Roman" w:cs="Times New Roman"/>
          <w:sz w:val="28"/>
          <w:szCs w:val="28"/>
          <w:lang w:eastAsia="ru-RU"/>
        </w:rPr>
        <w:t>С 14 ноября 2017 г.</w:t>
      </w:r>
      <w:r w:rsidR="00C60DED" w:rsidRPr="00BC6444">
        <w:rPr>
          <w:rFonts w:ascii="Times New Roman" w:eastAsia="Calibri" w:hAnsi="Times New Roman" w:cs="Times New Roman"/>
          <w:sz w:val="28"/>
          <w:szCs w:val="28"/>
          <w:lang w:eastAsia="ru-RU"/>
        </w:rPr>
        <w:t xml:space="preserve"> </w:t>
      </w:r>
      <w:r w:rsidRPr="00BC6444">
        <w:rPr>
          <w:rFonts w:ascii="Times New Roman" w:eastAsia="Calibri" w:hAnsi="Times New Roman" w:cs="Times New Roman"/>
          <w:sz w:val="28"/>
          <w:szCs w:val="28"/>
          <w:lang w:eastAsia="ru-RU"/>
        </w:rPr>
        <w:t xml:space="preserve"> в соответствии с Федеральным законом от 21 июля 2014 г. № 209-ФЗ «О государственной информационной системе ж</w:t>
      </w:r>
      <w:r w:rsidR="00C60DED" w:rsidRPr="00BC6444">
        <w:rPr>
          <w:rFonts w:ascii="Times New Roman" w:eastAsia="Calibri" w:hAnsi="Times New Roman" w:cs="Times New Roman"/>
          <w:sz w:val="28"/>
          <w:szCs w:val="28"/>
          <w:lang w:eastAsia="ru-RU"/>
        </w:rPr>
        <w:t>илищно</w:t>
      </w:r>
      <w:r w:rsidR="00C60DED" w:rsidRPr="00BC6444">
        <w:rPr>
          <w:rFonts w:ascii="Times New Roman" w:eastAsia="Calibri" w:hAnsi="Times New Roman" w:cs="Times New Roman"/>
          <w:sz w:val="28"/>
          <w:szCs w:val="28"/>
          <w:lang w:eastAsia="ru-RU"/>
        </w:rPr>
        <w:noBreakHyphen/>
        <w:t>коммунального хозяйства»</w:t>
      </w:r>
      <w:r w:rsidRPr="00BC6444">
        <w:rPr>
          <w:rFonts w:ascii="Times New Roman" w:eastAsia="Calibri" w:hAnsi="Times New Roman" w:cs="Times New Roman"/>
          <w:sz w:val="28"/>
          <w:szCs w:val="28"/>
          <w:lang w:eastAsia="ru-RU"/>
        </w:rPr>
        <w:t xml:space="preserve"> информация о принятых от клиентов распоряжениях на перевод денежных средств поставщикам жилищно</w:t>
      </w:r>
      <w:r w:rsidRPr="00BC6444">
        <w:rPr>
          <w:rFonts w:ascii="Times New Roman" w:eastAsia="Calibri" w:hAnsi="Times New Roman" w:cs="Times New Roman"/>
          <w:sz w:val="28"/>
          <w:szCs w:val="28"/>
          <w:lang w:eastAsia="ru-RU"/>
        </w:rPr>
        <w:noBreakHyphen/>
        <w:t>коммунальных услуг</w:t>
      </w:r>
      <w:r w:rsidR="00B83CA4" w:rsidRPr="00BC6444">
        <w:rPr>
          <w:rFonts w:ascii="Times New Roman" w:eastAsia="Calibri" w:hAnsi="Times New Roman" w:cs="Times New Roman"/>
          <w:sz w:val="28"/>
          <w:szCs w:val="28"/>
          <w:lang w:eastAsia="ru-RU"/>
        </w:rPr>
        <w:t xml:space="preserve"> </w:t>
      </w:r>
      <w:r w:rsidRPr="00BC6444">
        <w:rPr>
          <w:rFonts w:ascii="Times New Roman" w:eastAsia="Calibri" w:hAnsi="Times New Roman" w:cs="Times New Roman"/>
          <w:sz w:val="28"/>
          <w:szCs w:val="28"/>
          <w:lang w:eastAsia="ru-RU"/>
        </w:rPr>
        <w:t xml:space="preserve">направляется Управлением в государственную информационную систему </w:t>
      </w:r>
      <w:r w:rsidR="00CA6470" w:rsidRPr="00BC6444">
        <w:rPr>
          <w:rFonts w:ascii="Times New Roman" w:eastAsia="Calibri" w:hAnsi="Times New Roman" w:cs="Times New Roman"/>
          <w:sz w:val="28"/>
          <w:szCs w:val="28"/>
          <w:lang w:eastAsia="ru-RU"/>
        </w:rPr>
        <w:t>ж</w:t>
      </w:r>
      <w:r w:rsidRPr="00BC6444">
        <w:rPr>
          <w:rFonts w:ascii="Times New Roman" w:eastAsia="Calibri" w:hAnsi="Times New Roman" w:cs="Times New Roman"/>
          <w:sz w:val="28"/>
          <w:szCs w:val="28"/>
          <w:lang w:eastAsia="ru-RU"/>
        </w:rPr>
        <w:t>илищно</w:t>
      </w:r>
      <w:r w:rsidRPr="00BC6444">
        <w:rPr>
          <w:rFonts w:ascii="Times New Roman" w:eastAsia="Calibri" w:hAnsi="Times New Roman" w:cs="Times New Roman"/>
          <w:sz w:val="28"/>
          <w:szCs w:val="28"/>
          <w:lang w:eastAsia="ru-RU"/>
        </w:rPr>
        <w:noBreakHyphen/>
        <w:t xml:space="preserve">коммунального хозяйства на постоянной основе. </w:t>
      </w:r>
    </w:p>
    <w:p w:rsidR="005F4DE1" w:rsidRPr="00BC6444" w:rsidRDefault="005F4DE1" w:rsidP="005F4DE1">
      <w:pPr>
        <w:spacing w:after="0" w:line="240" w:lineRule="auto"/>
        <w:ind w:firstLine="709"/>
        <w:jc w:val="both"/>
        <w:rPr>
          <w:rFonts w:ascii="Times New Roman" w:eastAsia="Times New Roman" w:hAnsi="Times New Roman" w:cs="Times New Roman"/>
          <w:b/>
          <w:sz w:val="28"/>
          <w:szCs w:val="28"/>
          <w:lang w:eastAsia="ru-RU"/>
        </w:rPr>
      </w:pPr>
      <w:r w:rsidRPr="00BC6444">
        <w:rPr>
          <w:rFonts w:ascii="Times New Roman" w:eastAsia="Times New Roman" w:hAnsi="Times New Roman" w:cs="Times New Roman"/>
          <w:b/>
          <w:sz w:val="28"/>
          <w:szCs w:val="28"/>
          <w:lang w:eastAsia="ar-SA"/>
        </w:rPr>
        <w:lastRenderedPageBreak/>
        <w:t>4.2. Обеспечение взаимодействия с государственной информационной системой о государственных и муниципальных платежах</w:t>
      </w:r>
    </w:p>
    <w:p w:rsidR="005F4DE1" w:rsidRPr="00BC6444" w:rsidRDefault="005F4DE1" w:rsidP="005F4DE1">
      <w:pPr>
        <w:spacing w:after="0" w:line="240" w:lineRule="auto"/>
        <w:ind w:firstLine="567"/>
        <w:jc w:val="both"/>
        <w:rPr>
          <w:rFonts w:ascii="Times New Roman" w:hAnsi="Times New Roman" w:cs="Times New Roman"/>
          <w:sz w:val="28"/>
          <w:szCs w:val="28"/>
        </w:rPr>
      </w:pPr>
      <w:r w:rsidRPr="00BC6444">
        <w:rPr>
          <w:rFonts w:ascii="Times New Roman" w:hAnsi="Times New Roman" w:cs="Times New Roman"/>
          <w:sz w:val="28"/>
          <w:szCs w:val="28"/>
        </w:rPr>
        <w:t xml:space="preserve">В соответствии с порядком ведения государственной информационной системы о государственных и муниципальных платежах (далее - ГИС ГМП), утвержденным приказом </w:t>
      </w:r>
      <w:r w:rsidRPr="00BC6444">
        <w:rPr>
          <w:rFonts w:ascii="Times New Roman" w:eastAsia="Times New Roman" w:hAnsi="Times New Roman" w:cs="Times New Roman"/>
          <w:sz w:val="28"/>
          <w:szCs w:val="28"/>
          <w:lang w:eastAsia="ru-RU"/>
        </w:rPr>
        <w:t>Федерального казначейства</w:t>
      </w:r>
      <w:r w:rsidRPr="00BC6444">
        <w:rPr>
          <w:rFonts w:ascii="Times New Roman" w:hAnsi="Times New Roman" w:cs="Times New Roman"/>
          <w:sz w:val="28"/>
          <w:szCs w:val="28"/>
        </w:rPr>
        <w:t xml:space="preserve"> от 12 мая 2017 г. № 11н «Об утверждении </w:t>
      </w:r>
      <w:hyperlink r:id="rId30" w:history="1">
        <w:proofErr w:type="gramStart"/>
        <w:r w:rsidRPr="00BC6444">
          <w:rPr>
            <w:rFonts w:ascii="Times New Roman" w:hAnsi="Times New Roman" w:cs="Times New Roman"/>
            <w:sz w:val="28"/>
            <w:szCs w:val="28"/>
          </w:rPr>
          <w:t>Поряд</w:t>
        </w:r>
      </w:hyperlink>
      <w:r w:rsidRPr="00BC6444">
        <w:rPr>
          <w:rFonts w:ascii="Times New Roman" w:hAnsi="Times New Roman" w:cs="Times New Roman"/>
          <w:sz w:val="28"/>
          <w:szCs w:val="28"/>
        </w:rPr>
        <w:t>ка</w:t>
      </w:r>
      <w:proofErr w:type="gramEnd"/>
      <w:r w:rsidRPr="00BC6444">
        <w:rPr>
          <w:rFonts w:ascii="Times New Roman" w:hAnsi="Times New Roman" w:cs="Times New Roman"/>
          <w:sz w:val="28"/>
          <w:szCs w:val="28"/>
        </w:rPr>
        <w:t xml:space="preserve"> ведения Государственной информационной системы о государственных и муниципальных платежах» (далее – приказ № 11н), Управление является участником ГИС ГМП как орган, осуществляющий открытие и ведение лицевых счетов в соответствии с бюджетным законодательством Российской Федерации. </w:t>
      </w:r>
    </w:p>
    <w:p w:rsidR="005F4DE1" w:rsidRPr="00BC6444" w:rsidRDefault="005F4DE1" w:rsidP="005F4DE1">
      <w:pPr>
        <w:spacing w:after="0" w:line="240" w:lineRule="auto"/>
        <w:ind w:firstLine="567"/>
        <w:jc w:val="both"/>
        <w:rPr>
          <w:rFonts w:ascii="Times New Roman" w:hAnsi="Times New Roman" w:cs="Times New Roman"/>
          <w:sz w:val="28"/>
          <w:szCs w:val="28"/>
        </w:rPr>
      </w:pPr>
      <w:r w:rsidRPr="00BC6444">
        <w:rPr>
          <w:rFonts w:ascii="Times New Roman" w:hAnsi="Times New Roman" w:cs="Times New Roman"/>
          <w:sz w:val="28"/>
          <w:szCs w:val="28"/>
        </w:rPr>
        <w:t>Кроме того, Управлением осуществлялась регистрация в ГИС ГМП других участников системы, определенных приказом № 11н.</w:t>
      </w:r>
    </w:p>
    <w:p w:rsidR="005F4DE1" w:rsidRPr="00BC6444" w:rsidRDefault="005F4DE1" w:rsidP="005F4DE1">
      <w:pPr>
        <w:spacing w:after="0" w:line="240" w:lineRule="auto"/>
        <w:ind w:firstLine="567"/>
        <w:jc w:val="both"/>
        <w:rPr>
          <w:rFonts w:ascii="Times New Roman" w:hAnsi="Times New Roman" w:cs="Times New Roman"/>
          <w:sz w:val="28"/>
          <w:szCs w:val="28"/>
        </w:rPr>
      </w:pPr>
      <w:r w:rsidRPr="00BC6444">
        <w:rPr>
          <w:rFonts w:ascii="Times New Roman" w:hAnsi="Times New Roman" w:cs="Times New Roman"/>
          <w:sz w:val="28"/>
          <w:szCs w:val="28"/>
        </w:rPr>
        <w:t xml:space="preserve">По состоянию на 01 января 2026 г. Управлением </w:t>
      </w:r>
      <w:proofErr w:type="spellStart"/>
      <w:r w:rsidRPr="00BC6444">
        <w:rPr>
          <w:rFonts w:ascii="Times New Roman" w:hAnsi="Times New Roman" w:cs="Times New Roman"/>
          <w:sz w:val="28"/>
          <w:szCs w:val="28"/>
        </w:rPr>
        <w:t>зарегистрированов</w:t>
      </w:r>
      <w:proofErr w:type="spellEnd"/>
      <w:r w:rsidRPr="00BC6444">
        <w:rPr>
          <w:rFonts w:ascii="Times New Roman" w:hAnsi="Times New Roman" w:cs="Times New Roman"/>
          <w:sz w:val="28"/>
          <w:szCs w:val="28"/>
        </w:rPr>
        <w:t xml:space="preserve"> ГИС ГМП 619 участников, в том числе в качестве:</w:t>
      </w:r>
    </w:p>
    <w:p w:rsidR="005F4DE1" w:rsidRPr="00BC6444" w:rsidRDefault="005F4DE1" w:rsidP="00406DD0">
      <w:pPr>
        <w:numPr>
          <w:ilvl w:val="0"/>
          <w:numId w:val="19"/>
        </w:numPr>
        <w:tabs>
          <w:tab w:val="left" w:pos="709"/>
          <w:tab w:val="left" w:pos="993"/>
        </w:tabs>
        <w:spacing w:after="0" w:line="240" w:lineRule="auto"/>
        <w:ind w:left="0" w:firstLine="567"/>
        <w:contextualSpacing/>
        <w:jc w:val="both"/>
        <w:rPr>
          <w:rFonts w:ascii="Times New Roman" w:hAnsi="Times New Roman" w:cs="Times New Roman"/>
          <w:sz w:val="28"/>
          <w:szCs w:val="28"/>
        </w:rPr>
      </w:pPr>
      <w:r w:rsidRPr="00BC6444">
        <w:rPr>
          <w:rFonts w:ascii="Times New Roman" w:hAnsi="Times New Roman" w:cs="Times New Roman"/>
          <w:sz w:val="28"/>
          <w:szCs w:val="28"/>
        </w:rPr>
        <w:t xml:space="preserve">  администратора начислений (главного администратора начислений) </w:t>
      </w:r>
      <w:r w:rsidRPr="00BC6444">
        <w:rPr>
          <w:rFonts w:ascii="Times New Roman" w:eastAsia="Calibri" w:hAnsi="Times New Roman" w:cs="Times New Roman"/>
          <w:sz w:val="28"/>
          <w:szCs w:val="28"/>
          <w:lang w:eastAsia="ru-RU"/>
        </w:rPr>
        <w:t>–</w:t>
      </w:r>
      <w:r w:rsidRPr="00BC6444">
        <w:rPr>
          <w:rFonts w:ascii="Times New Roman" w:hAnsi="Times New Roman" w:cs="Times New Roman"/>
          <w:sz w:val="28"/>
          <w:szCs w:val="28"/>
        </w:rPr>
        <w:t xml:space="preserve"> 602;</w:t>
      </w:r>
    </w:p>
    <w:p w:rsidR="005F4DE1" w:rsidRPr="00BC6444" w:rsidRDefault="005F4DE1" w:rsidP="00406DD0">
      <w:pPr>
        <w:numPr>
          <w:ilvl w:val="0"/>
          <w:numId w:val="19"/>
        </w:numPr>
        <w:tabs>
          <w:tab w:val="left" w:pos="709"/>
          <w:tab w:val="left" w:pos="993"/>
        </w:tabs>
        <w:spacing w:after="0" w:line="240" w:lineRule="auto"/>
        <w:ind w:left="0" w:firstLine="567"/>
        <w:contextualSpacing/>
        <w:jc w:val="both"/>
        <w:rPr>
          <w:rFonts w:ascii="Times New Roman" w:hAnsi="Times New Roman" w:cs="Times New Roman"/>
          <w:sz w:val="28"/>
          <w:szCs w:val="28"/>
        </w:rPr>
      </w:pPr>
      <w:r w:rsidRPr="00BC6444">
        <w:rPr>
          <w:rFonts w:ascii="Times New Roman" w:hAnsi="Times New Roman" w:cs="Times New Roman"/>
          <w:sz w:val="28"/>
          <w:szCs w:val="28"/>
        </w:rPr>
        <w:t xml:space="preserve">  администратора платежей </w:t>
      </w:r>
      <w:r w:rsidRPr="00BC6444">
        <w:rPr>
          <w:rFonts w:ascii="Times New Roman" w:eastAsia="Calibri" w:hAnsi="Times New Roman" w:cs="Times New Roman"/>
          <w:sz w:val="28"/>
          <w:szCs w:val="28"/>
          <w:lang w:eastAsia="ru-RU"/>
        </w:rPr>
        <w:t>–</w:t>
      </w:r>
      <w:r w:rsidRPr="00BC6444">
        <w:rPr>
          <w:rFonts w:ascii="Times New Roman" w:hAnsi="Times New Roman" w:cs="Times New Roman"/>
          <w:sz w:val="28"/>
          <w:szCs w:val="28"/>
        </w:rPr>
        <w:t xml:space="preserve"> 2;</w:t>
      </w:r>
    </w:p>
    <w:p w:rsidR="005F4DE1" w:rsidRPr="00BC6444" w:rsidRDefault="005F4DE1" w:rsidP="00406DD0">
      <w:pPr>
        <w:numPr>
          <w:ilvl w:val="0"/>
          <w:numId w:val="19"/>
        </w:numPr>
        <w:tabs>
          <w:tab w:val="left" w:pos="709"/>
          <w:tab w:val="left" w:pos="993"/>
        </w:tabs>
        <w:spacing w:after="0" w:line="240" w:lineRule="auto"/>
        <w:ind w:left="0" w:firstLine="567"/>
        <w:contextualSpacing/>
        <w:jc w:val="both"/>
        <w:rPr>
          <w:rFonts w:ascii="Times New Roman" w:hAnsi="Times New Roman" w:cs="Times New Roman"/>
          <w:sz w:val="28"/>
          <w:szCs w:val="28"/>
        </w:rPr>
      </w:pPr>
      <w:r w:rsidRPr="00BC6444">
        <w:rPr>
          <w:rFonts w:ascii="Times New Roman" w:hAnsi="Times New Roman" w:cs="Times New Roman"/>
          <w:sz w:val="28"/>
          <w:szCs w:val="28"/>
        </w:rPr>
        <w:t xml:space="preserve">  администратора запросов (главного администратора запросов) </w:t>
      </w:r>
      <w:r w:rsidRPr="00BC6444">
        <w:rPr>
          <w:rFonts w:ascii="Times New Roman" w:eastAsia="Calibri" w:hAnsi="Times New Roman" w:cs="Times New Roman"/>
          <w:sz w:val="28"/>
          <w:szCs w:val="28"/>
          <w:lang w:eastAsia="ru-RU"/>
        </w:rPr>
        <w:t>–</w:t>
      </w:r>
      <w:r w:rsidRPr="00BC6444">
        <w:rPr>
          <w:rFonts w:ascii="Times New Roman" w:hAnsi="Times New Roman" w:cs="Times New Roman"/>
          <w:sz w:val="28"/>
          <w:szCs w:val="28"/>
        </w:rPr>
        <w:t xml:space="preserve"> 15.</w:t>
      </w:r>
    </w:p>
    <w:p w:rsidR="005F4DE1" w:rsidRPr="00BC6444" w:rsidRDefault="005F4DE1" w:rsidP="005F4DE1">
      <w:pPr>
        <w:autoSpaceDE w:val="0"/>
        <w:autoSpaceDN w:val="0"/>
        <w:adjustRightInd w:val="0"/>
        <w:spacing w:after="0" w:line="240" w:lineRule="auto"/>
        <w:ind w:firstLine="709"/>
        <w:contextualSpacing/>
        <w:jc w:val="both"/>
      </w:pPr>
      <w:r w:rsidRPr="00BC6444">
        <w:rPr>
          <w:rFonts w:ascii="Times New Roman" w:hAnsi="Times New Roman" w:cs="Times New Roman"/>
          <w:sz w:val="28"/>
          <w:szCs w:val="28"/>
        </w:rPr>
        <w:t>Управлением на постоянной основе проводилась консультационная работа с участниками ГИС ГМП, мониторинги фактического направления информации в ГИС ГМП.</w:t>
      </w:r>
      <w:r w:rsidRPr="00BC6444">
        <w:t xml:space="preserve"> </w:t>
      </w:r>
    </w:p>
    <w:p w:rsidR="005F4DE1" w:rsidRPr="00BC6444" w:rsidRDefault="005F4DE1" w:rsidP="005F4DE1">
      <w:pPr>
        <w:autoSpaceDE w:val="0"/>
        <w:autoSpaceDN w:val="0"/>
        <w:adjustRightInd w:val="0"/>
        <w:spacing w:after="0" w:line="240" w:lineRule="auto"/>
        <w:ind w:firstLine="709"/>
        <w:contextualSpacing/>
        <w:jc w:val="both"/>
        <w:rPr>
          <w:rFonts w:ascii="Times New Roman" w:hAnsi="Times New Roman" w:cs="Times New Roman"/>
          <w:sz w:val="28"/>
          <w:szCs w:val="28"/>
        </w:rPr>
      </w:pPr>
      <w:proofErr w:type="gramStart"/>
      <w:r w:rsidRPr="00BC6444">
        <w:rPr>
          <w:rFonts w:ascii="Times New Roman" w:hAnsi="Times New Roman" w:cs="Times New Roman"/>
          <w:sz w:val="28"/>
          <w:szCs w:val="28"/>
        </w:rPr>
        <w:t>По данным Федерального казначейства рейтинг Омской области, рассчитанный как отношение сумм загруженных в ГИС ГМП извещений о начислениях по каждому участнику к суммам уплаченных денежных средств, указанных в загруженных в ГИС ГМП извещениях о приеме к исполнению распоряжений в пользу участника, на 01 января 2026 г. составил 72,3%.</w:t>
      </w:r>
      <w:proofErr w:type="gramEnd"/>
    </w:p>
    <w:p w:rsidR="00FA4D6D" w:rsidRPr="00BC6444" w:rsidRDefault="00FA4D6D" w:rsidP="00FA4D6D">
      <w:pPr>
        <w:spacing w:after="0" w:line="240" w:lineRule="auto"/>
        <w:ind w:firstLine="709"/>
        <w:jc w:val="both"/>
        <w:rPr>
          <w:rFonts w:ascii="Times New Roman" w:eastAsia="Times New Roman" w:hAnsi="Times New Roman" w:cs="Times New Roman"/>
          <w:b/>
          <w:sz w:val="28"/>
          <w:szCs w:val="28"/>
          <w:lang w:eastAsia="ru-RU"/>
        </w:rPr>
      </w:pPr>
      <w:r w:rsidRPr="00BC6444">
        <w:rPr>
          <w:rFonts w:ascii="Times New Roman" w:eastAsia="Times New Roman" w:hAnsi="Times New Roman" w:cs="Times New Roman"/>
          <w:b/>
          <w:sz w:val="28"/>
          <w:szCs w:val="28"/>
          <w:lang w:eastAsia="ru-RU"/>
        </w:rPr>
        <w:t>4.3. Обеспечение взаимодействия с официальным сайтом Российской Федерации для размещения информации о государственных (муниципальных) учреждениях www.bus.gov.ru</w:t>
      </w:r>
    </w:p>
    <w:p w:rsidR="00FA4D6D" w:rsidRPr="00BC6444" w:rsidRDefault="00FA4D6D" w:rsidP="00FA4D6D">
      <w:pPr>
        <w:spacing w:after="0" w:line="240" w:lineRule="auto"/>
        <w:ind w:firstLine="709"/>
        <w:jc w:val="both"/>
        <w:rPr>
          <w:rFonts w:ascii="Times New Roman" w:eastAsia="Times New Roman" w:hAnsi="Times New Roman" w:cs="Times New Roman"/>
          <w:sz w:val="28"/>
          <w:szCs w:val="28"/>
          <w:lang w:eastAsia="ru-RU"/>
        </w:rPr>
      </w:pPr>
      <w:proofErr w:type="gramStart"/>
      <w:r w:rsidRPr="00BC6444">
        <w:rPr>
          <w:rFonts w:ascii="Times New Roman" w:eastAsia="Times New Roman" w:hAnsi="Times New Roman" w:cs="Times New Roman"/>
          <w:sz w:val="28"/>
          <w:szCs w:val="28"/>
          <w:lang w:eastAsia="ru-RU"/>
        </w:rPr>
        <w:t xml:space="preserve">В рамках обеспечения взаимодействия с официальным сайтом Российской Федерации для размещения информации о государственных (муниципальных) учреждениях www.bus.gov.ru (далее – </w:t>
      </w:r>
      <w:r w:rsidR="005C2FD0" w:rsidRPr="00BC6444">
        <w:rPr>
          <w:rFonts w:ascii="Times New Roman" w:eastAsia="Times New Roman" w:hAnsi="Times New Roman" w:cs="Times New Roman"/>
          <w:sz w:val="28"/>
          <w:szCs w:val="28"/>
          <w:lang w:eastAsia="ru-RU"/>
        </w:rPr>
        <w:t>о</w:t>
      </w:r>
      <w:r w:rsidRPr="00BC6444">
        <w:rPr>
          <w:rFonts w:ascii="Times New Roman" w:eastAsia="Times New Roman" w:hAnsi="Times New Roman" w:cs="Times New Roman"/>
          <w:sz w:val="28"/>
          <w:szCs w:val="28"/>
          <w:lang w:eastAsia="ru-RU"/>
        </w:rPr>
        <w:t>фициальный сайт ГМУ) Управлением на постоянной основе проводилась сверка информации, размещенной на Официальном сайте ГМУ в соответствии с приказом Министерства финансов Российской Федерации от 21 июля 2011 г. № 86н «Об утверждении порядка предоставления информации государственным (муниципальным) учреждением, ее размещения</w:t>
      </w:r>
      <w:proofErr w:type="gramEnd"/>
      <w:r w:rsidRPr="00BC6444">
        <w:rPr>
          <w:rFonts w:ascii="Times New Roman" w:eastAsia="Times New Roman" w:hAnsi="Times New Roman" w:cs="Times New Roman"/>
          <w:sz w:val="28"/>
          <w:szCs w:val="28"/>
          <w:lang w:eastAsia="ru-RU"/>
        </w:rPr>
        <w:t xml:space="preserve"> на официальном сайте в сети Интернет и ведения указанного сайта» в отношении учреждений, осуществляющих деятельность на территории Омской области. </w:t>
      </w:r>
    </w:p>
    <w:p w:rsidR="00FA4D6D" w:rsidRPr="00BC6444" w:rsidRDefault="00FA4D6D" w:rsidP="00FA4D6D">
      <w:pPr>
        <w:spacing w:after="0" w:line="240" w:lineRule="auto"/>
        <w:ind w:firstLine="709"/>
        <w:jc w:val="both"/>
        <w:rPr>
          <w:rFonts w:ascii="Times New Roman" w:eastAsia="Times New Roman" w:hAnsi="Times New Roman" w:cs="Times New Roman"/>
          <w:sz w:val="28"/>
          <w:szCs w:val="28"/>
          <w:lang w:eastAsia="ru-RU"/>
        </w:rPr>
      </w:pPr>
      <w:r w:rsidRPr="00BC6444">
        <w:rPr>
          <w:rFonts w:ascii="Times New Roman" w:eastAsia="Times New Roman" w:hAnsi="Times New Roman" w:cs="Times New Roman"/>
          <w:sz w:val="28"/>
          <w:szCs w:val="28"/>
          <w:lang w:eastAsia="ru-RU"/>
        </w:rPr>
        <w:t>По состоянию на 01 января 2026 г. количество учрежде</w:t>
      </w:r>
      <w:r w:rsidR="005C2FD0" w:rsidRPr="00BC6444">
        <w:rPr>
          <w:rFonts w:ascii="Times New Roman" w:eastAsia="Times New Roman" w:hAnsi="Times New Roman" w:cs="Times New Roman"/>
          <w:sz w:val="28"/>
          <w:szCs w:val="28"/>
          <w:lang w:eastAsia="ru-RU"/>
        </w:rPr>
        <w:t>ний, размещающих информацию на о</w:t>
      </w:r>
      <w:r w:rsidRPr="00BC6444">
        <w:rPr>
          <w:rFonts w:ascii="Times New Roman" w:eastAsia="Times New Roman" w:hAnsi="Times New Roman" w:cs="Times New Roman"/>
          <w:sz w:val="28"/>
          <w:szCs w:val="28"/>
          <w:lang w:eastAsia="ru-RU"/>
        </w:rPr>
        <w:t>фициальном сайте ГМУ, составило 2 197.</w:t>
      </w:r>
    </w:p>
    <w:p w:rsidR="00FA4D6D" w:rsidRPr="00BC6444" w:rsidRDefault="00FA4D6D" w:rsidP="00FA4D6D">
      <w:pPr>
        <w:spacing w:after="0" w:line="240" w:lineRule="auto"/>
        <w:ind w:firstLine="709"/>
        <w:jc w:val="both"/>
        <w:rPr>
          <w:rFonts w:ascii="Times New Roman" w:eastAsia="Times New Roman" w:hAnsi="Times New Roman" w:cs="Times New Roman"/>
          <w:sz w:val="28"/>
          <w:szCs w:val="28"/>
          <w:lang w:eastAsia="ru-RU"/>
        </w:rPr>
      </w:pPr>
      <w:r w:rsidRPr="00BC6444">
        <w:rPr>
          <w:rFonts w:ascii="Times New Roman" w:eastAsia="Times New Roman" w:hAnsi="Times New Roman" w:cs="Times New Roman"/>
          <w:sz w:val="28"/>
          <w:szCs w:val="28"/>
          <w:lang w:eastAsia="ru-RU"/>
        </w:rPr>
        <w:t>Количество учреждений, представивших информацию в полном объеме по состоянию на 01 января 2026 г., составило 2 188.</w:t>
      </w:r>
    </w:p>
    <w:p w:rsidR="00FA4D6D" w:rsidRPr="00BC6444" w:rsidRDefault="00FA4D6D" w:rsidP="00FA4D6D">
      <w:pPr>
        <w:spacing w:after="0" w:line="240" w:lineRule="auto"/>
        <w:ind w:firstLine="709"/>
        <w:jc w:val="both"/>
        <w:rPr>
          <w:rFonts w:ascii="Times New Roman" w:eastAsia="Times New Roman" w:hAnsi="Times New Roman" w:cs="Times New Roman"/>
          <w:sz w:val="28"/>
          <w:szCs w:val="28"/>
          <w:lang w:eastAsia="ru-RU"/>
        </w:rPr>
      </w:pPr>
      <w:r w:rsidRPr="00BC6444">
        <w:rPr>
          <w:rFonts w:ascii="Times New Roman" w:eastAsia="Times New Roman" w:hAnsi="Times New Roman" w:cs="Times New Roman"/>
          <w:sz w:val="28"/>
          <w:szCs w:val="28"/>
          <w:lang w:eastAsia="ru-RU"/>
        </w:rPr>
        <w:t>В ходе сверки Управлением предприняты следующие меры, направленные на обеспечение размещения информации:</w:t>
      </w:r>
    </w:p>
    <w:p w:rsidR="00FA4D6D" w:rsidRPr="00BC6444" w:rsidRDefault="00FA4D6D" w:rsidP="00406DD0">
      <w:pPr>
        <w:pStyle w:val="a6"/>
        <w:numPr>
          <w:ilvl w:val="0"/>
          <w:numId w:val="19"/>
        </w:numPr>
        <w:spacing w:after="0" w:line="240" w:lineRule="auto"/>
        <w:ind w:left="0" w:firstLine="567"/>
        <w:jc w:val="both"/>
        <w:rPr>
          <w:rFonts w:ascii="Times New Roman" w:eastAsia="Times New Roman" w:hAnsi="Times New Roman" w:cs="Times New Roman"/>
          <w:sz w:val="28"/>
          <w:szCs w:val="28"/>
          <w:lang w:eastAsia="ru-RU"/>
        </w:rPr>
      </w:pPr>
      <w:r w:rsidRPr="00BC6444">
        <w:rPr>
          <w:rFonts w:ascii="Times New Roman" w:eastAsia="Times New Roman" w:hAnsi="Times New Roman" w:cs="Times New Roman"/>
          <w:sz w:val="28"/>
          <w:szCs w:val="28"/>
          <w:lang w:eastAsia="ru-RU"/>
        </w:rPr>
        <w:t>проведены устные консультации учреждений по во</w:t>
      </w:r>
      <w:r w:rsidR="005C2FD0" w:rsidRPr="00BC6444">
        <w:rPr>
          <w:rFonts w:ascii="Times New Roman" w:eastAsia="Times New Roman" w:hAnsi="Times New Roman" w:cs="Times New Roman"/>
          <w:sz w:val="28"/>
          <w:szCs w:val="28"/>
          <w:lang w:eastAsia="ru-RU"/>
        </w:rPr>
        <w:t>просам регистрации и работы на о</w:t>
      </w:r>
      <w:r w:rsidRPr="00BC6444">
        <w:rPr>
          <w:rFonts w:ascii="Times New Roman" w:eastAsia="Times New Roman" w:hAnsi="Times New Roman" w:cs="Times New Roman"/>
          <w:sz w:val="28"/>
          <w:szCs w:val="28"/>
          <w:lang w:eastAsia="ru-RU"/>
        </w:rPr>
        <w:t>фициальном сайте ГМУ (17 888);</w:t>
      </w:r>
    </w:p>
    <w:p w:rsidR="00FA4D6D" w:rsidRPr="00BC6444" w:rsidRDefault="00FA4D6D" w:rsidP="00406DD0">
      <w:pPr>
        <w:pStyle w:val="a6"/>
        <w:numPr>
          <w:ilvl w:val="0"/>
          <w:numId w:val="19"/>
        </w:numPr>
        <w:spacing w:after="0" w:line="240" w:lineRule="auto"/>
        <w:ind w:left="0" w:firstLine="567"/>
        <w:jc w:val="both"/>
        <w:rPr>
          <w:rFonts w:ascii="Times New Roman" w:eastAsia="Times New Roman" w:hAnsi="Times New Roman" w:cs="Times New Roman"/>
          <w:sz w:val="28"/>
          <w:szCs w:val="28"/>
          <w:lang w:eastAsia="ru-RU"/>
        </w:rPr>
      </w:pPr>
      <w:r w:rsidRPr="00BC6444">
        <w:rPr>
          <w:rFonts w:ascii="Times New Roman" w:eastAsia="Times New Roman" w:hAnsi="Times New Roman" w:cs="Times New Roman"/>
          <w:sz w:val="28"/>
          <w:szCs w:val="28"/>
          <w:lang w:eastAsia="ru-RU"/>
        </w:rPr>
        <w:lastRenderedPageBreak/>
        <w:t xml:space="preserve">направлены письма </w:t>
      </w:r>
      <w:proofErr w:type="gramStart"/>
      <w:r w:rsidRPr="00BC6444">
        <w:rPr>
          <w:rFonts w:ascii="Times New Roman" w:eastAsia="Times New Roman" w:hAnsi="Times New Roman" w:cs="Times New Roman"/>
          <w:sz w:val="28"/>
          <w:szCs w:val="28"/>
          <w:lang w:eastAsia="ru-RU"/>
        </w:rPr>
        <w:t>в адрес учредителей о необходимости проведения работы с подведомственными учреждениями по организации обеспечения размещения на постоянной основе</w:t>
      </w:r>
      <w:proofErr w:type="gramEnd"/>
      <w:r w:rsidRPr="00BC6444">
        <w:rPr>
          <w:rFonts w:ascii="Times New Roman" w:eastAsia="Times New Roman" w:hAnsi="Times New Roman" w:cs="Times New Roman"/>
          <w:sz w:val="28"/>
          <w:szCs w:val="28"/>
          <w:lang w:eastAsia="ru-RU"/>
        </w:rPr>
        <w:t xml:space="preserve"> полных, достов</w:t>
      </w:r>
      <w:r w:rsidR="00B962D2" w:rsidRPr="00BC6444">
        <w:rPr>
          <w:rFonts w:ascii="Times New Roman" w:eastAsia="Times New Roman" w:hAnsi="Times New Roman" w:cs="Times New Roman"/>
          <w:sz w:val="28"/>
          <w:szCs w:val="28"/>
          <w:lang w:eastAsia="ru-RU"/>
        </w:rPr>
        <w:t>ерных и актуальных сведений на о</w:t>
      </w:r>
      <w:r w:rsidRPr="00BC6444">
        <w:rPr>
          <w:rFonts w:ascii="Times New Roman" w:eastAsia="Times New Roman" w:hAnsi="Times New Roman" w:cs="Times New Roman"/>
          <w:sz w:val="28"/>
          <w:szCs w:val="28"/>
          <w:lang w:eastAsia="ru-RU"/>
        </w:rPr>
        <w:t>фициальном сайте ГМУ (347);</w:t>
      </w:r>
    </w:p>
    <w:p w:rsidR="00FA4D6D" w:rsidRPr="00BC6444" w:rsidRDefault="00FA4D6D" w:rsidP="00406DD0">
      <w:pPr>
        <w:pStyle w:val="a6"/>
        <w:numPr>
          <w:ilvl w:val="0"/>
          <w:numId w:val="19"/>
        </w:numPr>
        <w:spacing w:after="0" w:line="240" w:lineRule="auto"/>
        <w:ind w:left="0" w:firstLine="567"/>
        <w:jc w:val="both"/>
        <w:rPr>
          <w:rFonts w:ascii="Times New Roman" w:eastAsia="Times New Roman" w:hAnsi="Times New Roman" w:cs="Times New Roman"/>
          <w:sz w:val="28"/>
          <w:szCs w:val="28"/>
          <w:lang w:eastAsia="ru-RU"/>
        </w:rPr>
      </w:pPr>
      <w:r w:rsidRPr="00BC6444">
        <w:rPr>
          <w:rFonts w:ascii="Times New Roman" w:eastAsia="Times New Roman" w:hAnsi="Times New Roman" w:cs="Times New Roman"/>
          <w:sz w:val="28"/>
          <w:szCs w:val="28"/>
          <w:lang w:eastAsia="ru-RU"/>
        </w:rPr>
        <w:t>предоставлены рабочие места на базе отделов, созданных для осуществления функций Управления на соответствующей территории,</w:t>
      </w:r>
      <w:r w:rsidR="005C2FD0" w:rsidRPr="00BC6444">
        <w:rPr>
          <w:rFonts w:ascii="Times New Roman" w:eastAsia="Times New Roman" w:hAnsi="Times New Roman" w:cs="Times New Roman"/>
          <w:sz w:val="28"/>
          <w:szCs w:val="28"/>
          <w:lang w:eastAsia="ru-RU"/>
        </w:rPr>
        <w:t xml:space="preserve">                          </w:t>
      </w:r>
      <w:r w:rsidRPr="00BC6444">
        <w:rPr>
          <w:rFonts w:ascii="Times New Roman" w:eastAsia="Times New Roman" w:hAnsi="Times New Roman" w:cs="Times New Roman"/>
          <w:sz w:val="28"/>
          <w:szCs w:val="28"/>
          <w:lang w:eastAsia="ru-RU"/>
        </w:rPr>
        <w:t xml:space="preserve"> 45 учреждениям.</w:t>
      </w:r>
    </w:p>
    <w:p w:rsidR="00FA4D6D" w:rsidRPr="00BC6444" w:rsidRDefault="00FA4D6D" w:rsidP="00FA4D6D">
      <w:pPr>
        <w:spacing w:after="0" w:line="240" w:lineRule="auto"/>
        <w:ind w:firstLine="709"/>
        <w:jc w:val="both"/>
        <w:rPr>
          <w:rFonts w:ascii="Times New Roman" w:eastAsia="Times New Roman" w:hAnsi="Times New Roman" w:cs="Times New Roman"/>
          <w:sz w:val="28"/>
          <w:szCs w:val="28"/>
          <w:lang w:eastAsia="ru-RU"/>
        </w:rPr>
      </w:pPr>
      <w:r w:rsidRPr="00BC6444">
        <w:rPr>
          <w:rFonts w:ascii="Times New Roman" w:eastAsia="Times New Roman" w:hAnsi="Times New Roman" w:cs="Times New Roman"/>
          <w:sz w:val="28"/>
          <w:szCs w:val="28"/>
          <w:lang w:eastAsia="ru-RU"/>
        </w:rPr>
        <w:t>По результатам вышеуказанн</w:t>
      </w:r>
      <w:r w:rsidR="005C2FD0" w:rsidRPr="00BC6444">
        <w:rPr>
          <w:rFonts w:ascii="Times New Roman" w:eastAsia="Times New Roman" w:hAnsi="Times New Roman" w:cs="Times New Roman"/>
          <w:sz w:val="28"/>
          <w:szCs w:val="28"/>
          <w:lang w:eastAsia="ru-RU"/>
        </w:rPr>
        <w:t>ых мероприятий направлено 4 отче</w:t>
      </w:r>
      <w:r w:rsidRPr="00BC6444">
        <w:rPr>
          <w:rFonts w:ascii="Times New Roman" w:eastAsia="Times New Roman" w:hAnsi="Times New Roman" w:cs="Times New Roman"/>
          <w:sz w:val="28"/>
          <w:szCs w:val="28"/>
          <w:lang w:eastAsia="ru-RU"/>
        </w:rPr>
        <w:t>та о результатах мониторинга в Управление Федерального казначейства по Тульской области.</w:t>
      </w:r>
    </w:p>
    <w:p w:rsidR="005C2FD0" w:rsidRPr="00BC6444" w:rsidRDefault="005C2FD0" w:rsidP="000235E2">
      <w:pPr>
        <w:autoSpaceDE w:val="0"/>
        <w:autoSpaceDN w:val="0"/>
        <w:adjustRightInd w:val="0"/>
        <w:spacing w:after="0" w:line="240" w:lineRule="auto"/>
        <w:ind w:firstLine="708"/>
        <w:jc w:val="both"/>
        <w:rPr>
          <w:rFonts w:ascii="Times New Roman" w:hAnsi="Times New Roman"/>
          <w:sz w:val="28"/>
          <w:szCs w:val="28"/>
        </w:rPr>
      </w:pPr>
      <w:proofErr w:type="gramStart"/>
      <w:r w:rsidRPr="00BC6444">
        <w:rPr>
          <w:rFonts w:ascii="Times New Roman" w:hAnsi="Times New Roman"/>
          <w:sz w:val="28"/>
          <w:szCs w:val="28"/>
        </w:rPr>
        <w:t xml:space="preserve">В соответствии с порядком </w:t>
      </w:r>
      <w:r w:rsidRPr="00BC6444">
        <w:rPr>
          <w:rFonts w:ascii="Times New Roman" w:hAnsi="Times New Roman" w:cs="Times New Roman"/>
          <w:sz w:val="28"/>
          <w:szCs w:val="28"/>
        </w:rPr>
        <w:t xml:space="preserve">размещения информации о результатах независимой оценки качества условий осуществления образовательной деятельности организациями, осуществляющими образовательную деятельность, условий оказания услуг организациями культуры, социального обслуживания, медицинскими организациями, федеральными учреждениями медико-социальной экспертизы на официальном сайте для размещения информации о государственных и муниципальных учреждениях в информационно-телекоммуникационной сети </w:t>
      </w:r>
      <w:r w:rsidR="00E105B6" w:rsidRPr="00BC6444">
        <w:rPr>
          <w:rFonts w:ascii="Times New Roman" w:hAnsi="Times New Roman"/>
          <w:sz w:val="28"/>
          <w:szCs w:val="28"/>
        </w:rPr>
        <w:t>«</w:t>
      </w:r>
      <w:r w:rsidRPr="00BC6444">
        <w:rPr>
          <w:rFonts w:ascii="Times New Roman" w:hAnsi="Times New Roman" w:cs="Times New Roman"/>
          <w:sz w:val="28"/>
          <w:szCs w:val="28"/>
        </w:rPr>
        <w:t>Интернет</w:t>
      </w:r>
      <w:r w:rsidR="00E105B6" w:rsidRPr="00BC6444">
        <w:rPr>
          <w:rFonts w:ascii="Times New Roman" w:hAnsi="Times New Roman" w:cs="Times New Roman"/>
          <w:sz w:val="28"/>
          <w:szCs w:val="28"/>
        </w:rPr>
        <w:t>»</w:t>
      </w:r>
      <w:r w:rsidRPr="00BC6444">
        <w:rPr>
          <w:rFonts w:ascii="Times New Roman" w:hAnsi="Times New Roman" w:cs="Times New Roman"/>
          <w:sz w:val="28"/>
          <w:szCs w:val="28"/>
        </w:rPr>
        <w:t>,</w:t>
      </w:r>
      <w:r w:rsidRPr="00BC6444">
        <w:rPr>
          <w:rFonts w:ascii="Times New Roman" w:hAnsi="Times New Roman"/>
          <w:sz w:val="28"/>
          <w:szCs w:val="28"/>
        </w:rPr>
        <w:t xml:space="preserve"> утвержденным приказом Министерства финансов Российской Федерации от 07 мая 2019 г. № 66н «</w:t>
      </w:r>
      <w:r w:rsidRPr="00BC6444">
        <w:rPr>
          <w:rFonts w:ascii="Times New Roman" w:hAnsi="Times New Roman" w:cs="Times New Roman"/>
          <w:sz w:val="28"/>
          <w:szCs w:val="28"/>
        </w:rPr>
        <w:t>О</w:t>
      </w:r>
      <w:proofErr w:type="gramEnd"/>
      <w:r w:rsidRPr="00BC6444">
        <w:rPr>
          <w:rFonts w:ascii="Times New Roman" w:hAnsi="Times New Roman" w:cs="Times New Roman"/>
          <w:sz w:val="28"/>
          <w:szCs w:val="28"/>
        </w:rPr>
        <w:t xml:space="preserve"> </w:t>
      </w:r>
      <w:proofErr w:type="gramStart"/>
      <w:r w:rsidRPr="00BC6444">
        <w:rPr>
          <w:rFonts w:ascii="Times New Roman" w:hAnsi="Times New Roman" w:cs="Times New Roman"/>
          <w:sz w:val="28"/>
          <w:szCs w:val="28"/>
        </w:rPr>
        <w:t>составе информации о результатах независимой оценки качества условий осуществления образовательной деятельности организациями, осуществляющими образовательную деятельность, условий оказания услуг организациями культуры, социального обслуживания, медицинскими организациями, федеральными учреждениями медико-социальной экспертизы, размещаемой на официальном сайте для размещения информации о государственных и муниципальных учреждениях в информационно-телекоммуникационной сети «Интернет», включая единые требования к такой информации, и порядке ее размещения, а также требованиях к качеству, удобству</w:t>
      </w:r>
      <w:proofErr w:type="gramEnd"/>
      <w:r w:rsidRPr="00BC6444">
        <w:rPr>
          <w:rFonts w:ascii="Times New Roman" w:hAnsi="Times New Roman" w:cs="Times New Roman"/>
          <w:sz w:val="28"/>
          <w:szCs w:val="28"/>
        </w:rPr>
        <w:t xml:space="preserve"> и простоте поиска указанной информации»</w:t>
      </w:r>
      <w:r w:rsidR="000235E2" w:rsidRPr="00BC6444">
        <w:rPr>
          <w:rFonts w:ascii="Times New Roman" w:hAnsi="Times New Roman" w:cs="Times New Roman"/>
          <w:sz w:val="28"/>
          <w:szCs w:val="28"/>
        </w:rPr>
        <w:t xml:space="preserve">, </w:t>
      </w:r>
      <w:r w:rsidRPr="00BC6444">
        <w:rPr>
          <w:rFonts w:ascii="Times New Roman" w:hAnsi="Times New Roman"/>
          <w:sz w:val="28"/>
          <w:szCs w:val="28"/>
        </w:rPr>
        <w:t xml:space="preserve">оказывалась консультационная помощь уполномоченным организациям по проблемам размещения информации. </w:t>
      </w:r>
    </w:p>
    <w:p w:rsidR="005C2FD0" w:rsidRPr="00BC6444" w:rsidRDefault="005C2FD0" w:rsidP="000235E2">
      <w:pPr>
        <w:tabs>
          <w:tab w:val="left" w:pos="567"/>
        </w:tabs>
        <w:spacing w:after="0" w:line="240" w:lineRule="auto"/>
        <w:ind w:firstLine="709"/>
        <w:jc w:val="both"/>
        <w:rPr>
          <w:rFonts w:ascii="Times New Roman" w:hAnsi="Times New Roman"/>
          <w:sz w:val="28"/>
          <w:szCs w:val="28"/>
        </w:rPr>
      </w:pPr>
      <w:r w:rsidRPr="00BC6444">
        <w:rPr>
          <w:rFonts w:ascii="Times New Roman" w:hAnsi="Times New Roman"/>
          <w:sz w:val="28"/>
          <w:szCs w:val="28"/>
        </w:rPr>
        <w:t>Направлено 3 письма по обращениям уполномоченных организаций по вопросу удаления информации на официальном сайте ГМУ.</w:t>
      </w:r>
    </w:p>
    <w:p w:rsidR="005C2FD0" w:rsidRPr="00BC6444" w:rsidRDefault="005C2FD0" w:rsidP="000235E2">
      <w:pPr>
        <w:autoSpaceDE w:val="0"/>
        <w:autoSpaceDN w:val="0"/>
        <w:adjustRightInd w:val="0"/>
        <w:spacing w:after="0" w:line="240" w:lineRule="auto"/>
        <w:jc w:val="both"/>
        <w:rPr>
          <w:rFonts w:ascii="Times New Roman" w:hAnsi="Times New Roman" w:cs="Times New Roman"/>
          <w:sz w:val="28"/>
          <w:szCs w:val="28"/>
        </w:rPr>
      </w:pPr>
      <w:r w:rsidRPr="00BC6444">
        <w:rPr>
          <w:rFonts w:ascii="Times New Roman" w:hAnsi="Times New Roman" w:cs="Times New Roman"/>
          <w:sz w:val="28"/>
          <w:szCs w:val="28"/>
        </w:rPr>
        <w:t xml:space="preserve"> </w:t>
      </w:r>
      <w:r w:rsidRPr="00BC6444">
        <w:rPr>
          <w:rFonts w:ascii="Times New Roman" w:hAnsi="Times New Roman" w:cs="Times New Roman"/>
          <w:sz w:val="28"/>
          <w:szCs w:val="28"/>
        </w:rPr>
        <w:tab/>
        <w:t xml:space="preserve">В 2025 году Управление зарегистрировало один уполномоченный орган для размещения информации на официальном сайте </w:t>
      </w:r>
      <w:r w:rsidRPr="00BC6444">
        <w:rPr>
          <w:rFonts w:ascii="Times New Roman" w:hAnsi="Times New Roman"/>
          <w:sz w:val="28"/>
          <w:szCs w:val="28"/>
        </w:rPr>
        <w:t>ГМУ, п</w:t>
      </w:r>
      <w:r w:rsidRPr="00BC6444">
        <w:rPr>
          <w:rFonts w:ascii="Times New Roman" w:hAnsi="Times New Roman" w:cs="Times New Roman"/>
          <w:sz w:val="28"/>
          <w:szCs w:val="28"/>
        </w:rPr>
        <w:t>рекратило доступ одному уполномоченному органу к размещению информации на официальном сайте ГМУ. Данные изменения осуществлялись в рамках реорганизации уполномоченных органов.</w:t>
      </w:r>
    </w:p>
    <w:p w:rsidR="005C2FD0" w:rsidRPr="00BC6444" w:rsidRDefault="005C2FD0" w:rsidP="000235E2">
      <w:pPr>
        <w:autoSpaceDE w:val="0"/>
        <w:autoSpaceDN w:val="0"/>
        <w:adjustRightInd w:val="0"/>
        <w:spacing w:after="0" w:line="240" w:lineRule="auto"/>
        <w:ind w:firstLine="708"/>
        <w:jc w:val="both"/>
        <w:rPr>
          <w:rFonts w:ascii="Times New Roman" w:hAnsi="Times New Roman" w:cs="Times New Roman"/>
          <w:sz w:val="28"/>
          <w:szCs w:val="28"/>
        </w:rPr>
      </w:pPr>
      <w:r w:rsidRPr="00BC6444">
        <w:rPr>
          <w:rFonts w:ascii="Times New Roman" w:hAnsi="Times New Roman"/>
          <w:sz w:val="28"/>
          <w:szCs w:val="28"/>
        </w:rPr>
        <w:t xml:space="preserve">Обработано 3 </w:t>
      </w:r>
      <w:r w:rsidRPr="00BC6444">
        <w:rPr>
          <w:rFonts w:ascii="Times New Roman" w:hAnsi="Times New Roman" w:cs="Times New Roman"/>
          <w:sz w:val="28"/>
          <w:szCs w:val="28"/>
        </w:rPr>
        <w:t>заявки на регистрацию уполномоченного органа на официальном сайте</w:t>
      </w:r>
      <w:r w:rsidR="007875B4" w:rsidRPr="00BC6444">
        <w:rPr>
          <w:rFonts w:ascii="Times New Roman" w:hAnsi="Times New Roman" w:cs="Times New Roman"/>
          <w:sz w:val="28"/>
          <w:szCs w:val="28"/>
        </w:rPr>
        <w:t xml:space="preserve"> ГМУ</w:t>
      </w:r>
      <w:r w:rsidRPr="00BC6444">
        <w:rPr>
          <w:rFonts w:ascii="Times New Roman" w:hAnsi="Times New Roman" w:cs="Times New Roman"/>
          <w:sz w:val="28"/>
          <w:szCs w:val="28"/>
        </w:rPr>
        <w:t>.</w:t>
      </w:r>
    </w:p>
    <w:p w:rsidR="005F4DE1" w:rsidRPr="00BC6444" w:rsidRDefault="005F4DE1" w:rsidP="005F4DE1">
      <w:pPr>
        <w:spacing w:after="0" w:line="240" w:lineRule="auto"/>
        <w:ind w:firstLine="709"/>
        <w:rPr>
          <w:rFonts w:ascii="Times New Roman" w:hAnsi="Times New Roman"/>
          <w:b/>
          <w:sz w:val="28"/>
          <w:szCs w:val="28"/>
        </w:rPr>
      </w:pPr>
      <w:r w:rsidRPr="00BC6444">
        <w:rPr>
          <w:rFonts w:ascii="Times New Roman" w:hAnsi="Times New Roman"/>
          <w:b/>
          <w:sz w:val="28"/>
          <w:szCs w:val="28"/>
        </w:rPr>
        <w:t>4.4. Единый портал бюджетной системы</w:t>
      </w:r>
    </w:p>
    <w:p w:rsidR="005F4DE1" w:rsidRPr="00BC6444" w:rsidRDefault="005F4DE1" w:rsidP="005F4DE1">
      <w:pPr>
        <w:tabs>
          <w:tab w:val="left" w:pos="567"/>
        </w:tabs>
        <w:spacing w:after="0" w:line="240" w:lineRule="auto"/>
        <w:ind w:firstLine="709"/>
        <w:jc w:val="both"/>
        <w:rPr>
          <w:rFonts w:ascii="Times New Roman" w:hAnsi="Times New Roman"/>
          <w:sz w:val="28"/>
          <w:szCs w:val="28"/>
        </w:rPr>
      </w:pPr>
      <w:proofErr w:type="gramStart"/>
      <w:r w:rsidRPr="00BC6444">
        <w:rPr>
          <w:rFonts w:ascii="Times New Roman" w:hAnsi="Times New Roman"/>
          <w:sz w:val="28"/>
          <w:szCs w:val="28"/>
        </w:rPr>
        <w:t xml:space="preserve">В рамках исполнения требований приказа Министерства финансов Российской Федерации от 28 декабря 2016 г. № 243н «О составе и порядке размещения и предоставления информации на едином портале бюджетной системы Российской Федерации»  (далее – приказ № 243н) Управлением проведена работа с финансовыми органами муниципальных образований о необходимости размещения </w:t>
      </w:r>
      <w:r w:rsidRPr="00BC6444">
        <w:rPr>
          <w:rFonts w:ascii="Times New Roman" w:hAnsi="Times New Roman"/>
          <w:sz w:val="28"/>
          <w:szCs w:val="28"/>
        </w:rPr>
        <w:lastRenderedPageBreak/>
        <w:t>информации на едином портале бюджетной системы Российской Федерации (далее -  ЕПБС).</w:t>
      </w:r>
      <w:proofErr w:type="gramEnd"/>
    </w:p>
    <w:p w:rsidR="005F4DE1" w:rsidRPr="00BC6444" w:rsidRDefault="005F4DE1" w:rsidP="005F4DE1">
      <w:pPr>
        <w:autoSpaceDE w:val="0"/>
        <w:autoSpaceDN w:val="0"/>
        <w:adjustRightInd w:val="0"/>
        <w:spacing w:after="0" w:line="240" w:lineRule="auto"/>
        <w:ind w:firstLine="709"/>
        <w:jc w:val="both"/>
        <w:rPr>
          <w:rFonts w:ascii="Times New Roman" w:hAnsi="Times New Roman"/>
          <w:sz w:val="28"/>
          <w:szCs w:val="28"/>
        </w:rPr>
      </w:pPr>
      <w:proofErr w:type="gramStart"/>
      <w:r w:rsidRPr="00BC6444">
        <w:rPr>
          <w:rFonts w:ascii="Times New Roman" w:hAnsi="Times New Roman"/>
          <w:sz w:val="28"/>
          <w:szCs w:val="28"/>
        </w:rPr>
        <w:t xml:space="preserve">В соответствии с требованиями приказа Федерального казначейства от </w:t>
      </w:r>
      <w:r w:rsidR="00081571" w:rsidRPr="00BC6444">
        <w:rPr>
          <w:rFonts w:ascii="Times New Roman" w:hAnsi="Times New Roman"/>
          <w:sz w:val="28"/>
          <w:szCs w:val="28"/>
        </w:rPr>
        <w:t xml:space="preserve">           </w:t>
      </w:r>
      <w:r w:rsidRPr="00BC6444">
        <w:rPr>
          <w:rFonts w:ascii="Times New Roman" w:hAnsi="Times New Roman"/>
          <w:sz w:val="28"/>
          <w:szCs w:val="28"/>
        </w:rPr>
        <w:t xml:space="preserve">12 декабря 2018 г. № 400 «Об организации размещения информации на едином портале бюджетной системы Российской Федерации и осуществления полномочий его оператора» Управлением проводился ежемесячный мониторинг наличия информации, актуальности, а также соблюдения сроков ее размещения на ЕПБС в соответствии с требованиями приказа № 243н и технологических регламентов Федерального казначейства. </w:t>
      </w:r>
      <w:proofErr w:type="gramEnd"/>
    </w:p>
    <w:p w:rsidR="005F4DE1" w:rsidRPr="00BC6444" w:rsidRDefault="005F4DE1" w:rsidP="005F4DE1">
      <w:pPr>
        <w:tabs>
          <w:tab w:val="left" w:pos="1418"/>
        </w:tabs>
        <w:spacing w:after="0" w:line="240" w:lineRule="auto"/>
        <w:ind w:firstLine="709"/>
        <w:jc w:val="both"/>
        <w:rPr>
          <w:rFonts w:ascii="Times New Roman" w:hAnsi="Times New Roman"/>
          <w:sz w:val="28"/>
          <w:szCs w:val="28"/>
        </w:rPr>
      </w:pPr>
      <w:r w:rsidRPr="00BC6444">
        <w:rPr>
          <w:rFonts w:ascii="Times New Roman" w:hAnsi="Times New Roman"/>
          <w:sz w:val="28"/>
          <w:szCs w:val="28"/>
        </w:rPr>
        <w:t>Участниками ГИИС ЭБ, размещавшими в 2025 году информацию на ЕПБС, являлись Министерство финансов Омской области, территориальный фонд обязательного медицинского страхования Омской области и финансовые органы 422 муниципальных образований Омской области (далее – участники системы).</w:t>
      </w:r>
    </w:p>
    <w:p w:rsidR="005F4DE1" w:rsidRPr="00BC6444" w:rsidRDefault="005F4DE1" w:rsidP="005F4DE1">
      <w:pPr>
        <w:tabs>
          <w:tab w:val="left" w:pos="1418"/>
        </w:tabs>
        <w:spacing w:after="0" w:line="240" w:lineRule="auto"/>
        <w:ind w:firstLine="709"/>
        <w:jc w:val="both"/>
        <w:rPr>
          <w:rFonts w:ascii="Times New Roman" w:hAnsi="Times New Roman"/>
          <w:sz w:val="28"/>
          <w:szCs w:val="28"/>
        </w:rPr>
      </w:pPr>
      <w:r w:rsidRPr="00BC6444">
        <w:rPr>
          <w:rFonts w:ascii="Times New Roman" w:hAnsi="Times New Roman"/>
          <w:sz w:val="28"/>
          <w:szCs w:val="28"/>
        </w:rPr>
        <w:t>Общее количество наборов информации, опубликованной участниками системы на ЕПБС</w:t>
      </w:r>
      <w:r w:rsidR="007D0353" w:rsidRPr="00BC6444">
        <w:rPr>
          <w:rFonts w:ascii="Times New Roman" w:hAnsi="Times New Roman"/>
          <w:sz w:val="28"/>
          <w:szCs w:val="28"/>
        </w:rPr>
        <w:t>,</w:t>
      </w:r>
      <w:r w:rsidRPr="00BC6444">
        <w:rPr>
          <w:rFonts w:ascii="Times New Roman" w:hAnsi="Times New Roman"/>
          <w:sz w:val="28"/>
          <w:szCs w:val="28"/>
        </w:rPr>
        <w:t xml:space="preserve"> в отношении которых проводился мониторинг, составило </w:t>
      </w:r>
      <w:r w:rsidR="007D0353" w:rsidRPr="00BC6444">
        <w:rPr>
          <w:rFonts w:ascii="Times New Roman" w:hAnsi="Times New Roman"/>
          <w:sz w:val="28"/>
          <w:szCs w:val="28"/>
        </w:rPr>
        <w:t>24 987 наборов</w:t>
      </w:r>
      <w:r w:rsidRPr="00BC6444">
        <w:rPr>
          <w:rFonts w:ascii="Times New Roman" w:hAnsi="Times New Roman"/>
          <w:sz w:val="28"/>
          <w:szCs w:val="28"/>
        </w:rPr>
        <w:t xml:space="preserve"> информации</w:t>
      </w:r>
      <w:r w:rsidR="007D0353" w:rsidRPr="00BC6444">
        <w:rPr>
          <w:rFonts w:ascii="Times New Roman" w:hAnsi="Times New Roman"/>
          <w:sz w:val="28"/>
          <w:szCs w:val="28"/>
        </w:rPr>
        <w:t xml:space="preserve"> в</w:t>
      </w:r>
      <w:r w:rsidRPr="00BC6444">
        <w:rPr>
          <w:rFonts w:ascii="Times New Roman" w:hAnsi="Times New Roman"/>
          <w:sz w:val="28"/>
          <w:szCs w:val="28"/>
        </w:rPr>
        <w:t xml:space="preserve"> 55 060 формах, предусмотренных приказом № 243н (форма </w:t>
      </w:r>
      <w:proofErr w:type="spellStart"/>
      <w:r w:rsidRPr="00BC6444">
        <w:rPr>
          <w:rFonts w:ascii="Times New Roman" w:hAnsi="Times New Roman"/>
          <w:sz w:val="28"/>
          <w:szCs w:val="28"/>
        </w:rPr>
        <w:t>инфографики</w:t>
      </w:r>
      <w:proofErr w:type="spellEnd"/>
      <w:r w:rsidRPr="00BC6444">
        <w:rPr>
          <w:rFonts w:ascii="Times New Roman" w:hAnsi="Times New Roman"/>
          <w:sz w:val="28"/>
          <w:szCs w:val="28"/>
        </w:rPr>
        <w:t>, медиа, гипертекстовая форма, форма открытых данных, форма электронного документа), в том числе:</w:t>
      </w:r>
    </w:p>
    <w:p w:rsidR="005F4DE1" w:rsidRPr="00BC6444" w:rsidRDefault="005F4DE1" w:rsidP="00406DD0">
      <w:pPr>
        <w:pStyle w:val="a6"/>
        <w:numPr>
          <w:ilvl w:val="0"/>
          <w:numId w:val="19"/>
        </w:numPr>
        <w:tabs>
          <w:tab w:val="left" w:pos="993"/>
        </w:tabs>
        <w:spacing w:after="0" w:line="240" w:lineRule="auto"/>
        <w:ind w:left="0" w:firstLine="851"/>
        <w:jc w:val="both"/>
        <w:rPr>
          <w:rFonts w:ascii="Times New Roman" w:hAnsi="Times New Roman"/>
          <w:sz w:val="28"/>
          <w:szCs w:val="28"/>
        </w:rPr>
      </w:pPr>
      <w:r w:rsidRPr="00BC6444">
        <w:rPr>
          <w:rFonts w:ascii="Times New Roman" w:hAnsi="Times New Roman"/>
          <w:sz w:val="28"/>
          <w:szCs w:val="28"/>
        </w:rPr>
        <w:t xml:space="preserve"> Министерством финансов Омской области – 62 набора информации в 138 формах;</w:t>
      </w:r>
    </w:p>
    <w:p w:rsidR="005F4DE1" w:rsidRPr="00BC6444" w:rsidRDefault="005F4DE1" w:rsidP="00406DD0">
      <w:pPr>
        <w:pStyle w:val="a6"/>
        <w:numPr>
          <w:ilvl w:val="0"/>
          <w:numId w:val="19"/>
        </w:numPr>
        <w:tabs>
          <w:tab w:val="left" w:pos="993"/>
        </w:tabs>
        <w:spacing w:after="0" w:line="240" w:lineRule="auto"/>
        <w:ind w:left="0" w:firstLine="851"/>
        <w:jc w:val="both"/>
        <w:rPr>
          <w:rFonts w:ascii="Times New Roman" w:hAnsi="Times New Roman"/>
          <w:sz w:val="28"/>
          <w:szCs w:val="28"/>
        </w:rPr>
      </w:pPr>
      <w:r w:rsidRPr="00BC6444">
        <w:rPr>
          <w:rFonts w:ascii="Times New Roman" w:hAnsi="Times New Roman"/>
          <w:sz w:val="28"/>
          <w:szCs w:val="28"/>
        </w:rPr>
        <w:t xml:space="preserve"> финансовыми органами муниципального образования – 24 898 наборов информации в 54860 формах;</w:t>
      </w:r>
    </w:p>
    <w:p w:rsidR="005F4DE1" w:rsidRPr="00BC6444" w:rsidRDefault="005F4DE1" w:rsidP="00406DD0">
      <w:pPr>
        <w:pStyle w:val="a6"/>
        <w:numPr>
          <w:ilvl w:val="0"/>
          <w:numId w:val="19"/>
        </w:numPr>
        <w:tabs>
          <w:tab w:val="left" w:pos="0"/>
          <w:tab w:val="left" w:pos="993"/>
        </w:tabs>
        <w:spacing w:after="0" w:line="240" w:lineRule="auto"/>
        <w:ind w:left="0" w:firstLine="851"/>
        <w:jc w:val="both"/>
        <w:rPr>
          <w:rFonts w:ascii="Times New Roman" w:hAnsi="Times New Roman"/>
          <w:sz w:val="28"/>
          <w:szCs w:val="28"/>
        </w:rPr>
      </w:pPr>
      <w:r w:rsidRPr="00BC6444">
        <w:rPr>
          <w:rFonts w:ascii="Times New Roman" w:hAnsi="Times New Roman"/>
          <w:sz w:val="28"/>
          <w:szCs w:val="28"/>
        </w:rPr>
        <w:t xml:space="preserve"> территориальным фондом обязательного медицинского страхования Омской области  (далее – ТФОМС Омской области) – 27 наборов информации в 62 формах.</w:t>
      </w:r>
    </w:p>
    <w:p w:rsidR="005F4DE1" w:rsidRPr="00BC6444" w:rsidRDefault="005F4DE1" w:rsidP="005F4DE1">
      <w:pPr>
        <w:tabs>
          <w:tab w:val="left" w:pos="1418"/>
        </w:tabs>
        <w:spacing w:after="0" w:line="240" w:lineRule="auto"/>
        <w:ind w:firstLine="709"/>
        <w:jc w:val="both"/>
        <w:rPr>
          <w:rFonts w:ascii="Times New Roman" w:hAnsi="Times New Roman"/>
          <w:sz w:val="28"/>
          <w:szCs w:val="28"/>
        </w:rPr>
      </w:pPr>
      <w:r w:rsidRPr="00BC6444">
        <w:rPr>
          <w:rFonts w:ascii="Times New Roman" w:hAnsi="Times New Roman"/>
          <w:sz w:val="28"/>
          <w:szCs w:val="28"/>
        </w:rPr>
        <w:t xml:space="preserve"> В адрес финансовых органов направлено 422 письма о необходимости своевременного размещения информации, доведены списки документов, находящихся в неконечном статусе в личном кабинете ЕПБС.</w:t>
      </w:r>
    </w:p>
    <w:p w:rsidR="005F4DE1" w:rsidRPr="00BC6444" w:rsidRDefault="005F4DE1" w:rsidP="005F4DE1">
      <w:pPr>
        <w:tabs>
          <w:tab w:val="left" w:pos="1418"/>
        </w:tabs>
        <w:spacing w:after="0" w:line="240" w:lineRule="auto"/>
        <w:ind w:firstLine="709"/>
        <w:jc w:val="both"/>
        <w:rPr>
          <w:rFonts w:ascii="Times New Roman" w:hAnsi="Times New Roman"/>
          <w:sz w:val="28"/>
          <w:szCs w:val="28"/>
        </w:rPr>
      </w:pPr>
      <w:r w:rsidRPr="00BC6444">
        <w:rPr>
          <w:rFonts w:ascii="Times New Roman" w:hAnsi="Times New Roman"/>
          <w:sz w:val="28"/>
          <w:szCs w:val="28"/>
        </w:rPr>
        <w:t>Управлением оказывалась консультационная помощь участникам системы,   способствующая своевременному, корректному размещению актуальной информации на ЕПБС.</w:t>
      </w:r>
    </w:p>
    <w:p w:rsidR="005F4DE1" w:rsidRPr="00BC6444" w:rsidRDefault="005F4DE1" w:rsidP="005F4DE1">
      <w:pPr>
        <w:tabs>
          <w:tab w:val="left" w:pos="1418"/>
        </w:tabs>
        <w:spacing w:after="0" w:line="240" w:lineRule="auto"/>
        <w:ind w:firstLine="709"/>
        <w:jc w:val="both"/>
        <w:rPr>
          <w:rFonts w:ascii="Times New Roman" w:hAnsi="Times New Roman"/>
          <w:sz w:val="28"/>
          <w:szCs w:val="28"/>
        </w:rPr>
      </w:pPr>
      <w:r w:rsidRPr="00BC6444">
        <w:rPr>
          <w:rFonts w:ascii="Times New Roman" w:hAnsi="Times New Roman"/>
          <w:sz w:val="28"/>
          <w:szCs w:val="28"/>
        </w:rPr>
        <w:t>По результатам ежемесячного мониторинга сформировано и направлено 4 квартальных отчета в Управление Федерального казначейства по Волгоградской области.</w:t>
      </w:r>
    </w:p>
    <w:p w:rsidR="005F4DE1" w:rsidRPr="00BC6444" w:rsidRDefault="005F4DE1" w:rsidP="005F4DE1">
      <w:pPr>
        <w:tabs>
          <w:tab w:val="left" w:pos="1418"/>
        </w:tabs>
        <w:spacing w:after="0" w:line="240" w:lineRule="auto"/>
        <w:ind w:firstLine="709"/>
        <w:jc w:val="both"/>
        <w:rPr>
          <w:rFonts w:ascii="Times New Roman" w:hAnsi="Times New Roman"/>
          <w:sz w:val="28"/>
          <w:szCs w:val="28"/>
        </w:rPr>
      </w:pPr>
      <w:r w:rsidRPr="00BC6444">
        <w:rPr>
          <w:rFonts w:ascii="Times New Roman" w:hAnsi="Times New Roman"/>
          <w:sz w:val="28"/>
          <w:szCs w:val="28"/>
        </w:rPr>
        <w:t>По состоянию на 01 января 2026 г. Управлением обеспечено размещение участниками 100,0%  информации на ЕПБС.</w:t>
      </w:r>
    </w:p>
    <w:p w:rsidR="005F4DE1" w:rsidRPr="00BC6444" w:rsidRDefault="005F4DE1" w:rsidP="005F4DE1">
      <w:pPr>
        <w:tabs>
          <w:tab w:val="left" w:pos="1418"/>
        </w:tabs>
        <w:spacing w:after="0" w:line="240" w:lineRule="auto"/>
        <w:ind w:firstLine="709"/>
        <w:jc w:val="both"/>
        <w:rPr>
          <w:rFonts w:ascii="Times New Roman" w:hAnsi="Times New Roman"/>
          <w:b/>
          <w:sz w:val="28"/>
          <w:szCs w:val="28"/>
        </w:rPr>
      </w:pPr>
      <w:r w:rsidRPr="00BC6444">
        <w:rPr>
          <w:rFonts w:ascii="Times New Roman" w:hAnsi="Times New Roman"/>
          <w:b/>
          <w:sz w:val="28"/>
          <w:szCs w:val="28"/>
        </w:rPr>
        <w:t>4.5. Реализация мероприятий по обеспечению полноты и своевременности предоставления субъект</w:t>
      </w:r>
      <w:r w:rsidR="00915536" w:rsidRPr="00BC6444">
        <w:rPr>
          <w:rFonts w:ascii="Times New Roman" w:hAnsi="Times New Roman"/>
          <w:b/>
          <w:sz w:val="28"/>
          <w:szCs w:val="28"/>
        </w:rPr>
        <w:t>ом</w:t>
      </w:r>
      <w:r w:rsidRPr="00BC6444">
        <w:rPr>
          <w:rFonts w:ascii="Times New Roman" w:hAnsi="Times New Roman"/>
          <w:b/>
          <w:sz w:val="28"/>
          <w:szCs w:val="28"/>
        </w:rPr>
        <w:t xml:space="preserve"> Российской Федерации данных в государственной автоматизированной системе «Управление»</w:t>
      </w:r>
    </w:p>
    <w:p w:rsidR="005F4DE1" w:rsidRPr="00BC6444" w:rsidRDefault="005F4DE1" w:rsidP="005F4DE1">
      <w:pPr>
        <w:tabs>
          <w:tab w:val="left" w:pos="1418"/>
        </w:tabs>
        <w:spacing w:after="0" w:line="240" w:lineRule="auto"/>
        <w:ind w:firstLine="709"/>
        <w:jc w:val="both"/>
        <w:rPr>
          <w:rFonts w:ascii="Times New Roman" w:hAnsi="Times New Roman"/>
          <w:sz w:val="28"/>
          <w:szCs w:val="28"/>
        </w:rPr>
      </w:pPr>
      <w:r w:rsidRPr="00BC6444">
        <w:rPr>
          <w:rFonts w:ascii="Times New Roman" w:hAnsi="Times New Roman"/>
          <w:sz w:val="28"/>
          <w:szCs w:val="28"/>
        </w:rPr>
        <w:t xml:space="preserve">В соответствие с постановлением Правительства Российской Федерации от </w:t>
      </w:r>
      <w:r w:rsidR="00081571" w:rsidRPr="00BC6444">
        <w:rPr>
          <w:rFonts w:ascii="Times New Roman" w:hAnsi="Times New Roman"/>
          <w:sz w:val="28"/>
          <w:szCs w:val="28"/>
        </w:rPr>
        <w:t xml:space="preserve">           </w:t>
      </w:r>
      <w:r w:rsidRPr="00BC6444">
        <w:rPr>
          <w:rFonts w:ascii="Times New Roman" w:hAnsi="Times New Roman"/>
          <w:sz w:val="28"/>
          <w:szCs w:val="28"/>
        </w:rPr>
        <w:t>25 декабря 2009 г. № 1088 «О государственной автоматизированной информационной системе «Управление» создана и функционирует государственная автоматизированная информационная система «Управление» (далее – ГАС «Управление»).</w:t>
      </w:r>
    </w:p>
    <w:p w:rsidR="005F4DE1" w:rsidRPr="00BC6444" w:rsidRDefault="005F4DE1" w:rsidP="005F4DE1">
      <w:pPr>
        <w:tabs>
          <w:tab w:val="left" w:pos="1418"/>
        </w:tabs>
        <w:spacing w:after="0" w:line="240" w:lineRule="auto"/>
        <w:ind w:firstLine="709"/>
        <w:jc w:val="both"/>
        <w:rPr>
          <w:rFonts w:ascii="Times New Roman" w:hAnsi="Times New Roman"/>
          <w:sz w:val="28"/>
          <w:szCs w:val="28"/>
        </w:rPr>
      </w:pPr>
      <w:r w:rsidRPr="00BC6444">
        <w:rPr>
          <w:rFonts w:ascii="Times New Roman" w:hAnsi="Times New Roman"/>
          <w:sz w:val="28"/>
          <w:szCs w:val="28"/>
        </w:rPr>
        <w:lastRenderedPageBreak/>
        <w:t xml:space="preserve">На Управление возложены функции по осуществлению контроля полноты и своевременности предоставления сведений </w:t>
      </w:r>
      <w:proofErr w:type="gramStart"/>
      <w:r w:rsidRPr="00BC6444">
        <w:rPr>
          <w:rFonts w:ascii="Times New Roman" w:hAnsi="Times New Roman"/>
          <w:sz w:val="28"/>
          <w:szCs w:val="28"/>
        </w:rPr>
        <w:t>в ГАС</w:t>
      </w:r>
      <w:proofErr w:type="gramEnd"/>
      <w:r w:rsidRPr="00BC6444">
        <w:rPr>
          <w:rFonts w:ascii="Times New Roman" w:hAnsi="Times New Roman"/>
          <w:sz w:val="28"/>
          <w:szCs w:val="28"/>
        </w:rPr>
        <w:t xml:space="preserve"> «Управление» по следующим направлениям:</w:t>
      </w:r>
    </w:p>
    <w:p w:rsidR="005F4DE1" w:rsidRPr="00BC6444" w:rsidRDefault="005F4DE1" w:rsidP="00406DD0">
      <w:pPr>
        <w:pStyle w:val="a6"/>
        <w:numPr>
          <w:ilvl w:val="0"/>
          <w:numId w:val="24"/>
        </w:numPr>
        <w:tabs>
          <w:tab w:val="left" w:pos="709"/>
          <w:tab w:val="left" w:pos="1134"/>
          <w:tab w:val="left" w:pos="1418"/>
          <w:tab w:val="left" w:pos="2400"/>
        </w:tabs>
        <w:spacing w:after="0" w:line="240" w:lineRule="auto"/>
        <w:ind w:left="0" w:firstLine="709"/>
        <w:jc w:val="both"/>
        <w:rPr>
          <w:rFonts w:ascii="Times New Roman" w:hAnsi="Times New Roman"/>
          <w:sz w:val="28"/>
          <w:szCs w:val="28"/>
        </w:rPr>
      </w:pPr>
      <w:r w:rsidRPr="00BC6444">
        <w:rPr>
          <w:rFonts w:ascii="Times New Roman" w:hAnsi="Times New Roman"/>
          <w:sz w:val="28"/>
          <w:szCs w:val="28"/>
        </w:rPr>
        <w:t xml:space="preserve">комплексный  мониторинг  социально-экономического   положения </w:t>
      </w:r>
      <w:proofErr w:type="spellStart"/>
      <w:r w:rsidRPr="00BC6444">
        <w:rPr>
          <w:rFonts w:ascii="Times New Roman" w:hAnsi="Times New Roman"/>
          <w:sz w:val="28"/>
          <w:szCs w:val="28"/>
        </w:rPr>
        <w:t>монопрофильных</w:t>
      </w:r>
      <w:proofErr w:type="spellEnd"/>
      <w:r w:rsidRPr="00BC6444">
        <w:rPr>
          <w:rFonts w:ascii="Times New Roman" w:hAnsi="Times New Roman"/>
          <w:sz w:val="28"/>
          <w:szCs w:val="28"/>
        </w:rPr>
        <w:t xml:space="preserve"> муниципальных образований;   </w:t>
      </w:r>
    </w:p>
    <w:p w:rsidR="005F4DE1" w:rsidRPr="00BC6444" w:rsidRDefault="005F4DE1" w:rsidP="00406DD0">
      <w:pPr>
        <w:pStyle w:val="a6"/>
        <w:numPr>
          <w:ilvl w:val="0"/>
          <w:numId w:val="24"/>
        </w:numPr>
        <w:tabs>
          <w:tab w:val="left" w:pos="0"/>
          <w:tab w:val="left" w:pos="709"/>
          <w:tab w:val="left" w:pos="1134"/>
          <w:tab w:val="left" w:pos="2400"/>
        </w:tabs>
        <w:spacing w:after="0" w:line="240" w:lineRule="auto"/>
        <w:ind w:left="0" w:firstLine="709"/>
        <w:jc w:val="both"/>
        <w:rPr>
          <w:rFonts w:ascii="Times New Roman" w:hAnsi="Times New Roman"/>
          <w:sz w:val="28"/>
          <w:szCs w:val="28"/>
        </w:rPr>
      </w:pPr>
      <w:r w:rsidRPr="00BC6444">
        <w:rPr>
          <w:rFonts w:ascii="Times New Roman" w:hAnsi="Times New Roman"/>
          <w:sz w:val="28"/>
          <w:szCs w:val="28"/>
        </w:rPr>
        <w:t>мониторинг   межведомственных   запросов  при  предоставлении государственных и муниципальных услуг (система межведомственного электронного взаимодействия - СМЭВ);</w:t>
      </w:r>
    </w:p>
    <w:p w:rsidR="005F4DE1" w:rsidRPr="00BC6444" w:rsidRDefault="005F4DE1" w:rsidP="00406DD0">
      <w:pPr>
        <w:pStyle w:val="a6"/>
        <w:numPr>
          <w:ilvl w:val="0"/>
          <w:numId w:val="24"/>
        </w:numPr>
        <w:tabs>
          <w:tab w:val="left" w:pos="0"/>
          <w:tab w:val="left" w:pos="709"/>
          <w:tab w:val="left" w:pos="1134"/>
          <w:tab w:val="left" w:pos="2400"/>
        </w:tabs>
        <w:spacing w:after="0" w:line="240" w:lineRule="auto"/>
        <w:ind w:left="0" w:firstLine="709"/>
        <w:jc w:val="both"/>
        <w:rPr>
          <w:rFonts w:ascii="Times New Roman" w:hAnsi="Times New Roman"/>
          <w:sz w:val="28"/>
          <w:szCs w:val="28"/>
        </w:rPr>
      </w:pPr>
      <w:r w:rsidRPr="00BC6444">
        <w:rPr>
          <w:rFonts w:ascii="Times New Roman" w:hAnsi="Times New Roman"/>
          <w:sz w:val="28"/>
          <w:szCs w:val="28"/>
        </w:rPr>
        <w:t>мониторинг государственных (муниципальных) услуг;</w:t>
      </w:r>
    </w:p>
    <w:p w:rsidR="005F4DE1" w:rsidRPr="00BC6444" w:rsidRDefault="005F4DE1" w:rsidP="00406DD0">
      <w:pPr>
        <w:pStyle w:val="a6"/>
        <w:numPr>
          <w:ilvl w:val="0"/>
          <w:numId w:val="24"/>
        </w:numPr>
        <w:tabs>
          <w:tab w:val="left" w:pos="0"/>
          <w:tab w:val="left" w:pos="709"/>
          <w:tab w:val="left" w:pos="1134"/>
          <w:tab w:val="left" w:pos="2400"/>
        </w:tabs>
        <w:spacing w:after="0" w:line="240" w:lineRule="auto"/>
        <w:ind w:left="0" w:firstLine="709"/>
        <w:jc w:val="both"/>
        <w:rPr>
          <w:rFonts w:ascii="Times New Roman" w:hAnsi="Times New Roman"/>
          <w:sz w:val="28"/>
          <w:szCs w:val="28"/>
        </w:rPr>
      </w:pPr>
      <w:r w:rsidRPr="00BC6444">
        <w:rPr>
          <w:rFonts w:ascii="Times New Roman" w:hAnsi="Times New Roman"/>
          <w:sz w:val="28"/>
          <w:szCs w:val="28"/>
        </w:rPr>
        <w:t>мониторинг  развития  навигационной  деятельности  (глобальная навигационная спутниковая система - ГЛОНАСС);</w:t>
      </w:r>
    </w:p>
    <w:p w:rsidR="005F4DE1" w:rsidRPr="00BC6444" w:rsidRDefault="005F4DE1" w:rsidP="00406DD0">
      <w:pPr>
        <w:pStyle w:val="a6"/>
        <w:numPr>
          <w:ilvl w:val="0"/>
          <w:numId w:val="24"/>
        </w:numPr>
        <w:tabs>
          <w:tab w:val="left" w:pos="0"/>
          <w:tab w:val="left" w:pos="709"/>
          <w:tab w:val="left" w:pos="1134"/>
          <w:tab w:val="left" w:pos="2400"/>
        </w:tabs>
        <w:spacing w:after="0" w:line="240" w:lineRule="auto"/>
        <w:ind w:left="0" w:firstLine="709"/>
        <w:jc w:val="both"/>
        <w:rPr>
          <w:rFonts w:ascii="Times New Roman" w:hAnsi="Times New Roman"/>
          <w:sz w:val="28"/>
          <w:szCs w:val="28"/>
        </w:rPr>
      </w:pPr>
      <w:r w:rsidRPr="00BC6444">
        <w:rPr>
          <w:rFonts w:ascii="Times New Roman" w:hAnsi="Times New Roman"/>
          <w:sz w:val="28"/>
          <w:szCs w:val="28"/>
        </w:rPr>
        <w:t>мониторинг реализации государственно-частного партнерства;</w:t>
      </w:r>
    </w:p>
    <w:p w:rsidR="005F4DE1" w:rsidRPr="00BC6444" w:rsidRDefault="005F4DE1" w:rsidP="00406DD0">
      <w:pPr>
        <w:pStyle w:val="a6"/>
        <w:numPr>
          <w:ilvl w:val="0"/>
          <w:numId w:val="24"/>
        </w:numPr>
        <w:tabs>
          <w:tab w:val="left" w:pos="0"/>
          <w:tab w:val="left" w:pos="709"/>
          <w:tab w:val="left" w:pos="1134"/>
          <w:tab w:val="left" w:pos="2400"/>
        </w:tabs>
        <w:spacing w:after="0" w:line="240" w:lineRule="auto"/>
        <w:ind w:left="0" w:firstLine="709"/>
        <w:jc w:val="both"/>
        <w:rPr>
          <w:rFonts w:ascii="Times New Roman" w:hAnsi="Times New Roman"/>
          <w:sz w:val="28"/>
          <w:szCs w:val="28"/>
        </w:rPr>
      </w:pPr>
      <w:r w:rsidRPr="00BC6444">
        <w:rPr>
          <w:rFonts w:ascii="Times New Roman" w:hAnsi="Times New Roman"/>
          <w:sz w:val="28"/>
          <w:szCs w:val="28"/>
        </w:rPr>
        <w:t>мониторинг моногородов;</w:t>
      </w:r>
    </w:p>
    <w:p w:rsidR="005F4DE1" w:rsidRPr="00BC6444" w:rsidRDefault="005F4DE1" w:rsidP="00406DD0">
      <w:pPr>
        <w:pStyle w:val="a6"/>
        <w:numPr>
          <w:ilvl w:val="0"/>
          <w:numId w:val="24"/>
        </w:numPr>
        <w:tabs>
          <w:tab w:val="left" w:pos="0"/>
          <w:tab w:val="left" w:pos="709"/>
          <w:tab w:val="left" w:pos="1134"/>
          <w:tab w:val="left" w:pos="2400"/>
        </w:tabs>
        <w:spacing w:after="0" w:line="240" w:lineRule="auto"/>
        <w:ind w:left="0" w:firstLine="709"/>
        <w:jc w:val="both"/>
        <w:rPr>
          <w:rFonts w:ascii="Times New Roman" w:hAnsi="Times New Roman"/>
          <w:sz w:val="28"/>
          <w:szCs w:val="28"/>
        </w:rPr>
      </w:pPr>
      <w:r w:rsidRPr="00BC6444">
        <w:rPr>
          <w:rFonts w:ascii="Times New Roman" w:hAnsi="Times New Roman"/>
          <w:sz w:val="28"/>
          <w:szCs w:val="28"/>
        </w:rPr>
        <w:t>мониторинг  процессов в реальном секторе экономики, финансово-банковской и социальной сферах субъект</w:t>
      </w:r>
      <w:r w:rsidR="007D0353" w:rsidRPr="00BC6444">
        <w:rPr>
          <w:rFonts w:ascii="Times New Roman" w:hAnsi="Times New Roman"/>
          <w:sz w:val="28"/>
          <w:szCs w:val="28"/>
        </w:rPr>
        <w:t>а</w:t>
      </w:r>
      <w:r w:rsidRPr="00BC6444">
        <w:rPr>
          <w:rFonts w:ascii="Times New Roman" w:hAnsi="Times New Roman"/>
          <w:sz w:val="28"/>
          <w:szCs w:val="28"/>
        </w:rPr>
        <w:t xml:space="preserve"> Российской Федерации.</w:t>
      </w:r>
    </w:p>
    <w:p w:rsidR="005F4DE1" w:rsidRPr="00BC6444" w:rsidRDefault="005F4DE1" w:rsidP="005F4DE1">
      <w:pPr>
        <w:tabs>
          <w:tab w:val="left" w:pos="1134"/>
        </w:tabs>
        <w:spacing w:after="0" w:line="240" w:lineRule="auto"/>
        <w:ind w:firstLine="709"/>
        <w:jc w:val="both"/>
        <w:rPr>
          <w:rFonts w:ascii="Times New Roman" w:hAnsi="Times New Roman"/>
          <w:sz w:val="28"/>
          <w:szCs w:val="28"/>
        </w:rPr>
      </w:pPr>
      <w:r w:rsidRPr="00BC6444">
        <w:rPr>
          <w:rFonts w:ascii="Times New Roman" w:hAnsi="Times New Roman"/>
          <w:sz w:val="28"/>
          <w:szCs w:val="28"/>
        </w:rPr>
        <w:t>По состоянию на 01 января 2026 г. Управлением обеспечено 99,0% ввода данных в систему.</w:t>
      </w:r>
    </w:p>
    <w:p w:rsidR="005F4DE1" w:rsidRPr="00BC6444" w:rsidRDefault="005F4DE1" w:rsidP="005F4DE1">
      <w:pPr>
        <w:tabs>
          <w:tab w:val="left" w:pos="1418"/>
        </w:tabs>
        <w:spacing w:after="0" w:line="240" w:lineRule="auto"/>
        <w:ind w:firstLine="709"/>
        <w:jc w:val="both"/>
        <w:rPr>
          <w:rFonts w:ascii="Times New Roman" w:hAnsi="Times New Roman"/>
          <w:sz w:val="28"/>
          <w:szCs w:val="28"/>
        </w:rPr>
      </w:pPr>
      <w:r w:rsidRPr="00BC6444">
        <w:rPr>
          <w:rFonts w:ascii="Times New Roman" w:hAnsi="Times New Roman"/>
          <w:sz w:val="28"/>
          <w:szCs w:val="28"/>
        </w:rPr>
        <w:t>В адрес уполномоченных организаций направлено 8 писем о необходимости размещения информации в полном объеме.</w:t>
      </w:r>
    </w:p>
    <w:p w:rsidR="00E07D17" w:rsidRPr="00BC6444" w:rsidRDefault="00E07D17" w:rsidP="00E07D17">
      <w:pPr>
        <w:autoSpaceDE w:val="0"/>
        <w:autoSpaceDN w:val="0"/>
        <w:adjustRightInd w:val="0"/>
        <w:spacing w:after="0" w:line="240" w:lineRule="auto"/>
        <w:ind w:firstLine="709"/>
        <w:contextualSpacing/>
        <w:jc w:val="both"/>
        <w:rPr>
          <w:rFonts w:ascii="Times New Roman" w:hAnsi="Times New Roman" w:cs="Times New Roman"/>
          <w:b/>
          <w:i/>
          <w:sz w:val="28"/>
          <w:szCs w:val="28"/>
        </w:rPr>
      </w:pPr>
      <w:r w:rsidRPr="00BC6444">
        <w:rPr>
          <w:rFonts w:ascii="Times New Roman" w:eastAsia="Times New Roman" w:hAnsi="Times New Roman" w:cs="Times New Roman"/>
          <w:b/>
          <w:sz w:val="28"/>
          <w:szCs w:val="28"/>
          <w:lang w:eastAsia="ar-SA"/>
        </w:rPr>
        <w:t>5. Казначейское обслуживание исполнения бюджета субъекта Российской Федерации (местных бюджетов), казначейское</w:t>
      </w:r>
      <w:r w:rsidRPr="00BC6444">
        <w:rPr>
          <w:rFonts w:ascii="Times New Roman" w:hAnsi="Times New Roman" w:cs="Times New Roman"/>
          <w:b/>
          <w:bCs/>
          <w:sz w:val="28"/>
          <w:szCs w:val="28"/>
        </w:rPr>
        <w:t xml:space="preserve"> обслуживание исполнения </w:t>
      </w:r>
      <w:r w:rsidRPr="00BC6444">
        <w:rPr>
          <w:rFonts w:ascii="Times New Roman" w:eastAsia="Times New Roman" w:hAnsi="Times New Roman" w:cs="Times New Roman"/>
          <w:b/>
          <w:sz w:val="28"/>
          <w:szCs w:val="28"/>
          <w:lang w:eastAsia="ar-SA"/>
        </w:rPr>
        <w:t xml:space="preserve">бюджетов государственных внебюджетных фондов </w:t>
      </w:r>
      <w:r w:rsidRPr="00BC6444">
        <w:rPr>
          <w:rFonts w:ascii="Times New Roman" w:hAnsi="Times New Roman" w:cs="Times New Roman"/>
          <w:b/>
          <w:sz w:val="28"/>
          <w:szCs w:val="28"/>
        </w:rPr>
        <w:t xml:space="preserve">и иных </w:t>
      </w:r>
      <w:proofErr w:type="spellStart"/>
      <w:r w:rsidRPr="00BC6444">
        <w:rPr>
          <w:rFonts w:ascii="Times New Roman" w:hAnsi="Times New Roman" w:cs="Times New Roman"/>
          <w:b/>
          <w:sz w:val="28"/>
          <w:szCs w:val="28"/>
        </w:rPr>
        <w:t>неучастников</w:t>
      </w:r>
      <w:proofErr w:type="spellEnd"/>
      <w:r w:rsidRPr="00BC6444">
        <w:rPr>
          <w:rFonts w:ascii="Times New Roman" w:hAnsi="Times New Roman" w:cs="Times New Roman"/>
          <w:b/>
          <w:sz w:val="28"/>
          <w:szCs w:val="28"/>
        </w:rPr>
        <w:t xml:space="preserve"> бюджетного процесса субъекта Российской Федерации </w:t>
      </w:r>
    </w:p>
    <w:p w:rsidR="00E07D17" w:rsidRPr="00BC6444" w:rsidRDefault="00E07D17" w:rsidP="00E07D17">
      <w:pPr>
        <w:suppressAutoHyphens/>
        <w:spacing w:after="0" w:line="240" w:lineRule="auto"/>
        <w:ind w:firstLine="709"/>
        <w:jc w:val="both"/>
        <w:rPr>
          <w:rFonts w:ascii="Times New Roman" w:hAnsi="Times New Roman" w:cs="Times New Roman"/>
          <w:sz w:val="28"/>
          <w:szCs w:val="28"/>
        </w:rPr>
      </w:pPr>
      <w:r w:rsidRPr="00BC6444">
        <w:rPr>
          <w:rFonts w:ascii="Times New Roman" w:eastAsia="Times New Roman" w:hAnsi="Times New Roman" w:cs="Times New Roman"/>
          <w:b/>
          <w:sz w:val="28"/>
          <w:szCs w:val="28"/>
          <w:lang w:eastAsia="ar-SA"/>
        </w:rPr>
        <w:t>5.1. Казначейское обслуживание исполнения бюджета субъекта Российской Федерации и местных бюджетов</w:t>
      </w:r>
    </w:p>
    <w:p w:rsidR="00372333" w:rsidRPr="00BC6444" w:rsidRDefault="00E07D17" w:rsidP="00E07D17">
      <w:pPr>
        <w:widowControl w:val="0"/>
        <w:suppressAutoHyphens/>
        <w:autoSpaceDE w:val="0"/>
        <w:spacing w:after="0" w:line="240" w:lineRule="auto"/>
        <w:ind w:firstLine="709"/>
        <w:jc w:val="both"/>
        <w:rPr>
          <w:rFonts w:ascii="Times New Roman" w:eastAsia="Times New Roman" w:hAnsi="Times New Roman" w:cs="Times New Roman"/>
          <w:sz w:val="28"/>
          <w:szCs w:val="28"/>
          <w:lang w:eastAsia="ar-SA"/>
        </w:rPr>
      </w:pPr>
      <w:r w:rsidRPr="00BC6444">
        <w:rPr>
          <w:rFonts w:ascii="Times New Roman" w:eastAsia="Times New Roman" w:hAnsi="Times New Roman" w:cs="Times New Roman"/>
          <w:sz w:val="28"/>
          <w:szCs w:val="28"/>
          <w:lang w:eastAsia="ar-SA"/>
        </w:rPr>
        <w:t xml:space="preserve">Управлением и </w:t>
      </w:r>
      <w:r w:rsidR="00372333" w:rsidRPr="00BC6444">
        <w:rPr>
          <w:rFonts w:ascii="Times New Roman" w:eastAsia="Times New Roman" w:hAnsi="Times New Roman" w:cs="Times New Roman"/>
          <w:sz w:val="28"/>
          <w:szCs w:val="28"/>
          <w:lang w:eastAsia="ar-SA"/>
        </w:rPr>
        <w:t xml:space="preserve">территориальными </w:t>
      </w:r>
      <w:r w:rsidRPr="00BC6444">
        <w:rPr>
          <w:rFonts w:ascii="Times New Roman" w:eastAsia="Times New Roman" w:hAnsi="Times New Roman" w:cs="Times New Roman"/>
          <w:sz w:val="28"/>
          <w:szCs w:val="28"/>
          <w:lang w:eastAsia="ar-SA"/>
        </w:rPr>
        <w:t>отделами</w:t>
      </w:r>
      <w:r w:rsidR="00372333" w:rsidRPr="00BC6444">
        <w:rPr>
          <w:rFonts w:ascii="Times New Roman" w:eastAsia="Times New Roman" w:hAnsi="Times New Roman" w:cs="Times New Roman"/>
          <w:sz w:val="28"/>
          <w:szCs w:val="28"/>
          <w:lang w:eastAsia="ar-SA"/>
        </w:rPr>
        <w:t xml:space="preserve"> </w:t>
      </w:r>
      <w:r w:rsidRPr="00BC6444">
        <w:rPr>
          <w:rFonts w:ascii="Times New Roman" w:eastAsia="Times New Roman" w:hAnsi="Times New Roman" w:cs="Times New Roman"/>
          <w:sz w:val="28"/>
          <w:szCs w:val="28"/>
          <w:lang w:eastAsia="ar-SA"/>
        </w:rPr>
        <w:t>в течение 2025 года осуществлялось казначейское обслуживание исполнения 423 бюджетов, в том числе</w:t>
      </w:r>
      <w:r w:rsidR="00372333" w:rsidRPr="00BC6444">
        <w:rPr>
          <w:rFonts w:ascii="Times New Roman" w:eastAsia="Times New Roman" w:hAnsi="Times New Roman" w:cs="Times New Roman"/>
          <w:sz w:val="28"/>
          <w:szCs w:val="28"/>
          <w:lang w:eastAsia="ar-SA"/>
        </w:rPr>
        <w:t>:</w:t>
      </w:r>
    </w:p>
    <w:p w:rsidR="00372333" w:rsidRPr="00BC6444" w:rsidRDefault="00E07D17" w:rsidP="00406DD0">
      <w:pPr>
        <w:pStyle w:val="a6"/>
        <w:widowControl w:val="0"/>
        <w:numPr>
          <w:ilvl w:val="0"/>
          <w:numId w:val="24"/>
        </w:numPr>
        <w:suppressAutoHyphens/>
        <w:autoSpaceDE w:val="0"/>
        <w:spacing w:after="0" w:line="240" w:lineRule="auto"/>
        <w:ind w:left="1134" w:hanging="425"/>
        <w:jc w:val="both"/>
        <w:rPr>
          <w:rFonts w:ascii="Times New Roman" w:eastAsia="Times New Roman" w:hAnsi="Times New Roman" w:cs="Times New Roman"/>
          <w:sz w:val="28"/>
          <w:szCs w:val="28"/>
          <w:lang w:eastAsia="ar-SA"/>
        </w:rPr>
      </w:pPr>
      <w:r w:rsidRPr="00BC6444">
        <w:rPr>
          <w:rFonts w:ascii="Times New Roman" w:eastAsia="Times New Roman" w:hAnsi="Times New Roman" w:cs="Times New Roman"/>
          <w:sz w:val="28"/>
          <w:szCs w:val="28"/>
          <w:lang w:eastAsia="ar-SA"/>
        </w:rPr>
        <w:t>1 бюджет субъекта Российской Федерации</w:t>
      </w:r>
      <w:r w:rsidR="00372333" w:rsidRPr="00BC6444">
        <w:rPr>
          <w:rFonts w:ascii="Times New Roman" w:eastAsia="Times New Roman" w:hAnsi="Times New Roman" w:cs="Times New Roman"/>
          <w:sz w:val="28"/>
          <w:szCs w:val="28"/>
          <w:lang w:eastAsia="ar-SA"/>
        </w:rPr>
        <w:t>;</w:t>
      </w:r>
    </w:p>
    <w:p w:rsidR="00E07D17" w:rsidRPr="00BC6444" w:rsidRDefault="00E07D17" w:rsidP="00406DD0">
      <w:pPr>
        <w:pStyle w:val="a6"/>
        <w:widowControl w:val="0"/>
        <w:numPr>
          <w:ilvl w:val="0"/>
          <w:numId w:val="24"/>
        </w:numPr>
        <w:suppressAutoHyphens/>
        <w:autoSpaceDE w:val="0"/>
        <w:spacing w:after="0" w:line="240" w:lineRule="auto"/>
        <w:ind w:left="1134" w:hanging="425"/>
        <w:jc w:val="both"/>
        <w:rPr>
          <w:rFonts w:ascii="Times New Roman" w:eastAsia="Times New Roman" w:hAnsi="Times New Roman" w:cs="Times New Roman"/>
          <w:sz w:val="28"/>
          <w:szCs w:val="28"/>
          <w:lang w:eastAsia="ar-SA"/>
        </w:rPr>
      </w:pPr>
      <w:r w:rsidRPr="00BC6444">
        <w:rPr>
          <w:rFonts w:ascii="Times New Roman" w:eastAsia="Times New Roman" w:hAnsi="Times New Roman" w:cs="Times New Roman"/>
          <w:sz w:val="28"/>
          <w:szCs w:val="28"/>
          <w:lang w:eastAsia="ar-SA"/>
        </w:rPr>
        <w:t>422 бюджета муниципальных образований.</w:t>
      </w:r>
    </w:p>
    <w:p w:rsidR="00E07D17" w:rsidRPr="00BC6444" w:rsidRDefault="00E07D17" w:rsidP="00E07D17">
      <w:pPr>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BC6444">
        <w:rPr>
          <w:rFonts w:ascii="Times New Roman" w:hAnsi="Times New Roman" w:cs="Times New Roman"/>
          <w:sz w:val="28"/>
          <w:szCs w:val="28"/>
        </w:rPr>
        <w:t>В целях казначейского обслуживания</w:t>
      </w:r>
      <w:r w:rsidRPr="00BC6444">
        <w:rPr>
          <w:rFonts w:ascii="Times New Roman" w:eastAsia="Times New Roman" w:hAnsi="Times New Roman" w:cs="Times New Roman"/>
          <w:sz w:val="28"/>
          <w:szCs w:val="28"/>
          <w:lang w:eastAsia="ar-SA"/>
        </w:rPr>
        <w:t xml:space="preserve"> Министерству финансов Омской области и финансовым органам </w:t>
      </w:r>
      <w:r w:rsidRPr="00BC6444">
        <w:rPr>
          <w:rFonts w:ascii="Times New Roman" w:hAnsi="Times New Roman" w:cs="Times New Roman"/>
          <w:sz w:val="28"/>
          <w:szCs w:val="28"/>
        </w:rPr>
        <w:t xml:space="preserve">муниципальных образований </w:t>
      </w:r>
      <w:r w:rsidRPr="00BC6444">
        <w:rPr>
          <w:rFonts w:ascii="Times New Roman" w:eastAsia="Times New Roman" w:hAnsi="Times New Roman" w:cs="Times New Roman"/>
          <w:sz w:val="28"/>
          <w:szCs w:val="28"/>
          <w:lang w:eastAsia="ar-SA"/>
        </w:rPr>
        <w:t>открыты казначейские счета:</w:t>
      </w:r>
    </w:p>
    <w:p w:rsidR="00E07D17" w:rsidRPr="00BC6444" w:rsidRDefault="00E07D17" w:rsidP="00406DD0">
      <w:pPr>
        <w:numPr>
          <w:ilvl w:val="0"/>
          <w:numId w:val="5"/>
        </w:numPr>
        <w:tabs>
          <w:tab w:val="left" w:pos="709"/>
        </w:tabs>
        <w:autoSpaceDE w:val="0"/>
        <w:autoSpaceDN w:val="0"/>
        <w:adjustRightInd w:val="0"/>
        <w:spacing w:after="0" w:line="240" w:lineRule="auto"/>
        <w:ind w:left="0" w:firstLine="567"/>
        <w:contextualSpacing/>
        <w:jc w:val="both"/>
        <w:rPr>
          <w:rFonts w:ascii="Times New Roman" w:hAnsi="Times New Roman" w:cs="Times New Roman"/>
          <w:sz w:val="28"/>
          <w:szCs w:val="28"/>
        </w:rPr>
      </w:pPr>
      <w:r w:rsidRPr="00BC6444">
        <w:rPr>
          <w:rFonts w:ascii="Times New Roman" w:hAnsi="Times New Roman" w:cs="Times New Roman"/>
          <w:sz w:val="28"/>
          <w:szCs w:val="28"/>
        </w:rPr>
        <w:t xml:space="preserve">  единый счет бюджета - для осуществления и отражения операций по исполнению бюджета субъекта Российской Федерации (местного бюджета) (счет </w:t>
      </w:r>
      <w:r w:rsidR="00372333" w:rsidRPr="00BC6444">
        <w:rPr>
          <w:rFonts w:ascii="Times New Roman" w:hAnsi="Times New Roman" w:cs="Times New Roman"/>
          <w:sz w:val="28"/>
          <w:szCs w:val="28"/>
        </w:rPr>
        <w:t xml:space="preserve">           </w:t>
      </w:r>
      <w:r w:rsidRPr="00BC6444">
        <w:rPr>
          <w:rFonts w:ascii="Times New Roman" w:hAnsi="Times New Roman" w:cs="Times New Roman"/>
          <w:sz w:val="28"/>
          <w:szCs w:val="28"/>
        </w:rPr>
        <w:t>№ 03221, № 03231);</w:t>
      </w:r>
    </w:p>
    <w:p w:rsidR="00E07D17" w:rsidRPr="00BC6444" w:rsidRDefault="00E07D17" w:rsidP="00406DD0">
      <w:pPr>
        <w:numPr>
          <w:ilvl w:val="0"/>
          <w:numId w:val="5"/>
        </w:numPr>
        <w:tabs>
          <w:tab w:val="left" w:pos="709"/>
        </w:tabs>
        <w:autoSpaceDE w:val="0"/>
        <w:autoSpaceDN w:val="0"/>
        <w:adjustRightInd w:val="0"/>
        <w:spacing w:after="0" w:line="240" w:lineRule="auto"/>
        <w:ind w:left="0" w:firstLine="567"/>
        <w:contextualSpacing/>
        <w:jc w:val="both"/>
        <w:rPr>
          <w:rFonts w:ascii="Times New Roman" w:hAnsi="Times New Roman" w:cs="Times New Roman"/>
          <w:sz w:val="28"/>
          <w:szCs w:val="28"/>
        </w:rPr>
      </w:pPr>
      <w:r w:rsidRPr="00BC6444">
        <w:rPr>
          <w:rFonts w:ascii="Times New Roman" w:hAnsi="Times New Roman" w:cs="Times New Roman"/>
          <w:sz w:val="28"/>
          <w:szCs w:val="28"/>
        </w:rPr>
        <w:t xml:space="preserve">  казначейский счет для осуществления и отражения операций с денежными средствами, поступающими во временное распоряжение получателей средств бюджета субъекта Российской Федерации (местного бюджета) (счет № 03222, </w:t>
      </w:r>
      <w:r w:rsidR="00372333" w:rsidRPr="00BC6444">
        <w:rPr>
          <w:rFonts w:ascii="Times New Roman" w:hAnsi="Times New Roman" w:cs="Times New Roman"/>
          <w:sz w:val="28"/>
          <w:szCs w:val="28"/>
        </w:rPr>
        <w:t xml:space="preserve">        </w:t>
      </w:r>
      <w:r w:rsidRPr="00BC6444">
        <w:rPr>
          <w:rFonts w:ascii="Times New Roman" w:hAnsi="Times New Roman" w:cs="Times New Roman"/>
          <w:sz w:val="28"/>
          <w:szCs w:val="28"/>
        </w:rPr>
        <w:t>№ 03232);</w:t>
      </w:r>
    </w:p>
    <w:p w:rsidR="00E07D17" w:rsidRPr="00BC6444" w:rsidRDefault="00E07D17" w:rsidP="00406DD0">
      <w:pPr>
        <w:numPr>
          <w:ilvl w:val="0"/>
          <w:numId w:val="5"/>
        </w:numPr>
        <w:tabs>
          <w:tab w:val="left" w:pos="709"/>
        </w:tabs>
        <w:autoSpaceDE w:val="0"/>
        <w:autoSpaceDN w:val="0"/>
        <w:adjustRightInd w:val="0"/>
        <w:spacing w:after="0" w:line="240" w:lineRule="auto"/>
        <w:ind w:left="0" w:firstLine="567"/>
        <w:contextualSpacing/>
        <w:jc w:val="both"/>
        <w:rPr>
          <w:rFonts w:ascii="Times New Roman" w:hAnsi="Times New Roman" w:cs="Times New Roman"/>
          <w:sz w:val="28"/>
          <w:szCs w:val="28"/>
        </w:rPr>
      </w:pPr>
      <w:r w:rsidRPr="00BC6444">
        <w:rPr>
          <w:rFonts w:ascii="Times New Roman" w:hAnsi="Times New Roman" w:cs="Times New Roman"/>
          <w:sz w:val="28"/>
          <w:szCs w:val="28"/>
        </w:rPr>
        <w:t xml:space="preserve">  казначейский счет для осуществления и отражения операций с денежными средствами бюджетных и автономных учреждений (счет № 03224, № 03234);</w:t>
      </w:r>
    </w:p>
    <w:p w:rsidR="00E07D17" w:rsidRPr="00BC6444" w:rsidRDefault="00E07D17" w:rsidP="00406DD0">
      <w:pPr>
        <w:numPr>
          <w:ilvl w:val="0"/>
          <w:numId w:val="5"/>
        </w:numPr>
        <w:tabs>
          <w:tab w:val="left" w:pos="709"/>
        </w:tabs>
        <w:autoSpaceDE w:val="0"/>
        <w:autoSpaceDN w:val="0"/>
        <w:adjustRightInd w:val="0"/>
        <w:spacing w:after="0" w:line="240" w:lineRule="auto"/>
        <w:ind w:left="0" w:firstLine="567"/>
        <w:contextualSpacing/>
        <w:jc w:val="both"/>
        <w:rPr>
          <w:rFonts w:ascii="Times New Roman" w:hAnsi="Times New Roman" w:cs="Times New Roman"/>
          <w:sz w:val="28"/>
          <w:szCs w:val="28"/>
        </w:rPr>
      </w:pPr>
      <w:r w:rsidRPr="00BC6444">
        <w:rPr>
          <w:rFonts w:ascii="Times New Roman" w:hAnsi="Times New Roman" w:cs="Times New Roman"/>
          <w:sz w:val="28"/>
          <w:szCs w:val="28"/>
        </w:rPr>
        <w:t xml:space="preserve">  казначейский счет для осуществления и отражения операций с денежными средствами получателей средств из бюджета (счет № 03226, № 03236);</w:t>
      </w:r>
    </w:p>
    <w:p w:rsidR="00E07D17" w:rsidRPr="00BC6444" w:rsidRDefault="00E07D17" w:rsidP="00406DD0">
      <w:pPr>
        <w:numPr>
          <w:ilvl w:val="0"/>
          <w:numId w:val="5"/>
        </w:numPr>
        <w:tabs>
          <w:tab w:val="left" w:pos="709"/>
        </w:tabs>
        <w:autoSpaceDE w:val="0"/>
        <w:autoSpaceDN w:val="0"/>
        <w:adjustRightInd w:val="0"/>
        <w:spacing w:after="0" w:line="240" w:lineRule="auto"/>
        <w:ind w:left="0" w:firstLine="567"/>
        <w:contextualSpacing/>
        <w:jc w:val="both"/>
        <w:rPr>
          <w:rFonts w:ascii="Times New Roman" w:hAnsi="Times New Roman" w:cs="Times New Roman"/>
          <w:sz w:val="28"/>
          <w:szCs w:val="28"/>
        </w:rPr>
      </w:pPr>
      <w:r w:rsidRPr="00BC6444">
        <w:rPr>
          <w:rFonts w:ascii="Times New Roman" w:hAnsi="Times New Roman" w:cs="Times New Roman"/>
          <w:sz w:val="28"/>
          <w:szCs w:val="28"/>
        </w:rPr>
        <w:lastRenderedPageBreak/>
        <w:t xml:space="preserve"> казначейский счет для осуществления и отражения операций с денежными средствами участников казначейского сопровождения (счет № 03225, № 03235). </w:t>
      </w:r>
    </w:p>
    <w:p w:rsidR="00E07D17" w:rsidRPr="00BC6444" w:rsidRDefault="00E07D17" w:rsidP="00372333">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proofErr w:type="gramStart"/>
      <w:r w:rsidRPr="00BC6444">
        <w:rPr>
          <w:rFonts w:ascii="Times New Roman" w:hAnsi="Times New Roman" w:cs="Times New Roman"/>
          <w:sz w:val="28"/>
          <w:szCs w:val="28"/>
        </w:rPr>
        <w:t>В соответствии с приказом Министерства финансов Российской Федерации от  10 августа 2023 г. № 130н «</w:t>
      </w:r>
      <w:r w:rsidR="00372333" w:rsidRPr="00BC6444">
        <w:rPr>
          <w:rFonts w:ascii="Times New Roman" w:hAnsi="Times New Roman" w:cs="Times New Roman"/>
          <w:sz w:val="28"/>
          <w:szCs w:val="28"/>
        </w:rPr>
        <w:t>Об утверждении Порядка направления обращений высших исполнительных органов субъектов Российской Федерации (местных администраций), органов управления государственными внебюджетными фондами в Федеральное казначейство, их рассмотрения Федеральным казначейством и особенностей передачи функций финансовых органов субъектов Российской Федерации (муниципальных образований), органов управления государственными внебюджетными фондами, связанных с исполнением соответствующего бюджета</w:t>
      </w:r>
      <w:proofErr w:type="gramEnd"/>
      <w:r w:rsidR="00372333" w:rsidRPr="00BC6444">
        <w:rPr>
          <w:rFonts w:ascii="Times New Roman" w:hAnsi="Times New Roman" w:cs="Times New Roman"/>
          <w:sz w:val="28"/>
          <w:szCs w:val="28"/>
        </w:rPr>
        <w:t>»</w:t>
      </w:r>
      <w:r w:rsidRPr="00BC6444">
        <w:rPr>
          <w:rFonts w:ascii="Times New Roman" w:hAnsi="Times New Roman" w:cs="Times New Roman"/>
          <w:sz w:val="28"/>
          <w:szCs w:val="28"/>
        </w:rPr>
        <w:t xml:space="preserve"> </w:t>
      </w:r>
      <w:proofErr w:type="gramStart"/>
      <w:r w:rsidRPr="00BC6444">
        <w:rPr>
          <w:rFonts w:ascii="Times New Roman" w:hAnsi="Times New Roman" w:cs="Times New Roman"/>
          <w:sz w:val="28"/>
          <w:szCs w:val="28"/>
        </w:rPr>
        <w:t>п</w:t>
      </w:r>
      <w:r w:rsidRPr="00BC6444">
        <w:rPr>
          <w:rFonts w:ascii="Times New Roman" w:eastAsia="Times New Roman" w:hAnsi="Times New Roman" w:cs="Times New Roman"/>
          <w:sz w:val="28"/>
          <w:szCs w:val="28"/>
          <w:lang w:eastAsia="ru-RU"/>
        </w:rPr>
        <w:t>о состоянию на 01 января 2026 г</w:t>
      </w:r>
      <w:r w:rsidR="00372333" w:rsidRPr="00BC6444">
        <w:rPr>
          <w:rFonts w:ascii="Times New Roman" w:eastAsia="Times New Roman" w:hAnsi="Times New Roman" w:cs="Times New Roman"/>
          <w:sz w:val="28"/>
          <w:szCs w:val="28"/>
          <w:lang w:eastAsia="ru-RU"/>
        </w:rPr>
        <w:t xml:space="preserve">. </w:t>
      </w:r>
      <w:r w:rsidRPr="00BC6444">
        <w:rPr>
          <w:rFonts w:ascii="Times New Roman" w:eastAsia="Times New Roman" w:hAnsi="Times New Roman" w:cs="Times New Roman"/>
          <w:sz w:val="28"/>
          <w:szCs w:val="28"/>
          <w:lang w:eastAsia="ru-RU"/>
        </w:rPr>
        <w:t>53 муниципальных образования передали Управлению функции, связанные с открытием и ведением лицевых счетов, предназначенных для учета операций со средствами участников казначейского сопровождения, и санкционированием операций по расходам участников казначейского сопровождения, которым открыты лицевые счета, источником финансового обеспечения которых являются средства местного бюджета.</w:t>
      </w:r>
      <w:proofErr w:type="gramEnd"/>
    </w:p>
    <w:p w:rsidR="00E07D17" w:rsidRPr="00BC6444" w:rsidRDefault="00E07D17" w:rsidP="00E07D17">
      <w:pPr>
        <w:tabs>
          <w:tab w:val="left" w:pos="540"/>
        </w:tabs>
        <w:suppressAutoHyphens/>
        <w:spacing w:after="0" w:line="240" w:lineRule="auto"/>
        <w:ind w:firstLine="709"/>
        <w:jc w:val="both"/>
        <w:rPr>
          <w:rFonts w:ascii="Times New Roman" w:eastAsia="Times New Roman" w:hAnsi="Times New Roman" w:cs="Times New Roman"/>
          <w:sz w:val="28"/>
          <w:szCs w:val="28"/>
          <w:lang w:eastAsia="ar-SA"/>
        </w:rPr>
      </w:pPr>
      <w:r w:rsidRPr="00BC6444">
        <w:rPr>
          <w:rFonts w:ascii="Times New Roman" w:eastAsia="Times New Roman" w:hAnsi="Times New Roman" w:cs="Times New Roman"/>
          <w:sz w:val="28"/>
          <w:szCs w:val="28"/>
          <w:lang w:eastAsia="ar-SA"/>
        </w:rPr>
        <w:t xml:space="preserve">Информационный обмен с Министерством финансов Омской области (муниципальными образованиями) при казначейском обслуживании бюджета субъекта Российской Федерации (местного бюджета) осуществляется с использованием системы электронного документооборота в сроки, установленные Регламентами о порядке и условиях обмена информацией. </w:t>
      </w:r>
    </w:p>
    <w:p w:rsidR="00E07D17" w:rsidRPr="00BC6444" w:rsidRDefault="00E07D17" w:rsidP="00E07D17">
      <w:pPr>
        <w:tabs>
          <w:tab w:val="left" w:pos="540"/>
        </w:tabs>
        <w:suppressAutoHyphens/>
        <w:spacing w:after="0" w:line="240" w:lineRule="auto"/>
        <w:ind w:firstLine="709"/>
        <w:jc w:val="both"/>
        <w:rPr>
          <w:rFonts w:ascii="Times New Roman" w:eastAsia="Times New Roman" w:hAnsi="Times New Roman" w:cs="Times New Roman"/>
          <w:sz w:val="28"/>
          <w:szCs w:val="28"/>
          <w:lang w:eastAsia="ar-SA"/>
        </w:rPr>
      </w:pPr>
      <w:r w:rsidRPr="00BC6444">
        <w:rPr>
          <w:rFonts w:ascii="Times New Roman" w:eastAsia="Times New Roman" w:hAnsi="Times New Roman" w:cs="Times New Roman"/>
          <w:sz w:val="28"/>
          <w:szCs w:val="28"/>
          <w:lang w:eastAsia="ar-SA"/>
        </w:rPr>
        <w:t xml:space="preserve">В рамках казначейского </w:t>
      </w:r>
      <w:proofErr w:type="gramStart"/>
      <w:r w:rsidRPr="00BC6444">
        <w:rPr>
          <w:rFonts w:ascii="Times New Roman" w:eastAsia="Times New Roman" w:hAnsi="Times New Roman" w:cs="Times New Roman"/>
          <w:sz w:val="28"/>
          <w:szCs w:val="28"/>
          <w:lang w:eastAsia="ar-SA"/>
        </w:rPr>
        <w:t>обслуживания исполнения бюджета субъекта Российской Федерации</w:t>
      </w:r>
      <w:proofErr w:type="gramEnd"/>
      <w:r w:rsidRPr="00BC6444">
        <w:rPr>
          <w:rFonts w:ascii="Times New Roman" w:eastAsia="Times New Roman" w:hAnsi="Times New Roman" w:cs="Times New Roman"/>
          <w:sz w:val="28"/>
          <w:szCs w:val="28"/>
          <w:lang w:eastAsia="ar-SA"/>
        </w:rPr>
        <w:t xml:space="preserve"> и местных бюджетов в Управлении и территориальных отделах на 0</w:t>
      </w:r>
      <w:r w:rsidRPr="00BC6444">
        <w:rPr>
          <w:rFonts w:ascii="Times New Roman" w:hAnsi="Times New Roman" w:cs="Times New Roman"/>
          <w:sz w:val="28"/>
          <w:szCs w:val="28"/>
        </w:rPr>
        <w:t>1 января 2026 г.</w:t>
      </w:r>
      <w:r w:rsidRPr="00BC6444">
        <w:rPr>
          <w:rFonts w:ascii="Times New Roman" w:eastAsia="Times New Roman" w:hAnsi="Times New Roman" w:cs="Times New Roman"/>
          <w:sz w:val="28"/>
          <w:szCs w:val="28"/>
          <w:lang w:eastAsia="ar-SA"/>
        </w:rPr>
        <w:t xml:space="preserve"> открыт 2 061 лицев</w:t>
      </w:r>
      <w:r w:rsidR="002B7518" w:rsidRPr="00BC6444">
        <w:rPr>
          <w:rFonts w:ascii="Times New Roman" w:eastAsia="Times New Roman" w:hAnsi="Times New Roman" w:cs="Times New Roman"/>
          <w:sz w:val="28"/>
          <w:szCs w:val="28"/>
          <w:lang w:eastAsia="ar-SA"/>
        </w:rPr>
        <w:t>ой</w:t>
      </w:r>
      <w:r w:rsidRPr="00BC6444">
        <w:rPr>
          <w:rFonts w:ascii="Times New Roman" w:eastAsia="Times New Roman" w:hAnsi="Times New Roman" w:cs="Times New Roman"/>
          <w:sz w:val="28"/>
          <w:szCs w:val="28"/>
          <w:lang w:eastAsia="ar-SA"/>
        </w:rPr>
        <w:t xml:space="preserve"> счет. Данные по счетам приведены в Таблице 1</w:t>
      </w:r>
      <w:r w:rsidR="00417DCB" w:rsidRPr="00BC6444">
        <w:rPr>
          <w:rFonts w:ascii="Times New Roman" w:eastAsia="Times New Roman" w:hAnsi="Times New Roman" w:cs="Times New Roman"/>
          <w:sz w:val="28"/>
          <w:szCs w:val="28"/>
          <w:lang w:eastAsia="ar-SA"/>
        </w:rPr>
        <w:t>7</w:t>
      </w:r>
      <w:r w:rsidRPr="00BC6444">
        <w:rPr>
          <w:rFonts w:ascii="Times New Roman" w:eastAsia="Times New Roman" w:hAnsi="Times New Roman" w:cs="Times New Roman"/>
          <w:sz w:val="28"/>
          <w:szCs w:val="28"/>
          <w:lang w:eastAsia="ar-SA"/>
        </w:rPr>
        <w:t>.</w:t>
      </w:r>
    </w:p>
    <w:p w:rsidR="00E07D17" w:rsidRPr="00BC6444" w:rsidRDefault="00E07D17" w:rsidP="00E07D17">
      <w:pPr>
        <w:tabs>
          <w:tab w:val="left" w:pos="540"/>
        </w:tabs>
        <w:suppressAutoHyphens/>
        <w:spacing w:after="0" w:line="240" w:lineRule="auto"/>
        <w:ind w:firstLine="709"/>
        <w:jc w:val="right"/>
        <w:rPr>
          <w:rFonts w:ascii="Times New Roman" w:eastAsia="Times New Roman" w:hAnsi="Times New Roman" w:cs="Times New Roman"/>
          <w:sz w:val="28"/>
          <w:szCs w:val="28"/>
          <w:lang w:eastAsia="ar-SA"/>
        </w:rPr>
      </w:pPr>
      <w:r w:rsidRPr="00BC6444">
        <w:rPr>
          <w:rFonts w:ascii="Times New Roman" w:eastAsia="Times New Roman" w:hAnsi="Times New Roman" w:cs="Times New Roman"/>
          <w:sz w:val="28"/>
          <w:szCs w:val="28"/>
          <w:lang w:eastAsia="ar-SA"/>
        </w:rPr>
        <w:t>Таблица 1</w:t>
      </w:r>
      <w:r w:rsidR="00417DCB" w:rsidRPr="00BC6444">
        <w:rPr>
          <w:rFonts w:ascii="Times New Roman" w:eastAsia="Times New Roman" w:hAnsi="Times New Roman" w:cs="Times New Roman"/>
          <w:sz w:val="28"/>
          <w:szCs w:val="28"/>
          <w:lang w:eastAsia="ar-SA"/>
        </w:rPr>
        <w:t>7</w:t>
      </w:r>
    </w:p>
    <w:p w:rsidR="00E07D17" w:rsidRPr="00BC6444" w:rsidRDefault="00E07D17" w:rsidP="00E07D17">
      <w:pPr>
        <w:tabs>
          <w:tab w:val="left" w:pos="540"/>
        </w:tabs>
        <w:suppressAutoHyphens/>
        <w:spacing w:after="0" w:line="240" w:lineRule="auto"/>
        <w:jc w:val="center"/>
        <w:rPr>
          <w:rFonts w:ascii="Times New Roman" w:eastAsia="Times New Roman" w:hAnsi="Times New Roman" w:cs="Times New Roman"/>
          <w:b/>
          <w:sz w:val="28"/>
          <w:szCs w:val="28"/>
          <w:lang w:eastAsia="ar-SA"/>
        </w:rPr>
      </w:pPr>
      <w:r w:rsidRPr="002942FB">
        <w:rPr>
          <w:rFonts w:ascii="Times New Roman" w:eastAsia="Times New Roman" w:hAnsi="Times New Roman" w:cs="Times New Roman"/>
          <w:b/>
          <w:sz w:val="28"/>
          <w:szCs w:val="28"/>
          <w:lang w:eastAsia="ar-SA"/>
        </w:rPr>
        <w:t>Информация о</w:t>
      </w:r>
      <w:r w:rsidR="002942FB" w:rsidRPr="002942FB">
        <w:rPr>
          <w:rFonts w:ascii="Times New Roman" w:eastAsia="Times New Roman" w:hAnsi="Times New Roman" w:cs="Times New Roman"/>
          <w:b/>
          <w:sz w:val="28"/>
          <w:szCs w:val="28"/>
          <w:lang w:eastAsia="ar-SA"/>
        </w:rPr>
        <w:t xml:space="preserve"> лицевых счетах,</w:t>
      </w:r>
      <w:r w:rsidRPr="002942FB">
        <w:rPr>
          <w:rFonts w:ascii="Times New Roman" w:eastAsia="Times New Roman" w:hAnsi="Times New Roman" w:cs="Times New Roman"/>
          <w:b/>
          <w:sz w:val="28"/>
          <w:szCs w:val="28"/>
          <w:lang w:eastAsia="ar-SA"/>
        </w:rPr>
        <w:t xml:space="preserve"> открытых</w:t>
      </w:r>
      <w:r w:rsidR="002942FB" w:rsidRPr="002942FB">
        <w:rPr>
          <w:rFonts w:ascii="Times New Roman" w:eastAsia="Times New Roman" w:hAnsi="Times New Roman" w:cs="Times New Roman"/>
          <w:b/>
          <w:sz w:val="28"/>
          <w:szCs w:val="28"/>
          <w:lang w:eastAsia="ar-SA"/>
        </w:rPr>
        <w:t xml:space="preserve"> в Управлении</w:t>
      </w:r>
      <w:r w:rsidRPr="002942FB">
        <w:rPr>
          <w:rFonts w:ascii="Times New Roman" w:eastAsia="Times New Roman" w:hAnsi="Times New Roman" w:cs="Times New Roman"/>
          <w:b/>
          <w:sz w:val="28"/>
          <w:szCs w:val="28"/>
          <w:lang w:eastAsia="ar-SA"/>
        </w:rPr>
        <w:t xml:space="preserve"> в рамках казначейского </w:t>
      </w:r>
      <w:proofErr w:type="gramStart"/>
      <w:r w:rsidRPr="002942FB">
        <w:rPr>
          <w:rFonts w:ascii="Times New Roman" w:eastAsia="Times New Roman" w:hAnsi="Times New Roman" w:cs="Times New Roman"/>
          <w:b/>
          <w:sz w:val="28"/>
          <w:szCs w:val="28"/>
          <w:lang w:eastAsia="ar-SA"/>
        </w:rPr>
        <w:t>обслуживания исполнения бюджета субъекта Российской Федерации</w:t>
      </w:r>
      <w:proofErr w:type="gramEnd"/>
      <w:r w:rsidRPr="002942FB">
        <w:rPr>
          <w:rFonts w:ascii="Times New Roman" w:eastAsia="Times New Roman" w:hAnsi="Times New Roman" w:cs="Times New Roman"/>
          <w:b/>
          <w:sz w:val="28"/>
          <w:szCs w:val="28"/>
          <w:lang w:eastAsia="ar-SA"/>
        </w:rPr>
        <w:t xml:space="preserve"> и мест</w:t>
      </w:r>
      <w:r w:rsidR="002942FB" w:rsidRPr="002942FB">
        <w:rPr>
          <w:rFonts w:ascii="Times New Roman" w:eastAsia="Times New Roman" w:hAnsi="Times New Roman" w:cs="Times New Roman"/>
          <w:b/>
          <w:sz w:val="28"/>
          <w:szCs w:val="28"/>
          <w:lang w:eastAsia="ar-SA"/>
        </w:rPr>
        <w:t>ных бюджетов</w:t>
      </w:r>
      <w:r w:rsidR="002B7518" w:rsidRPr="002942FB">
        <w:rPr>
          <w:rFonts w:ascii="Times New Roman" w:eastAsia="Times New Roman" w:hAnsi="Times New Roman" w:cs="Times New Roman"/>
          <w:b/>
          <w:sz w:val="28"/>
          <w:szCs w:val="28"/>
          <w:lang w:eastAsia="ar-SA"/>
        </w:rPr>
        <w:t xml:space="preserve">, </w:t>
      </w:r>
      <w:r w:rsidRPr="002942FB">
        <w:rPr>
          <w:rFonts w:ascii="Times New Roman" w:eastAsia="Times New Roman" w:hAnsi="Times New Roman" w:cs="Times New Roman"/>
          <w:b/>
          <w:sz w:val="28"/>
          <w:szCs w:val="28"/>
          <w:lang w:eastAsia="ar-SA"/>
        </w:rPr>
        <w:t>шт.</w:t>
      </w:r>
    </w:p>
    <w:p w:rsidR="00E07D17" w:rsidRPr="00BC6444" w:rsidRDefault="00E07D17" w:rsidP="00E07D17">
      <w:pPr>
        <w:tabs>
          <w:tab w:val="left" w:pos="540"/>
        </w:tabs>
        <w:suppressAutoHyphens/>
        <w:spacing w:after="0" w:line="240" w:lineRule="auto"/>
        <w:rPr>
          <w:rFonts w:ascii="Times New Roman" w:eastAsia="Times New Roman" w:hAnsi="Times New Roman" w:cs="Times New Roman"/>
          <w:sz w:val="28"/>
          <w:szCs w:val="28"/>
          <w:lang w:eastAsia="ar-SA"/>
        </w:rPr>
      </w:pPr>
    </w:p>
    <w:tbl>
      <w:tblPr>
        <w:tblW w:w="101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93"/>
        <w:gridCol w:w="6379"/>
        <w:gridCol w:w="2126"/>
      </w:tblGrid>
      <w:tr w:rsidR="00E07D17" w:rsidRPr="00BC6444" w:rsidTr="002B7518">
        <w:trPr>
          <w:trHeight w:val="928"/>
          <w:tblHeader/>
          <w:jc w:val="center"/>
        </w:trPr>
        <w:tc>
          <w:tcPr>
            <w:tcW w:w="1693" w:type="dxa"/>
            <w:vAlign w:val="center"/>
          </w:tcPr>
          <w:p w:rsidR="00E07D17" w:rsidRPr="00BC6444" w:rsidRDefault="00E07D17" w:rsidP="00E07D17">
            <w:pPr>
              <w:suppressAutoHyphens/>
              <w:spacing w:after="0" w:line="240" w:lineRule="auto"/>
              <w:jc w:val="center"/>
              <w:rPr>
                <w:rFonts w:ascii="Times New Roman" w:eastAsia="Times New Roman" w:hAnsi="Times New Roman" w:cs="Times New Roman"/>
                <w:sz w:val="24"/>
                <w:szCs w:val="24"/>
                <w:lang w:eastAsia="ru-RU"/>
              </w:rPr>
            </w:pPr>
            <w:r w:rsidRPr="00BC6444">
              <w:rPr>
                <w:rFonts w:ascii="Times New Roman" w:eastAsia="Times New Roman" w:hAnsi="Times New Roman" w:cs="Times New Roman"/>
                <w:sz w:val="24"/>
                <w:szCs w:val="24"/>
                <w:lang w:eastAsia="ru-RU"/>
              </w:rPr>
              <w:t>Код лицевого счета</w:t>
            </w:r>
          </w:p>
        </w:tc>
        <w:tc>
          <w:tcPr>
            <w:tcW w:w="6379" w:type="dxa"/>
            <w:vAlign w:val="center"/>
          </w:tcPr>
          <w:p w:rsidR="00E07D17" w:rsidRPr="00BC6444" w:rsidRDefault="00E07D17" w:rsidP="00E07D17">
            <w:pPr>
              <w:suppressAutoHyphens/>
              <w:spacing w:after="0" w:line="240" w:lineRule="auto"/>
              <w:ind w:firstLine="709"/>
              <w:jc w:val="center"/>
              <w:rPr>
                <w:rFonts w:ascii="Times New Roman" w:eastAsia="Times New Roman" w:hAnsi="Times New Roman" w:cs="Times New Roman"/>
                <w:sz w:val="24"/>
                <w:szCs w:val="24"/>
                <w:lang w:eastAsia="ru-RU"/>
              </w:rPr>
            </w:pPr>
            <w:r w:rsidRPr="00BC6444">
              <w:rPr>
                <w:rFonts w:ascii="Times New Roman" w:eastAsia="Times New Roman" w:hAnsi="Times New Roman" w:cs="Times New Roman"/>
                <w:sz w:val="24"/>
                <w:szCs w:val="24"/>
                <w:lang w:eastAsia="ru-RU"/>
              </w:rPr>
              <w:t>Вид лицевого счета</w:t>
            </w:r>
          </w:p>
        </w:tc>
        <w:tc>
          <w:tcPr>
            <w:tcW w:w="2126" w:type="dxa"/>
            <w:vAlign w:val="center"/>
          </w:tcPr>
          <w:p w:rsidR="00E07D17" w:rsidRPr="00BC6444" w:rsidRDefault="00E07D17" w:rsidP="00E07D17">
            <w:pPr>
              <w:tabs>
                <w:tab w:val="num" w:pos="-15"/>
              </w:tabs>
              <w:suppressAutoHyphens/>
              <w:spacing w:after="0" w:line="240" w:lineRule="auto"/>
              <w:ind w:firstLine="39"/>
              <w:jc w:val="center"/>
              <w:rPr>
                <w:rFonts w:ascii="Times New Roman" w:eastAsia="Times New Roman" w:hAnsi="Times New Roman" w:cs="Times New Roman"/>
                <w:sz w:val="24"/>
                <w:szCs w:val="24"/>
                <w:lang w:eastAsia="ru-RU"/>
              </w:rPr>
            </w:pPr>
            <w:r w:rsidRPr="00BC6444">
              <w:rPr>
                <w:rFonts w:ascii="Times New Roman" w:eastAsia="Times New Roman" w:hAnsi="Times New Roman" w:cs="Times New Roman"/>
                <w:sz w:val="24"/>
                <w:szCs w:val="24"/>
                <w:lang w:eastAsia="ru-RU"/>
              </w:rPr>
              <w:t xml:space="preserve">Количество </w:t>
            </w:r>
            <w:proofErr w:type="gramStart"/>
            <w:r w:rsidRPr="00BC6444">
              <w:rPr>
                <w:rFonts w:ascii="Times New Roman" w:eastAsia="Times New Roman" w:hAnsi="Times New Roman" w:cs="Times New Roman"/>
                <w:sz w:val="24"/>
                <w:szCs w:val="24"/>
                <w:lang w:eastAsia="ru-RU"/>
              </w:rPr>
              <w:t>на</w:t>
            </w:r>
            <w:proofErr w:type="gramEnd"/>
          </w:p>
          <w:p w:rsidR="00E07D17" w:rsidRPr="00BC6444" w:rsidRDefault="00E07D17" w:rsidP="00E07D17">
            <w:pPr>
              <w:tabs>
                <w:tab w:val="num" w:pos="-15"/>
              </w:tabs>
              <w:suppressAutoHyphens/>
              <w:spacing w:after="0" w:line="240" w:lineRule="auto"/>
              <w:ind w:firstLine="39"/>
              <w:jc w:val="center"/>
              <w:rPr>
                <w:rFonts w:ascii="Times New Roman" w:eastAsia="Arial Unicode MS" w:hAnsi="Times New Roman" w:cs="Times New Roman"/>
                <w:sz w:val="24"/>
                <w:szCs w:val="24"/>
                <w:lang w:eastAsia="ru-RU"/>
              </w:rPr>
            </w:pPr>
            <w:r w:rsidRPr="00BC6444">
              <w:rPr>
                <w:rFonts w:ascii="Times New Roman" w:eastAsia="Times New Roman" w:hAnsi="Times New Roman" w:cs="Times New Roman"/>
                <w:sz w:val="24"/>
                <w:szCs w:val="24"/>
                <w:lang w:eastAsia="ru-RU"/>
              </w:rPr>
              <w:t xml:space="preserve">01 января 2026 г. </w:t>
            </w:r>
          </w:p>
        </w:tc>
      </w:tr>
      <w:tr w:rsidR="00E07D17" w:rsidRPr="00BC6444" w:rsidTr="00417DCB">
        <w:trPr>
          <w:trHeight w:val="533"/>
          <w:jc w:val="center"/>
        </w:trPr>
        <w:tc>
          <w:tcPr>
            <w:tcW w:w="1693" w:type="dxa"/>
          </w:tcPr>
          <w:p w:rsidR="00E07D17" w:rsidRPr="00BC6444" w:rsidRDefault="00E07D17" w:rsidP="00417DCB">
            <w:pPr>
              <w:ind w:firstLine="22"/>
              <w:jc w:val="center"/>
              <w:rPr>
                <w:rFonts w:ascii="Times New Roman" w:hAnsi="Times New Roman"/>
                <w:sz w:val="24"/>
                <w:szCs w:val="24"/>
                <w:lang w:eastAsia="ru-RU"/>
              </w:rPr>
            </w:pPr>
            <w:r w:rsidRPr="00BC6444">
              <w:rPr>
                <w:rFonts w:ascii="Times New Roman" w:hAnsi="Times New Roman"/>
                <w:sz w:val="24"/>
                <w:szCs w:val="24"/>
                <w:lang w:eastAsia="ru-RU"/>
              </w:rPr>
              <w:t>02</w:t>
            </w:r>
          </w:p>
        </w:tc>
        <w:tc>
          <w:tcPr>
            <w:tcW w:w="6379" w:type="dxa"/>
          </w:tcPr>
          <w:p w:rsidR="00E07D17" w:rsidRPr="00BC6444" w:rsidRDefault="00E07D17" w:rsidP="00417DCB">
            <w:pPr>
              <w:rPr>
                <w:rFonts w:ascii="Times New Roman" w:hAnsi="Times New Roman"/>
                <w:sz w:val="24"/>
                <w:szCs w:val="24"/>
                <w:lang w:eastAsia="ru-RU"/>
              </w:rPr>
            </w:pPr>
            <w:r w:rsidRPr="00BC6444">
              <w:rPr>
                <w:rFonts w:ascii="Times New Roman" w:hAnsi="Times New Roman"/>
                <w:sz w:val="24"/>
                <w:szCs w:val="24"/>
                <w:lang w:eastAsia="ru-RU"/>
              </w:rPr>
              <w:t>Лицевой счет бюджета</w:t>
            </w:r>
          </w:p>
        </w:tc>
        <w:tc>
          <w:tcPr>
            <w:tcW w:w="2126" w:type="dxa"/>
          </w:tcPr>
          <w:p w:rsidR="00E07D17" w:rsidRPr="00BC6444" w:rsidRDefault="00E07D17" w:rsidP="00EC3F8D">
            <w:pPr>
              <w:jc w:val="right"/>
              <w:rPr>
                <w:rFonts w:ascii="Times New Roman" w:hAnsi="Times New Roman"/>
                <w:sz w:val="24"/>
                <w:szCs w:val="24"/>
                <w:lang w:eastAsia="ru-RU"/>
              </w:rPr>
            </w:pPr>
            <w:r w:rsidRPr="00BC6444">
              <w:rPr>
                <w:rFonts w:ascii="Times New Roman" w:hAnsi="Times New Roman"/>
                <w:sz w:val="24"/>
                <w:szCs w:val="24"/>
                <w:lang w:eastAsia="ru-RU"/>
              </w:rPr>
              <w:t>423</w:t>
            </w:r>
          </w:p>
        </w:tc>
      </w:tr>
      <w:tr w:rsidR="00E07D17" w:rsidRPr="00BC6444" w:rsidTr="00417DCB">
        <w:trPr>
          <w:trHeight w:val="727"/>
          <w:jc w:val="center"/>
        </w:trPr>
        <w:tc>
          <w:tcPr>
            <w:tcW w:w="1693" w:type="dxa"/>
            <w:tcBorders>
              <w:top w:val="single" w:sz="4" w:space="0" w:color="auto"/>
              <w:left w:val="single" w:sz="4" w:space="0" w:color="auto"/>
              <w:bottom w:val="single" w:sz="4" w:space="0" w:color="auto"/>
              <w:right w:val="single" w:sz="4" w:space="0" w:color="auto"/>
            </w:tcBorders>
          </w:tcPr>
          <w:p w:rsidR="00E07D17" w:rsidRPr="00BC6444" w:rsidRDefault="00E07D17" w:rsidP="00417DCB">
            <w:pPr>
              <w:ind w:firstLine="22"/>
              <w:jc w:val="center"/>
              <w:rPr>
                <w:rFonts w:ascii="Times New Roman" w:hAnsi="Times New Roman"/>
                <w:sz w:val="24"/>
                <w:szCs w:val="24"/>
                <w:lang w:eastAsia="ru-RU"/>
              </w:rPr>
            </w:pPr>
            <w:r w:rsidRPr="00BC6444">
              <w:rPr>
                <w:rFonts w:ascii="Times New Roman" w:hAnsi="Times New Roman"/>
                <w:sz w:val="24"/>
                <w:szCs w:val="24"/>
                <w:lang w:eastAsia="ru-RU"/>
              </w:rPr>
              <w:t>14</w:t>
            </w:r>
          </w:p>
        </w:tc>
        <w:tc>
          <w:tcPr>
            <w:tcW w:w="6379" w:type="dxa"/>
            <w:tcBorders>
              <w:top w:val="single" w:sz="4" w:space="0" w:color="auto"/>
              <w:left w:val="single" w:sz="4" w:space="0" w:color="auto"/>
              <w:bottom w:val="single" w:sz="4" w:space="0" w:color="auto"/>
              <w:right w:val="single" w:sz="4" w:space="0" w:color="auto"/>
            </w:tcBorders>
          </w:tcPr>
          <w:p w:rsidR="00E07D17" w:rsidRPr="00BC6444" w:rsidRDefault="00E07D17" w:rsidP="00417DCB">
            <w:pPr>
              <w:rPr>
                <w:rFonts w:ascii="Times New Roman" w:hAnsi="Times New Roman"/>
                <w:sz w:val="24"/>
                <w:szCs w:val="24"/>
                <w:lang w:eastAsia="ru-RU"/>
              </w:rPr>
            </w:pPr>
            <w:r w:rsidRPr="00BC6444">
              <w:rPr>
                <w:rFonts w:ascii="Times New Roman" w:hAnsi="Times New Roman"/>
                <w:sz w:val="24"/>
                <w:szCs w:val="24"/>
                <w:lang w:eastAsia="ru-RU"/>
              </w:rPr>
              <w:t>Лицевой счет для учета операций по переданным полномочиям получателя бюджетных средств</w:t>
            </w:r>
          </w:p>
        </w:tc>
        <w:tc>
          <w:tcPr>
            <w:tcW w:w="2126" w:type="dxa"/>
            <w:tcBorders>
              <w:top w:val="single" w:sz="4" w:space="0" w:color="auto"/>
              <w:left w:val="single" w:sz="4" w:space="0" w:color="auto"/>
              <w:bottom w:val="single" w:sz="4" w:space="0" w:color="auto"/>
              <w:right w:val="single" w:sz="4" w:space="0" w:color="auto"/>
            </w:tcBorders>
          </w:tcPr>
          <w:p w:rsidR="00E07D17" w:rsidRPr="00BC6444" w:rsidRDefault="00E07D17" w:rsidP="00EC3F8D">
            <w:pPr>
              <w:ind w:hanging="80"/>
              <w:jc w:val="right"/>
              <w:rPr>
                <w:rFonts w:ascii="Times New Roman" w:hAnsi="Times New Roman"/>
                <w:sz w:val="24"/>
                <w:szCs w:val="24"/>
                <w:lang w:eastAsia="ru-RU"/>
              </w:rPr>
            </w:pPr>
            <w:r w:rsidRPr="00BC6444">
              <w:rPr>
                <w:rFonts w:ascii="Times New Roman" w:hAnsi="Times New Roman"/>
                <w:sz w:val="24"/>
                <w:szCs w:val="24"/>
                <w:lang w:eastAsia="ru-RU"/>
              </w:rPr>
              <w:t>1491</w:t>
            </w:r>
          </w:p>
        </w:tc>
      </w:tr>
      <w:tr w:rsidR="00E07D17" w:rsidRPr="00BC6444" w:rsidTr="00417DCB">
        <w:trPr>
          <w:trHeight w:val="449"/>
          <w:jc w:val="center"/>
        </w:trPr>
        <w:tc>
          <w:tcPr>
            <w:tcW w:w="1693" w:type="dxa"/>
            <w:tcBorders>
              <w:top w:val="single" w:sz="4" w:space="0" w:color="auto"/>
              <w:left w:val="single" w:sz="4" w:space="0" w:color="auto"/>
              <w:bottom w:val="single" w:sz="4" w:space="0" w:color="auto"/>
              <w:right w:val="single" w:sz="4" w:space="0" w:color="auto"/>
            </w:tcBorders>
          </w:tcPr>
          <w:p w:rsidR="00E07D17" w:rsidRPr="00BC6444" w:rsidRDefault="00E07D17" w:rsidP="00417DCB">
            <w:pPr>
              <w:spacing w:line="240" w:lineRule="auto"/>
              <w:ind w:firstLine="22"/>
              <w:jc w:val="center"/>
              <w:rPr>
                <w:rFonts w:ascii="Times New Roman" w:hAnsi="Times New Roman"/>
                <w:sz w:val="24"/>
                <w:szCs w:val="24"/>
                <w:lang w:eastAsia="ru-RU"/>
              </w:rPr>
            </w:pPr>
            <w:r w:rsidRPr="00BC6444">
              <w:rPr>
                <w:rFonts w:ascii="Times New Roman" w:hAnsi="Times New Roman"/>
                <w:sz w:val="24"/>
                <w:szCs w:val="24"/>
                <w:lang w:eastAsia="ru-RU"/>
              </w:rPr>
              <w:t>71</w:t>
            </w:r>
          </w:p>
        </w:tc>
        <w:tc>
          <w:tcPr>
            <w:tcW w:w="6379" w:type="dxa"/>
            <w:tcBorders>
              <w:top w:val="single" w:sz="4" w:space="0" w:color="auto"/>
              <w:left w:val="single" w:sz="4" w:space="0" w:color="auto"/>
              <w:bottom w:val="single" w:sz="4" w:space="0" w:color="auto"/>
              <w:right w:val="single" w:sz="4" w:space="0" w:color="auto"/>
            </w:tcBorders>
          </w:tcPr>
          <w:p w:rsidR="00E07D17" w:rsidRPr="00BC6444" w:rsidRDefault="00E07D17" w:rsidP="00417DCB">
            <w:pPr>
              <w:autoSpaceDE w:val="0"/>
              <w:autoSpaceDN w:val="0"/>
              <w:adjustRightInd w:val="0"/>
              <w:spacing w:after="0" w:line="240" w:lineRule="auto"/>
              <w:contextualSpacing/>
              <w:rPr>
                <w:rFonts w:ascii="Times New Roman" w:hAnsi="Times New Roman"/>
                <w:sz w:val="24"/>
                <w:szCs w:val="24"/>
                <w:lang w:eastAsia="ru-RU"/>
              </w:rPr>
            </w:pPr>
            <w:r w:rsidRPr="00BC6444">
              <w:rPr>
                <w:rFonts w:ascii="Times New Roman" w:hAnsi="Times New Roman"/>
                <w:sz w:val="24"/>
                <w:szCs w:val="24"/>
                <w:lang w:eastAsia="ru-RU"/>
              </w:rPr>
              <w:t xml:space="preserve">Лицевой счет </w:t>
            </w:r>
            <w:r w:rsidRPr="00BC6444">
              <w:rPr>
                <w:rFonts w:ascii="Times New Roman" w:hAnsi="Times New Roman"/>
                <w:sz w:val="24"/>
                <w:szCs w:val="24"/>
              </w:rPr>
              <w:t>участника казначейского сопровождения.</w:t>
            </w:r>
          </w:p>
        </w:tc>
        <w:tc>
          <w:tcPr>
            <w:tcW w:w="2126" w:type="dxa"/>
            <w:tcBorders>
              <w:top w:val="single" w:sz="4" w:space="0" w:color="auto"/>
              <w:left w:val="single" w:sz="4" w:space="0" w:color="auto"/>
              <w:bottom w:val="single" w:sz="4" w:space="0" w:color="auto"/>
              <w:right w:val="single" w:sz="4" w:space="0" w:color="auto"/>
            </w:tcBorders>
          </w:tcPr>
          <w:p w:rsidR="00E07D17" w:rsidRPr="00BC6444" w:rsidRDefault="00E07D17" w:rsidP="00EC3F8D">
            <w:pPr>
              <w:spacing w:line="240" w:lineRule="auto"/>
              <w:ind w:hanging="80"/>
              <w:jc w:val="right"/>
              <w:rPr>
                <w:rFonts w:ascii="Times New Roman" w:hAnsi="Times New Roman"/>
                <w:sz w:val="24"/>
                <w:szCs w:val="24"/>
                <w:lang w:eastAsia="ru-RU"/>
              </w:rPr>
            </w:pPr>
            <w:r w:rsidRPr="00BC6444">
              <w:rPr>
                <w:rFonts w:ascii="Times New Roman" w:hAnsi="Times New Roman"/>
                <w:sz w:val="24"/>
                <w:szCs w:val="24"/>
                <w:lang w:eastAsia="ru-RU"/>
              </w:rPr>
              <w:t>147</w:t>
            </w:r>
          </w:p>
        </w:tc>
      </w:tr>
    </w:tbl>
    <w:p w:rsidR="00E07D17" w:rsidRPr="00BC6444" w:rsidRDefault="00E07D17" w:rsidP="00E07D17">
      <w:pPr>
        <w:suppressAutoHyphens/>
        <w:spacing w:after="0" w:line="240" w:lineRule="auto"/>
        <w:ind w:firstLine="709"/>
        <w:jc w:val="both"/>
        <w:rPr>
          <w:rFonts w:ascii="Times New Roman" w:eastAsia="Times New Roman" w:hAnsi="Times New Roman" w:cs="Times New Roman"/>
          <w:sz w:val="28"/>
          <w:szCs w:val="28"/>
          <w:lang w:eastAsia="ar-SA"/>
        </w:rPr>
      </w:pPr>
    </w:p>
    <w:p w:rsidR="00E07D17" w:rsidRPr="00BC6444" w:rsidRDefault="00E07D17" w:rsidP="00E07D17">
      <w:pPr>
        <w:suppressAutoHyphens/>
        <w:spacing w:after="0" w:line="240" w:lineRule="auto"/>
        <w:ind w:firstLine="709"/>
        <w:jc w:val="both"/>
        <w:rPr>
          <w:rFonts w:ascii="Times New Roman" w:eastAsia="Times New Roman" w:hAnsi="Times New Roman" w:cs="Times New Roman"/>
          <w:sz w:val="28"/>
          <w:szCs w:val="28"/>
          <w:lang w:eastAsia="ar-SA"/>
        </w:rPr>
      </w:pPr>
      <w:r w:rsidRPr="00BC6444">
        <w:rPr>
          <w:rFonts w:ascii="Times New Roman" w:eastAsia="Times New Roman" w:hAnsi="Times New Roman" w:cs="Times New Roman"/>
          <w:sz w:val="28"/>
          <w:szCs w:val="28"/>
          <w:lang w:eastAsia="ar-SA"/>
        </w:rPr>
        <w:t xml:space="preserve">В 2025 году принято к исполнению 530 664 платежных поручения, направленных Министерством финансов Омской области для осуществления расходов получателей средств бюджета Омской области, на сумму 407 102,4 млн. рублей. </w:t>
      </w:r>
    </w:p>
    <w:p w:rsidR="00E07D17" w:rsidRPr="00BC6444" w:rsidRDefault="00E07D17" w:rsidP="00E07D17">
      <w:pPr>
        <w:suppressAutoHyphens/>
        <w:spacing w:after="0" w:line="240" w:lineRule="auto"/>
        <w:ind w:firstLine="709"/>
        <w:jc w:val="both"/>
        <w:rPr>
          <w:rFonts w:ascii="Times New Roman" w:eastAsia="Times New Roman" w:hAnsi="Times New Roman" w:cs="Times New Roman"/>
          <w:sz w:val="28"/>
          <w:szCs w:val="28"/>
          <w:lang w:eastAsia="ar-SA"/>
        </w:rPr>
      </w:pPr>
      <w:r w:rsidRPr="00BC6444">
        <w:rPr>
          <w:rFonts w:ascii="Times New Roman" w:eastAsia="Times New Roman" w:hAnsi="Times New Roman" w:cs="Times New Roman"/>
          <w:sz w:val="28"/>
          <w:szCs w:val="28"/>
          <w:lang w:eastAsia="ar-SA"/>
        </w:rPr>
        <w:lastRenderedPageBreak/>
        <w:t>Платежные поручения финансовых органов муниципальных образований для осуществления расходов получателей средств местных бюджетов приняты к исполнению в количестве 1 292 600 на сумму 113 524,1 млн. рублей.</w:t>
      </w:r>
    </w:p>
    <w:p w:rsidR="00E07D17" w:rsidRPr="00BC6444" w:rsidRDefault="00E07D17" w:rsidP="00E07D17">
      <w:pPr>
        <w:suppressAutoHyphens/>
        <w:spacing w:after="0" w:line="240" w:lineRule="auto"/>
        <w:ind w:firstLine="709"/>
        <w:jc w:val="both"/>
        <w:rPr>
          <w:rFonts w:ascii="Times New Roman" w:eastAsia="Times New Roman" w:hAnsi="Times New Roman" w:cs="Times New Roman"/>
          <w:sz w:val="28"/>
          <w:szCs w:val="28"/>
          <w:lang w:eastAsia="ar-SA"/>
        </w:rPr>
      </w:pPr>
      <w:r w:rsidRPr="00BC6444">
        <w:rPr>
          <w:rFonts w:ascii="Times New Roman" w:eastAsia="Times New Roman" w:hAnsi="Times New Roman" w:cs="Times New Roman"/>
          <w:sz w:val="28"/>
          <w:szCs w:val="28"/>
          <w:lang w:eastAsia="ru-RU"/>
        </w:rPr>
        <w:t>В отчетном периоде Управлением исполнено 473 Распоряжения о перечислении денежных средств на банковские карты «Мир» физических лиц на общую сумму 707,8 млн. рублей.</w:t>
      </w:r>
    </w:p>
    <w:p w:rsidR="00E07D17" w:rsidRPr="00BC6444" w:rsidRDefault="00E07D17" w:rsidP="00E07D17">
      <w:pPr>
        <w:autoSpaceDE w:val="0"/>
        <w:autoSpaceDN w:val="0"/>
        <w:adjustRightInd w:val="0"/>
        <w:spacing w:after="0" w:line="240" w:lineRule="auto"/>
        <w:ind w:firstLine="709"/>
        <w:jc w:val="both"/>
        <w:rPr>
          <w:rFonts w:ascii="Times New Roman" w:hAnsi="Times New Roman" w:cs="Times New Roman"/>
          <w:sz w:val="28"/>
          <w:szCs w:val="28"/>
        </w:rPr>
      </w:pPr>
      <w:r w:rsidRPr="00BC6444">
        <w:rPr>
          <w:rFonts w:ascii="Times New Roman" w:eastAsia="Times New Roman" w:hAnsi="Times New Roman" w:cs="Times New Roman"/>
          <w:sz w:val="28"/>
          <w:szCs w:val="28"/>
          <w:lang w:eastAsia="ar-SA"/>
        </w:rPr>
        <w:t>Во исполнение постановления Правительства Российской Федерации от                   30 сентября 2014 г. № 999 «О формировании, предоставлении и распределении субсидий из федерального бюджета бюджетам субъектов Российской Федерации» Правительство</w:t>
      </w:r>
      <w:r w:rsidR="002B7518" w:rsidRPr="00BC6444">
        <w:rPr>
          <w:rFonts w:ascii="Times New Roman" w:eastAsia="Times New Roman" w:hAnsi="Times New Roman" w:cs="Times New Roman"/>
          <w:sz w:val="28"/>
          <w:szCs w:val="28"/>
          <w:lang w:eastAsia="ar-SA"/>
        </w:rPr>
        <w:t>м Омской области заключено 116 с</w:t>
      </w:r>
      <w:r w:rsidRPr="00BC6444">
        <w:rPr>
          <w:rFonts w:ascii="Times New Roman" w:eastAsia="Times New Roman" w:hAnsi="Times New Roman" w:cs="Times New Roman"/>
          <w:sz w:val="28"/>
          <w:szCs w:val="28"/>
          <w:lang w:eastAsia="ar-SA"/>
        </w:rPr>
        <w:t xml:space="preserve">оглашений с главными распорядителями средств федерального бюджета на 2025 год, которые содержат условия </w:t>
      </w:r>
      <w:r w:rsidR="002B7518" w:rsidRPr="00BC6444">
        <w:rPr>
          <w:rFonts w:ascii="Times New Roman" w:eastAsia="Times New Roman" w:hAnsi="Times New Roman" w:cs="Times New Roman"/>
          <w:sz w:val="28"/>
          <w:szCs w:val="28"/>
          <w:lang w:eastAsia="ar-SA"/>
        </w:rPr>
        <w:t>софинансирования расходов. Все с</w:t>
      </w:r>
      <w:r w:rsidRPr="00BC6444">
        <w:rPr>
          <w:rFonts w:ascii="Times New Roman" w:eastAsia="Times New Roman" w:hAnsi="Times New Roman" w:cs="Times New Roman"/>
          <w:sz w:val="28"/>
          <w:szCs w:val="28"/>
          <w:lang w:eastAsia="ar-SA"/>
        </w:rPr>
        <w:t xml:space="preserve">оглашения приняты на учет в </w:t>
      </w:r>
      <w:r w:rsidR="002B7518" w:rsidRPr="00BC6444">
        <w:rPr>
          <w:rFonts w:ascii="Times New Roman" w:eastAsia="Times New Roman" w:hAnsi="Times New Roman" w:cs="Times New Roman"/>
          <w:sz w:val="28"/>
          <w:szCs w:val="28"/>
          <w:lang w:eastAsia="ar-SA"/>
        </w:rPr>
        <w:t>Управлении. В рамках указанных с</w:t>
      </w:r>
      <w:r w:rsidRPr="00BC6444">
        <w:rPr>
          <w:rFonts w:ascii="Times New Roman" w:eastAsia="Times New Roman" w:hAnsi="Times New Roman" w:cs="Times New Roman"/>
          <w:sz w:val="28"/>
          <w:szCs w:val="28"/>
          <w:lang w:eastAsia="ar-SA"/>
        </w:rPr>
        <w:t>оглашений содержится 153 направления использования целевых сре</w:t>
      </w:r>
      <w:proofErr w:type="gramStart"/>
      <w:r w:rsidRPr="00BC6444">
        <w:rPr>
          <w:rFonts w:ascii="Times New Roman" w:eastAsia="Times New Roman" w:hAnsi="Times New Roman" w:cs="Times New Roman"/>
          <w:sz w:val="28"/>
          <w:szCs w:val="28"/>
          <w:lang w:eastAsia="ar-SA"/>
        </w:rPr>
        <w:t>дств с с</w:t>
      </w:r>
      <w:proofErr w:type="gramEnd"/>
      <w:r w:rsidRPr="00BC6444">
        <w:rPr>
          <w:rFonts w:ascii="Times New Roman" w:eastAsia="Times New Roman" w:hAnsi="Times New Roman" w:cs="Times New Roman"/>
          <w:sz w:val="28"/>
          <w:szCs w:val="28"/>
          <w:lang w:eastAsia="ar-SA"/>
        </w:rPr>
        <w:t xml:space="preserve">оответствующим уровнем софинансирования, в том числе 23 </w:t>
      </w:r>
      <w:r w:rsidRPr="00BC6444">
        <w:rPr>
          <w:rFonts w:ascii="Times New Roman" w:hAnsi="Times New Roman" w:cs="Times New Roman"/>
          <w:sz w:val="28"/>
          <w:szCs w:val="28"/>
        </w:rPr>
        <w:t>направления на осуществление капитальных вложений в объекты капитального строительства государственной собственности субъекта Российской Федерации (муниципальной собственности) и (или) объекты недвижимого имущества, приобретаемые в государственную собственность субъекта Российской Федерации (муниципальную собственность).</w:t>
      </w:r>
    </w:p>
    <w:p w:rsidR="00E07D17" w:rsidRPr="00BC6444" w:rsidRDefault="00E07D17" w:rsidP="00E07D17">
      <w:pPr>
        <w:suppressAutoHyphens/>
        <w:spacing w:after="0" w:line="240" w:lineRule="auto"/>
        <w:ind w:firstLine="709"/>
        <w:jc w:val="both"/>
        <w:rPr>
          <w:rFonts w:ascii="Times New Roman" w:eastAsia="Times New Roman" w:hAnsi="Times New Roman" w:cs="Times New Roman"/>
          <w:sz w:val="28"/>
          <w:szCs w:val="28"/>
          <w:lang w:eastAsia="ar-SA"/>
        </w:rPr>
      </w:pPr>
      <w:r w:rsidRPr="00BC6444">
        <w:rPr>
          <w:rFonts w:ascii="Times New Roman" w:eastAsia="Times New Roman" w:hAnsi="Times New Roman" w:cs="Times New Roman"/>
          <w:sz w:val="28"/>
          <w:szCs w:val="28"/>
          <w:lang w:eastAsia="ar-SA"/>
        </w:rPr>
        <w:t>В 2025 году Управление продолжило исполнение полномочий по перечислению целевых межбюджетных трансфертов из бюджета Омской области в бюджеты муниципальных районов Омской области под фактическую потребность, в том числе с применением «сквозного» механизма предоставления межбюджетных трансфертов из федерального бюджета в бюджеты муниципальных образований.</w:t>
      </w:r>
    </w:p>
    <w:p w:rsidR="00E07D17" w:rsidRPr="00BC6444" w:rsidRDefault="00E07D17" w:rsidP="00E07D17">
      <w:pPr>
        <w:suppressAutoHyphens/>
        <w:spacing w:after="0" w:line="240" w:lineRule="auto"/>
        <w:ind w:firstLine="709"/>
        <w:jc w:val="both"/>
        <w:rPr>
          <w:rFonts w:ascii="Times New Roman" w:eastAsia="Times New Roman" w:hAnsi="Times New Roman" w:cs="Times New Roman"/>
          <w:sz w:val="28"/>
          <w:szCs w:val="28"/>
          <w:lang w:eastAsia="ar-SA"/>
        </w:rPr>
      </w:pPr>
      <w:r w:rsidRPr="00BC6444">
        <w:rPr>
          <w:rFonts w:ascii="Times New Roman" w:eastAsia="Times New Roman" w:hAnsi="Times New Roman" w:cs="Times New Roman"/>
          <w:sz w:val="28"/>
          <w:szCs w:val="28"/>
          <w:lang w:eastAsia="ar-SA"/>
        </w:rPr>
        <w:t>В 2025 году «сквозной» механизм предоставления под фактическую потребность межбюджетных трансфертов из федерального бюджета осуществлялся не только в бюджеты муниципальных районов, но и в бюджеты городских и сельских поселений муниципальных районов Омской области.</w:t>
      </w:r>
    </w:p>
    <w:p w:rsidR="00E07D17" w:rsidRPr="00BC6444" w:rsidRDefault="00E07D17" w:rsidP="00E07D17">
      <w:pPr>
        <w:spacing w:after="0" w:line="240" w:lineRule="auto"/>
        <w:ind w:firstLine="709"/>
        <w:jc w:val="both"/>
        <w:rPr>
          <w:rFonts w:ascii="Times New Roman" w:hAnsi="Times New Roman"/>
          <w:sz w:val="28"/>
          <w:szCs w:val="28"/>
          <w:lang w:eastAsia="ar-SA"/>
        </w:rPr>
      </w:pPr>
      <w:r w:rsidRPr="00BC6444">
        <w:rPr>
          <w:rFonts w:ascii="Times New Roman" w:hAnsi="Times New Roman"/>
          <w:sz w:val="28"/>
          <w:szCs w:val="28"/>
          <w:lang w:eastAsia="ar-SA"/>
        </w:rPr>
        <w:t>Приказы о передаче Управлению полномочий получателя средств областного бюджета по перечислению межбюджетных трансфертов, предоставляемых из областного бюджета в местные бюджеты, в течение</w:t>
      </w:r>
      <w:r w:rsidR="002B7518" w:rsidRPr="00BC6444">
        <w:rPr>
          <w:rFonts w:ascii="Times New Roman" w:hAnsi="Times New Roman"/>
          <w:sz w:val="28"/>
          <w:szCs w:val="28"/>
          <w:lang w:eastAsia="ar-SA"/>
        </w:rPr>
        <w:t xml:space="preserve"> 2025</w:t>
      </w:r>
      <w:r w:rsidRPr="00BC6444">
        <w:rPr>
          <w:rFonts w:ascii="Times New Roman" w:hAnsi="Times New Roman"/>
          <w:sz w:val="28"/>
          <w:szCs w:val="28"/>
          <w:lang w:eastAsia="ar-SA"/>
        </w:rPr>
        <w:t xml:space="preserve"> года предоставили 17 главных распорядителей бюджета Омской области.</w:t>
      </w:r>
    </w:p>
    <w:p w:rsidR="00E07D17" w:rsidRPr="00BC6444" w:rsidRDefault="00E07D17" w:rsidP="00E07D17">
      <w:pPr>
        <w:spacing w:after="0" w:line="240" w:lineRule="auto"/>
        <w:ind w:firstLine="709"/>
        <w:jc w:val="both"/>
        <w:rPr>
          <w:rFonts w:ascii="Times New Roman" w:hAnsi="Times New Roman"/>
          <w:sz w:val="28"/>
          <w:szCs w:val="28"/>
          <w:lang w:eastAsia="ar-SA"/>
        </w:rPr>
      </w:pPr>
      <w:r w:rsidRPr="00BC6444">
        <w:rPr>
          <w:rFonts w:ascii="Times New Roman" w:hAnsi="Times New Roman"/>
          <w:sz w:val="28"/>
          <w:szCs w:val="28"/>
          <w:lang w:eastAsia="ar-SA"/>
        </w:rPr>
        <w:t>Для обеспечения реализации вышеуказанного механизма главным распорядителям средств областного бюджета в Управлении  открыт 1 491 лицевой счет для учета операций по переданным полномочиям получателя бюджетных средств (с кодом 14).</w:t>
      </w:r>
    </w:p>
    <w:p w:rsidR="00E07D17" w:rsidRPr="00BC6444" w:rsidRDefault="00E07D17" w:rsidP="00E07D17">
      <w:pPr>
        <w:spacing w:after="0" w:line="240" w:lineRule="auto"/>
        <w:ind w:firstLine="709"/>
        <w:jc w:val="both"/>
        <w:rPr>
          <w:rFonts w:ascii="Times New Roman" w:hAnsi="Times New Roman"/>
          <w:sz w:val="28"/>
          <w:szCs w:val="28"/>
          <w:lang w:eastAsia="ar-SA"/>
        </w:rPr>
      </w:pPr>
      <w:r w:rsidRPr="00BC6444">
        <w:rPr>
          <w:rFonts w:ascii="Times New Roman" w:hAnsi="Times New Roman"/>
          <w:sz w:val="28"/>
          <w:szCs w:val="28"/>
          <w:lang w:eastAsia="ar-SA"/>
        </w:rPr>
        <w:t>Согласно приказам главных распорядителей средств бюджета Омской области Управлению переданы полномочия получателя средств областного бюджета по перечислению в местные бюджеты 289 межбюджетных трансфертов, в том числе 49 межбюджетных трансфертов, в целях софинансирования которых целевые средства предоставлены бюджету Омской области из федерального бюджета.</w:t>
      </w:r>
    </w:p>
    <w:p w:rsidR="00E07D17" w:rsidRPr="00BC6444" w:rsidRDefault="00E07D17" w:rsidP="00E07D17">
      <w:pPr>
        <w:spacing w:after="0" w:line="240" w:lineRule="auto"/>
        <w:ind w:firstLine="709"/>
        <w:jc w:val="both"/>
        <w:rPr>
          <w:rFonts w:ascii="Times New Roman" w:hAnsi="Times New Roman"/>
          <w:sz w:val="28"/>
          <w:szCs w:val="28"/>
          <w:lang w:eastAsia="ar-SA"/>
        </w:rPr>
      </w:pPr>
      <w:r w:rsidRPr="00BC6444">
        <w:rPr>
          <w:rFonts w:ascii="Times New Roman" w:hAnsi="Times New Roman"/>
          <w:sz w:val="28"/>
          <w:szCs w:val="28"/>
          <w:lang w:eastAsia="ar-SA"/>
        </w:rPr>
        <w:t xml:space="preserve">В 2025 году на лицевые счета для учета операций по переданным полномочиям </w:t>
      </w:r>
      <w:proofErr w:type="gramStart"/>
      <w:r w:rsidRPr="00BC6444">
        <w:rPr>
          <w:rFonts w:ascii="Times New Roman" w:hAnsi="Times New Roman"/>
          <w:sz w:val="28"/>
          <w:szCs w:val="28"/>
          <w:lang w:eastAsia="ar-SA"/>
        </w:rPr>
        <w:t xml:space="preserve">получателей средств бюджета субъекта </w:t>
      </w:r>
      <w:r w:rsidRPr="00BC6444">
        <w:rPr>
          <w:rFonts w:ascii="Times New Roman" w:hAnsi="Times New Roman"/>
          <w:sz w:val="28"/>
          <w:szCs w:val="28"/>
        </w:rPr>
        <w:t>Российской Федерации</w:t>
      </w:r>
      <w:proofErr w:type="gramEnd"/>
      <w:r w:rsidRPr="00BC6444">
        <w:rPr>
          <w:rFonts w:ascii="Times New Roman" w:hAnsi="Times New Roman"/>
          <w:sz w:val="28"/>
          <w:szCs w:val="28"/>
          <w:lang w:eastAsia="ar-SA"/>
        </w:rPr>
        <w:t xml:space="preserve"> доведено бюджетных данных на сумму 46 336,7 млн. рублей, по указанным счетам</w:t>
      </w:r>
      <w:r w:rsidR="00326F41" w:rsidRPr="00BC6444">
        <w:rPr>
          <w:rFonts w:ascii="Times New Roman" w:hAnsi="Times New Roman"/>
          <w:sz w:val="28"/>
          <w:szCs w:val="28"/>
          <w:lang w:eastAsia="ar-SA"/>
        </w:rPr>
        <w:t xml:space="preserve"> Управлением обработано 11 910 р</w:t>
      </w:r>
      <w:r w:rsidRPr="00BC6444">
        <w:rPr>
          <w:rFonts w:ascii="Times New Roman" w:hAnsi="Times New Roman"/>
          <w:sz w:val="28"/>
          <w:szCs w:val="28"/>
          <w:lang w:eastAsia="ar-SA"/>
        </w:rPr>
        <w:t>асходных расписаний.</w:t>
      </w:r>
    </w:p>
    <w:p w:rsidR="00E07D17" w:rsidRPr="00BC6444" w:rsidRDefault="00E07D17" w:rsidP="00E07D17">
      <w:pPr>
        <w:spacing w:after="0" w:line="240" w:lineRule="auto"/>
        <w:ind w:firstLine="709"/>
        <w:jc w:val="both"/>
        <w:rPr>
          <w:rFonts w:ascii="Times New Roman" w:eastAsia="Times New Roman" w:hAnsi="Times New Roman" w:cs="Times New Roman"/>
          <w:sz w:val="28"/>
          <w:szCs w:val="28"/>
          <w:lang w:eastAsia="ar-SA"/>
        </w:rPr>
      </w:pPr>
      <w:r w:rsidRPr="00BC6444">
        <w:rPr>
          <w:rFonts w:ascii="Times New Roman" w:eastAsia="Times New Roman" w:hAnsi="Times New Roman" w:cs="Times New Roman"/>
          <w:sz w:val="28"/>
          <w:szCs w:val="28"/>
          <w:lang w:eastAsia="ar-SA"/>
        </w:rPr>
        <w:lastRenderedPageBreak/>
        <w:t>Перечисление субсидий по федеральным кодам цели из бюджета Омской области в бюджеты муниципальных районов осуществлялось с применением контроля уровня софинансирования и после проведения санкционирования оплаты денежных обязательств по расходам получателей средств местного бюджета, в целях софинансирования которых предоставлялись целевые средства.</w:t>
      </w:r>
    </w:p>
    <w:p w:rsidR="00E07D17" w:rsidRPr="00BC6444" w:rsidRDefault="00E07D17" w:rsidP="00E07D17">
      <w:pPr>
        <w:suppressAutoHyphens/>
        <w:spacing w:after="0" w:line="240" w:lineRule="auto"/>
        <w:ind w:firstLine="709"/>
        <w:jc w:val="both"/>
        <w:rPr>
          <w:rFonts w:ascii="Times New Roman" w:eastAsia="Times New Roman" w:hAnsi="Times New Roman" w:cs="Times New Roman"/>
          <w:sz w:val="28"/>
          <w:szCs w:val="28"/>
          <w:lang w:eastAsia="ar-SA"/>
        </w:rPr>
      </w:pPr>
      <w:r w:rsidRPr="00BC6444">
        <w:rPr>
          <w:rFonts w:ascii="Times New Roman" w:eastAsia="Times New Roman" w:hAnsi="Times New Roman" w:cs="Times New Roman"/>
          <w:sz w:val="28"/>
          <w:szCs w:val="28"/>
          <w:lang w:eastAsia="ar-SA"/>
        </w:rPr>
        <w:t>В 2025 году за счет средств федерального бюджета осуществлялось финансирование 12 национальных проектов на территории Омской области:</w:t>
      </w:r>
    </w:p>
    <w:p w:rsidR="00E07D17" w:rsidRPr="00BC6444" w:rsidRDefault="00E07D17" w:rsidP="00406DD0">
      <w:pPr>
        <w:numPr>
          <w:ilvl w:val="0"/>
          <w:numId w:val="14"/>
        </w:numPr>
        <w:tabs>
          <w:tab w:val="left" w:pos="993"/>
        </w:tabs>
        <w:suppressAutoHyphens/>
        <w:spacing w:after="0" w:line="240" w:lineRule="auto"/>
        <w:ind w:left="0" w:firstLine="567"/>
        <w:contextualSpacing/>
        <w:jc w:val="both"/>
        <w:rPr>
          <w:rFonts w:ascii="Times New Roman" w:eastAsia="Times New Roman" w:hAnsi="Times New Roman" w:cs="Times New Roman"/>
          <w:sz w:val="28"/>
          <w:szCs w:val="28"/>
          <w:lang w:eastAsia="ar-SA"/>
        </w:rPr>
      </w:pPr>
      <w:r w:rsidRPr="00BC6444">
        <w:rPr>
          <w:rFonts w:ascii="Times New Roman" w:eastAsia="Times New Roman" w:hAnsi="Times New Roman" w:cs="Times New Roman"/>
          <w:sz w:val="28"/>
          <w:szCs w:val="28"/>
          <w:lang w:eastAsia="ru-RU"/>
        </w:rPr>
        <w:t>Беспилотные авиационные системы</w:t>
      </w:r>
      <w:r w:rsidRPr="00BC6444">
        <w:rPr>
          <w:rFonts w:ascii="Times New Roman" w:eastAsia="Times New Roman" w:hAnsi="Times New Roman" w:cs="Times New Roman"/>
          <w:sz w:val="28"/>
          <w:szCs w:val="28"/>
          <w:lang w:eastAsia="ar-SA"/>
        </w:rPr>
        <w:t>;</w:t>
      </w:r>
    </w:p>
    <w:p w:rsidR="00E07D17" w:rsidRPr="00BC6444" w:rsidRDefault="00E07D17" w:rsidP="00406DD0">
      <w:pPr>
        <w:numPr>
          <w:ilvl w:val="0"/>
          <w:numId w:val="14"/>
        </w:numPr>
        <w:tabs>
          <w:tab w:val="left" w:pos="993"/>
        </w:tabs>
        <w:suppressAutoHyphens/>
        <w:spacing w:after="0" w:line="240" w:lineRule="auto"/>
        <w:ind w:left="0" w:firstLine="567"/>
        <w:contextualSpacing/>
        <w:jc w:val="both"/>
        <w:rPr>
          <w:rFonts w:ascii="Times New Roman" w:eastAsia="Times New Roman" w:hAnsi="Times New Roman" w:cs="Times New Roman"/>
          <w:sz w:val="28"/>
          <w:szCs w:val="28"/>
          <w:lang w:eastAsia="ar-SA"/>
        </w:rPr>
      </w:pPr>
      <w:r w:rsidRPr="00BC6444">
        <w:rPr>
          <w:rFonts w:ascii="Times New Roman" w:eastAsia="Times New Roman" w:hAnsi="Times New Roman" w:cs="Times New Roman"/>
          <w:sz w:val="28"/>
          <w:szCs w:val="28"/>
          <w:lang w:eastAsia="ru-RU"/>
        </w:rPr>
        <w:t>Инфраструктура для жизни</w:t>
      </w:r>
      <w:r w:rsidRPr="00BC6444">
        <w:rPr>
          <w:rFonts w:ascii="Times New Roman" w:eastAsia="Times New Roman" w:hAnsi="Times New Roman" w:cs="Times New Roman"/>
          <w:sz w:val="28"/>
          <w:szCs w:val="28"/>
          <w:lang w:eastAsia="ar-SA"/>
        </w:rPr>
        <w:t>;</w:t>
      </w:r>
    </w:p>
    <w:p w:rsidR="00E07D17" w:rsidRPr="00BC6444" w:rsidRDefault="00E07D17" w:rsidP="00406DD0">
      <w:pPr>
        <w:numPr>
          <w:ilvl w:val="0"/>
          <w:numId w:val="14"/>
        </w:numPr>
        <w:tabs>
          <w:tab w:val="left" w:pos="993"/>
        </w:tabs>
        <w:suppressAutoHyphens/>
        <w:spacing w:after="0" w:line="240" w:lineRule="auto"/>
        <w:ind w:left="0" w:firstLine="567"/>
        <w:contextualSpacing/>
        <w:jc w:val="both"/>
        <w:rPr>
          <w:rFonts w:ascii="Times New Roman" w:hAnsi="Times New Roman" w:cs="Times New Roman"/>
          <w:sz w:val="28"/>
          <w:szCs w:val="28"/>
        </w:rPr>
      </w:pPr>
      <w:r w:rsidRPr="00BC6444">
        <w:rPr>
          <w:rFonts w:ascii="Times New Roman" w:eastAsia="Times New Roman" w:hAnsi="Times New Roman" w:cs="Times New Roman"/>
          <w:sz w:val="28"/>
          <w:szCs w:val="28"/>
          <w:lang w:eastAsia="ru-RU"/>
        </w:rPr>
        <w:t>Кадры</w:t>
      </w:r>
      <w:r w:rsidRPr="00BC6444">
        <w:rPr>
          <w:rFonts w:ascii="Times New Roman" w:eastAsia="Times New Roman" w:hAnsi="Times New Roman" w:cs="Times New Roman"/>
          <w:sz w:val="28"/>
          <w:szCs w:val="28"/>
          <w:lang w:eastAsia="ar-SA"/>
        </w:rPr>
        <w:t>;</w:t>
      </w:r>
    </w:p>
    <w:p w:rsidR="00E07D17" w:rsidRPr="00BC6444" w:rsidRDefault="00E07D17" w:rsidP="00406DD0">
      <w:pPr>
        <w:numPr>
          <w:ilvl w:val="0"/>
          <w:numId w:val="14"/>
        </w:numPr>
        <w:tabs>
          <w:tab w:val="left" w:pos="993"/>
        </w:tabs>
        <w:suppressAutoHyphens/>
        <w:autoSpaceDE w:val="0"/>
        <w:autoSpaceDN w:val="0"/>
        <w:adjustRightInd w:val="0"/>
        <w:spacing w:after="0" w:line="240" w:lineRule="auto"/>
        <w:ind w:left="0" w:firstLine="567"/>
        <w:contextualSpacing/>
        <w:jc w:val="both"/>
        <w:rPr>
          <w:rFonts w:ascii="Times New Roman" w:hAnsi="Times New Roman" w:cs="Times New Roman"/>
          <w:sz w:val="28"/>
          <w:szCs w:val="28"/>
        </w:rPr>
      </w:pPr>
      <w:r w:rsidRPr="00BC6444">
        <w:rPr>
          <w:rFonts w:ascii="Times New Roman" w:eastAsia="Times New Roman" w:hAnsi="Times New Roman" w:cs="Times New Roman"/>
          <w:sz w:val="28"/>
          <w:szCs w:val="28"/>
          <w:lang w:eastAsia="ru-RU"/>
        </w:rPr>
        <w:t>Международная кооперация и экспорт</w:t>
      </w:r>
      <w:r w:rsidRPr="00BC6444">
        <w:rPr>
          <w:rFonts w:ascii="Times New Roman" w:eastAsia="Times New Roman" w:hAnsi="Times New Roman" w:cs="Times New Roman"/>
          <w:sz w:val="28"/>
          <w:szCs w:val="28"/>
          <w:lang w:eastAsia="ar-SA"/>
        </w:rPr>
        <w:t>;</w:t>
      </w:r>
      <w:r w:rsidRPr="00BC6444">
        <w:rPr>
          <w:rFonts w:ascii="Times New Roman" w:hAnsi="Times New Roman" w:cs="Times New Roman"/>
          <w:sz w:val="28"/>
          <w:szCs w:val="28"/>
        </w:rPr>
        <w:t xml:space="preserve">   </w:t>
      </w:r>
    </w:p>
    <w:p w:rsidR="00E07D17" w:rsidRPr="00BC6444" w:rsidRDefault="00E07D17" w:rsidP="00406DD0">
      <w:pPr>
        <w:numPr>
          <w:ilvl w:val="0"/>
          <w:numId w:val="14"/>
        </w:numPr>
        <w:tabs>
          <w:tab w:val="left" w:pos="993"/>
        </w:tabs>
        <w:suppressAutoHyphens/>
        <w:autoSpaceDE w:val="0"/>
        <w:autoSpaceDN w:val="0"/>
        <w:adjustRightInd w:val="0"/>
        <w:spacing w:after="0" w:line="240" w:lineRule="auto"/>
        <w:ind w:left="0" w:firstLine="567"/>
        <w:contextualSpacing/>
        <w:jc w:val="both"/>
        <w:rPr>
          <w:rFonts w:ascii="Times New Roman" w:hAnsi="Times New Roman" w:cs="Times New Roman"/>
          <w:sz w:val="28"/>
          <w:szCs w:val="28"/>
        </w:rPr>
      </w:pPr>
      <w:r w:rsidRPr="00BC6444">
        <w:rPr>
          <w:rFonts w:ascii="Times New Roman" w:eastAsia="Times New Roman" w:hAnsi="Times New Roman" w:cs="Times New Roman"/>
          <w:sz w:val="28"/>
          <w:szCs w:val="28"/>
          <w:lang w:eastAsia="ru-RU"/>
        </w:rPr>
        <w:t>Молодежь и дети</w:t>
      </w:r>
      <w:r w:rsidRPr="00BC6444">
        <w:rPr>
          <w:rFonts w:ascii="Times New Roman" w:hAnsi="Times New Roman" w:cs="Times New Roman"/>
          <w:sz w:val="28"/>
          <w:szCs w:val="28"/>
        </w:rPr>
        <w:t>;</w:t>
      </w:r>
    </w:p>
    <w:p w:rsidR="00E07D17" w:rsidRPr="00BC6444" w:rsidRDefault="00E07D17" w:rsidP="00406DD0">
      <w:pPr>
        <w:numPr>
          <w:ilvl w:val="0"/>
          <w:numId w:val="14"/>
        </w:numPr>
        <w:tabs>
          <w:tab w:val="left" w:pos="993"/>
        </w:tabs>
        <w:suppressAutoHyphens/>
        <w:spacing w:after="0" w:line="240" w:lineRule="auto"/>
        <w:ind w:left="0" w:firstLine="567"/>
        <w:contextualSpacing/>
        <w:jc w:val="both"/>
        <w:rPr>
          <w:rFonts w:ascii="Times New Roman" w:eastAsia="Times New Roman" w:hAnsi="Times New Roman" w:cs="Times New Roman"/>
          <w:sz w:val="28"/>
          <w:szCs w:val="28"/>
          <w:lang w:eastAsia="ar-SA"/>
        </w:rPr>
      </w:pPr>
      <w:r w:rsidRPr="00BC6444">
        <w:rPr>
          <w:rFonts w:ascii="Times New Roman" w:eastAsia="Times New Roman" w:hAnsi="Times New Roman" w:cs="Times New Roman"/>
          <w:sz w:val="28"/>
          <w:szCs w:val="28"/>
          <w:lang w:eastAsia="ru-RU"/>
        </w:rPr>
        <w:t>Продолжительная и активная жизнь</w:t>
      </w:r>
      <w:r w:rsidRPr="00BC6444">
        <w:rPr>
          <w:rFonts w:ascii="Times New Roman" w:eastAsia="Times New Roman" w:hAnsi="Times New Roman" w:cs="Times New Roman"/>
          <w:sz w:val="28"/>
          <w:szCs w:val="28"/>
          <w:lang w:eastAsia="ar-SA"/>
        </w:rPr>
        <w:t>;</w:t>
      </w:r>
    </w:p>
    <w:p w:rsidR="00E07D17" w:rsidRPr="00BC6444" w:rsidRDefault="00E07D17" w:rsidP="00406DD0">
      <w:pPr>
        <w:numPr>
          <w:ilvl w:val="0"/>
          <w:numId w:val="14"/>
        </w:numPr>
        <w:tabs>
          <w:tab w:val="left" w:pos="993"/>
        </w:tabs>
        <w:suppressAutoHyphens/>
        <w:spacing w:after="0" w:line="240" w:lineRule="auto"/>
        <w:ind w:left="0" w:firstLine="567"/>
        <w:contextualSpacing/>
        <w:jc w:val="both"/>
        <w:rPr>
          <w:rFonts w:ascii="Times New Roman" w:eastAsia="Times New Roman" w:hAnsi="Times New Roman" w:cs="Times New Roman"/>
          <w:sz w:val="28"/>
          <w:szCs w:val="28"/>
          <w:lang w:eastAsia="ar-SA"/>
        </w:rPr>
      </w:pPr>
      <w:r w:rsidRPr="00BC6444">
        <w:rPr>
          <w:rFonts w:ascii="Times New Roman" w:eastAsia="Times New Roman" w:hAnsi="Times New Roman" w:cs="Times New Roman"/>
          <w:sz w:val="28"/>
          <w:szCs w:val="28"/>
          <w:lang w:eastAsia="ru-RU"/>
        </w:rPr>
        <w:t>Семья</w:t>
      </w:r>
      <w:r w:rsidRPr="00BC6444">
        <w:rPr>
          <w:rFonts w:ascii="Times New Roman" w:eastAsia="Times New Roman" w:hAnsi="Times New Roman" w:cs="Times New Roman"/>
          <w:sz w:val="28"/>
          <w:szCs w:val="28"/>
          <w:lang w:eastAsia="ar-SA"/>
        </w:rPr>
        <w:t>;</w:t>
      </w:r>
    </w:p>
    <w:p w:rsidR="00E07D17" w:rsidRPr="00BC6444" w:rsidRDefault="00E07D17" w:rsidP="00406DD0">
      <w:pPr>
        <w:numPr>
          <w:ilvl w:val="0"/>
          <w:numId w:val="14"/>
        </w:numPr>
        <w:tabs>
          <w:tab w:val="left" w:pos="993"/>
        </w:tabs>
        <w:suppressAutoHyphens/>
        <w:spacing w:after="0" w:line="240" w:lineRule="auto"/>
        <w:ind w:left="0" w:firstLine="567"/>
        <w:contextualSpacing/>
        <w:jc w:val="both"/>
        <w:rPr>
          <w:rFonts w:ascii="Times New Roman" w:eastAsia="Times New Roman" w:hAnsi="Times New Roman" w:cs="Times New Roman"/>
          <w:sz w:val="28"/>
          <w:szCs w:val="28"/>
          <w:lang w:eastAsia="ar-SA"/>
        </w:rPr>
      </w:pPr>
      <w:r w:rsidRPr="00BC6444">
        <w:rPr>
          <w:rFonts w:ascii="Times New Roman" w:eastAsia="Times New Roman" w:hAnsi="Times New Roman" w:cs="Times New Roman"/>
          <w:sz w:val="28"/>
          <w:szCs w:val="28"/>
          <w:lang w:eastAsia="ru-RU"/>
        </w:rPr>
        <w:t>Технологическое обеспечение продовольственной безопасности</w:t>
      </w:r>
      <w:r w:rsidRPr="00BC6444">
        <w:rPr>
          <w:rFonts w:ascii="Times New Roman" w:eastAsia="Times New Roman" w:hAnsi="Times New Roman" w:cs="Times New Roman"/>
          <w:sz w:val="28"/>
          <w:szCs w:val="28"/>
          <w:lang w:eastAsia="ar-SA"/>
        </w:rPr>
        <w:t>;</w:t>
      </w:r>
    </w:p>
    <w:p w:rsidR="00E07D17" w:rsidRPr="00BC6444" w:rsidRDefault="00E07D17" w:rsidP="00406DD0">
      <w:pPr>
        <w:numPr>
          <w:ilvl w:val="0"/>
          <w:numId w:val="14"/>
        </w:numPr>
        <w:tabs>
          <w:tab w:val="left" w:pos="993"/>
        </w:tabs>
        <w:suppressAutoHyphens/>
        <w:spacing w:after="0" w:line="240" w:lineRule="auto"/>
        <w:ind w:left="0" w:firstLine="567"/>
        <w:contextualSpacing/>
        <w:jc w:val="both"/>
        <w:rPr>
          <w:rFonts w:ascii="Times New Roman" w:eastAsia="Times New Roman" w:hAnsi="Times New Roman" w:cs="Times New Roman"/>
          <w:sz w:val="28"/>
          <w:szCs w:val="28"/>
          <w:lang w:eastAsia="ar-SA"/>
        </w:rPr>
      </w:pPr>
      <w:r w:rsidRPr="00BC6444">
        <w:rPr>
          <w:rFonts w:ascii="Times New Roman" w:eastAsia="Times New Roman" w:hAnsi="Times New Roman" w:cs="Times New Roman"/>
          <w:sz w:val="28"/>
          <w:szCs w:val="28"/>
          <w:lang w:eastAsia="ru-RU"/>
        </w:rPr>
        <w:t>Туризм и гостеприимство</w:t>
      </w:r>
      <w:r w:rsidRPr="00BC6444">
        <w:rPr>
          <w:rFonts w:ascii="Times New Roman" w:eastAsia="Times New Roman" w:hAnsi="Times New Roman" w:cs="Times New Roman"/>
          <w:sz w:val="28"/>
          <w:szCs w:val="28"/>
          <w:lang w:eastAsia="ar-SA"/>
        </w:rPr>
        <w:t>;</w:t>
      </w:r>
    </w:p>
    <w:p w:rsidR="00E07D17" w:rsidRPr="00BC6444" w:rsidRDefault="00E07D17" w:rsidP="00406DD0">
      <w:pPr>
        <w:numPr>
          <w:ilvl w:val="0"/>
          <w:numId w:val="14"/>
        </w:numPr>
        <w:tabs>
          <w:tab w:val="left" w:pos="993"/>
        </w:tabs>
        <w:suppressAutoHyphens/>
        <w:spacing w:after="0" w:line="240" w:lineRule="auto"/>
        <w:ind w:left="0" w:firstLine="567"/>
        <w:contextualSpacing/>
        <w:jc w:val="both"/>
        <w:rPr>
          <w:rFonts w:ascii="Times New Roman" w:eastAsia="Times New Roman" w:hAnsi="Times New Roman" w:cs="Times New Roman"/>
          <w:sz w:val="28"/>
          <w:szCs w:val="28"/>
          <w:lang w:eastAsia="ar-SA"/>
        </w:rPr>
      </w:pPr>
      <w:r w:rsidRPr="00BC6444">
        <w:rPr>
          <w:rFonts w:ascii="Times New Roman" w:eastAsia="Times New Roman" w:hAnsi="Times New Roman" w:cs="Times New Roman"/>
          <w:sz w:val="28"/>
          <w:szCs w:val="28"/>
          <w:lang w:eastAsia="ru-RU"/>
        </w:rPr>
        <w:t>Экономика данных и цифровая трансформация государства</w:t>
      </w:r>
      <w:r w:rsidRPr="00BC6444">
        <w:rPr>
          <w:rFonts w:ascii="Times New Roman" w:eastAsia="Times New Roman" w:hAnsi="Times New Roman" w:cs="Times New Roman"/>
          <w:sz w:val="28"/>
          <w:szCs w:val="28"/>
          <w:lang w:eastAsia="ar-SA"/>
        </w:rPr>
        <w:t>;</w:t>
      </w:r>
    </w:p>
    <w:p w:rsidR="00E07D17" w:rsidRPr="00BC6444" w:rsidRDefault="00E07D17" w:rsidP="00406DD0">
      <w:pPr>
        <w:numPr>
          <w:ilvl w:val="0"/>
          <w:numId w:val="14"/>
        </w:numPr>
        <w:tabs>
          <w:tab w:val="left" w:pos="993"/>
        </w:tabs>
        <w:suppressAutoHyphens/>
        <w:spacing w:after="0" w:line="240" w:lineRule="auto"/>
        <w:ind w:left="0" w:firstLine="567"/>
        <w:contextualSpacing/>
        <w:jc w:val="both"/>
        <w:rPr>
          <w:rFonts w:ascii="Times New Roman" w:eastAsia="Times New Roman" w:hAnsi="Times New Roman" w:cs="Times New Roman"/>
          <w:sz w:val="28"/>
          <w:szCs w:val="28"/>
          <w:lang w:eastAsia="ar-SA"/>
        </w:rPr>
      </w:pPr>
      <w:r w:rsidRPr="00BC6444">
        <w:rPr>
          <w:rFonts w:ascii="Times New Roman" w:eastAsia="Times New Roman" w:hAnsi="Times New Roman" w:cs="Times New Roman"/>
          <w:sz w:val="28"/>
          <w:szCs w:val="28"/>
          <w:lang w:eastAsia="ru-RU"/>
        </w:rPr>
        <w:t>Экологическое благополучие;</w:t>
      </w:r>
    </w:p>
    <w:p w:rsidR="00E07D17" w:rsidRPr="00BC6444" w:rsidRDefault="00E07D17" w:rsidP="00406DD0">
      <w:pPr>
        <w:numPr>
          <w:ilvl w:val="0"/>
          <w:numId w:val="14"/>
        </w:numPr>
        <w:autoSpaceDE w:val="0"/>
        <w:autoSpaceDN w:val="0"/>
        <w:adjustRightInd w:val="0"/>
        <w:spacing w:after="0" w:line="240" w:lineRule="auto"/>
        <w:ind w:left="993" w:hanging="426"/>
        <w:contextualSpacing/>
        <w:jc w:val="both"/>
        <w:rPr>
          <w:rFonts w:ascii="Times New Roman" w:hAnsi="Times New Roman" w:cs="Times New Roman"/>
          <w:sz w:val="28"/>
          <w:szCs w:val="28"/>
        </w:rPr>
      </w:pPr>
      <w:r w:rsidRPr="00BC6444">
        <w:rPr>
          <w:rFonts w:ascii="Times New Roman" w:eastAsia="Times New Roman" w:hAnsi="Times New Roman" w:cs="Times New Roman"/>
          <w:sz w:val="28"/>
          <w:szCs w:val="28"/>
          <w:lang w:eastAsia="ru-RU"/>
        </w:rPr>
        <w:t>Эффективная и конкурентная экономика</w:t>
      </w:r>
      <w:r w:rsidRPr="00BC6444">
        <w:rPr>
          <w:rFonts w:ascii="Times New Roman" w:eastAsia="Times New Roman" w:hAnsi="Times New Roman" w:cs="Times New Roman"/>
          <w:sz w:val="28"/>
          <w:szCs w:val="28"/>
          <w:lang w:eastAsia="ar-SA"/>
        </w:rPr>
        <w:t>.</w:t>
      </w:r>
    </w:p>
    <w:p w:rsidR="00E07D17" w:rsidRPr="00BC6444" w:rsidRDefault="00E07D17" w:rsidP="00E07D17">
      <w:pPr>
        <w:suppressAutoHyphens/>
        <w:spacing w:after="0" w:line="240" w:lineRule="auto"/>
        <w:ind w:firstLine="709"/>
        <w:jc w:val="both"/>
        <w:rPr>
          <w:rFonts w:ascii="Times New Roman" w:eastAsia="Times New Roman" w:hAnsi="Times New Roman" w:cs="Times New Roman"/>
          <w:sz w:val="28"/>
          <w:szCs w:val="28"/>
          <w:lang w:eastAsia="ar-SA"/>
        </w:rPr>
      </w:pPr>
      <w:r w:rsidRPr="00BC6444">
        <w:rPr>
          <w:rFonts w:ascii="Times New Roman" w:eastAsia="Times New Roman" w:hAnsi="Times New Roman" w:cs="Times New Roman"/>
          <w:sz w:val="28"/>
          <w:szCs w:val="28"/>
          <w:lang w:eastAsia="ar-SA"/>
        </w:rPr>
        <w:t>На реализацию данных национальных проектов из федерального бюджета в бюджет Омско</w:t>
      </w:r>
      <w:r w:rsidR="00326F41" w:rsidRPr="00BC6444">
        <w:rPr>
          <w:rFonts w:ascii="Times New Roman" w:eastAsia="Times New Roman" w:hAnsi="Times New Roman" w:cs="Times New Roman"/>
          <w:sz w:val="28"/>
          <w:szCs w:val="28"/>
          <w:lang w:eastAsia="ar-SA"/>
        </w:rPr>
        <w:t>й области поступило 16 848,7</w:t>
      </w:r>
      <w:r w:rsidRPr="00BC6444">
        <w:rPr>
          <w:rFonts w:ascii="Times New Roman" w:eastAsia="Times New Roman" w:hAnsi="Times New Roman" w:cs="Times New Roman"/>
          <w:sz w:val="28"/>
          <w:szCs w:val="28"/>
          <w:lang w:eastAsia="ar-SA"/>
        </w:rPr>
        <w:t xml:space="preserve"> млн. рублей.</w:t>
      </w:r>
    </w:p>
    <w:p w:rsidR="00E07D17" w:rsidRPr="00BC6444" w:rsidRDefault="00E07D17" w:rsidP="00E07D17">
      <w:pPr>
        <w:suppressAutoHyphens/>
        <w:spacing w:after="0" w:line="240" w:lineRule="auto"/>
        <w:ind w:firstLine="709"/>
        <w:jc w:val="both"/>
        <w:rPr>
          <w:rFonts w:ascii="Times New Roman" w:eastAsia="Times New Roman" w:hAnsi="Times New Roman" w:cs="Times New Roman"/>
          <w:sz w:val="28"/>
          <w:szCs w:val="28"/>
          <w:lang w:eastAsia="ar-SA"/>
        </w:rPr>
      </w:pPr>
      <w:proofErr w:type="gramStart"/>
      <w:r w:rsidRPr="00BC6444">
        <w:rPr>
          <w:rFonts w:ascii="Times New Roman" w:eastAsia="Times New Roman" w:hAnsi="Times New Roman" w:cs="Times New Roman"/>
          <w:sz w:val="28"/>
          <w:szCs w:val="28"/>
          <w:lang w:eastAsia="ar-SA"/>
        </w:rPr>
        <w:t xml:space="preserve">В 2025 году в соответствии с Правилами предоставления Федеральным казначейством бюджетам субъектов Российской Федерации бюджетных кредитов на финансовое обеспечение реализации инфраструктурных проектов за счет временно свободных средств единого счета федерального бюджета, а также их использования и возврата, утвержденными </w:t>
      </w:r>
      <w:r w:rsidR="00A55D21" w:rsidRPr="00BC6444">
        <w:rPr>
          <w:rFonts w:ascii="Times New Roman" w:eastAsia="Times New Roman" w:hAnsi="Times New Roman" w:cs="Times New Roman"/>
          <w:sz w:val="28"/>
          <w:szCs w:val="28"/>
          <w:lang w:eastAsia="ar-SA"/>
        </w:rPr>
        <w:t>п</w:t>
      </w:r>
      <w:r w:rsidRPr="00BC6444">
        <w:rPr>
          <w:rFonts w:ascii="Times New Roman" w:eastAsia="Times New Roman" w:hAnsi="Times New Roman" w:cs="Times New Roman"/>
          <w:sz w:val="28"/>
          <w:szCs w:val="28"/>
          <w:lang w:eastAsia="ar-SA"/>
        </w:rPr>
        <w:t>остановление</w:t>
      </w:r>
      <w:r w:rsidR="00A55D21" w:rsidRPr="00BC6444">
        <w:rPr>
          <w:rFonts w:ascii="Times New Roman" w:eastAsia="Times New Roman" w:hAnsi="Times New Roman" w:cs="Times New Roman"/>
          <w:sz w:val="28"/>
          <w:szCs w:val="28"/>
          <w:lang w:eastAsia="ar-SA"/>
        </w:rPr>
        <w:t>м</w:t>
      </w:r>
      <w:r w:rsidRPr="00BC6444">
        <w:rPr>
          <w:rFonts w:ascii="Times New Roman" w:eastAsia="Times New Roman" w:hAnsi="Times New Roman" w:cs="Times New Roman"/>
          <w:sz w:val="28"/>
          <w:szCs w:val="28"/>
          <w:lang w:eastAsia="ar-SA"/>
        </w:rPr>
        <w:t xml:space="preserve"> Правительства Р</w:t>
      </w:r>
      <w:r w:rsidR="00A55D21" w:rsidRPr="00BC6444">
        <w:rPr>
          <w:rFonts w:ascii="Times New Roman" w:eastAsia="Times New Roman" w:hAnsi="Times New Roman" w:cs="Times New Roman"/>
          <w:sz w:val="28"/>
          <w:szCs w:val="28"/>
          <w:lang w:eastAsia="ar-SA"/>
        </w:rPr>
        <w:t xml:space="preserve">оссийской </w:t>
      </w:r>
      <w:r w:rsidRPr="00BC6444">
        <w:rPr>
          <w:rFonts w:ascii="Times New Roman" w:eastAsia="Times New Roman" w:hAnsi="Times New Roman" w:cs="Times New Roman"/>
          <w:sz w:val="28"/>
          <w:szCs w:val="28"/>
          <w:lang w:eastAsia="ar-SA"/>
        </w:rPr>
        <w:t>Ф</w:t>
      </w:r>
      <w:r w:rsidR="00A55D21" w:rsidRPr="00BC6444">
        <w:rPr>
          <w:rFonts w:ascii="Times New Roman" w:eastAsia="Times New Roman" w:hAnsi="Times New Roman" w:cs="Times New Roman"/>
          <w:sz w:val="28"/>
          <w:szCs w:val="28"/>
          <w:lang w:eastAsia="ar-SA"/>
        </w:rPr>
        <w:t>едерации</w:t>
      </w:r>
      <w:r w:rsidRPr="00BC6444">
        <w:rPr>
          <w:rFonts w:ascii="Times New Roman" w:eastAsia="Times New Roman" w:hAnsi="Times New Roman" w:cs="Times New Roman"/>
          <w:sz w:val="28"/>
          <w:szCs w:val="28"/>
          <w:lang w:eastAsia="ar-SA"/>
        </w:rPr>
        <w:t xml:space="preserve"> от 25</w:t>
      </w:r>
      <w:r w:rsidR="00A55D21" w:rsidRPr="00BC6444">
        <w:rPr>
          <w:rFonts w:ascii="Times New Roman" w:eastAsia="Times New Roman" w:hAnsi="Times New Roman" w:cs="Times New Roman"/>
          <w:sz w:val="28"/>
          <w:szCs w:val="28"/>
          <w:lang w:eastAsia="ar-SA"/>
        </w:rPr>
        <w:t xml:space="preserve"> января </w:t>
      </w:r>
      <w:r w:rsidRPr="00BC6444">
        <w:rPr>
          <w:rFonts w:ascii="Times New Roman" w:eastAsia="Times New Roman" w:hAnsi="Times New Roman" w:cs="Times New Roman"/>
          <w:sz w:val="28"/>
          <w:szCs w:val="28"/>
          <w:lang w:eastAsia="ar-SA"/>
        </w:rPr>
        <w:t>2025</w:t>
      </w:r>
      <w:r w:rsidR="00A55D21" w:rsidRPr="00BC6444">
        <w:rPr>
          <w:rFonts w:ascii="Times New Roman" w:eastAsia="Times New Roman" w:hAnsi="Times New Roman" w:cs="Times New Roman"/>
          <w:sz w:val="28"/>
          <w:szCs w:val="28"/>
          <w:lang w:eastAsia="ar-SA"/>
        </w:rPr>
        <w:t xml:space="preserve"> г. №</w:t>
      </w:r>
      <w:r w:rsidRPr="00BC6444">
        <w:rPr>
          <w:rFonts w:ascii="Times New Roman" w:eastAsia="Times New Roman" w:hAnsi="Times New Roman" w:cs="Times New Roman"/>
          <w:sz w:val="28"/>
          <w:szCs w:val="28"/>
          <w:lang w:eastAsia="ar-SA"/>
        </w:rPr>
        <w:t xml:space="preserve"> 48</w:t>
      </w:r>
      <w:r w:rsidR="00A55D21" w:rsidRPr="00BC6444">
        <w:rPr>
          <w:rFonts w:ascii="Times New Roman" w:eastAsia="Times New Roman" w:hAnsi="Times New Roman" w:cs="Times New Roman"/>
          <w:sz w:val="28"/>
          <w:szCs w:val="28"/>
          <w:lang w:eastAsia="ar-SA"/>
        </w:rPr>
        <w:t>,</w:t>
      </w:r>
      <w:r w:rsidRPr="00BC6444">
        <w:rPr>
          <w:rFonts w:ascii="Times New Roman" w:eastAsia="Times New Roman" w:hAnsi="Times New Roman" w:cs="Times New Roman"/>
          <w:sz w:val="28"/>
          <w:szCs w:val="28"/>
          <w:lang w:eastAsia="ar-SA"/>
        </w:rPr>
        <w:t xml:space="preserve">  между Федеральным казначейством и Министерством финансов Омской области заключены 2 соглашения о</w:t>
      </w:r>
      <w:proofErr w:type="gramEnd"/>
      <w:r w:rsidRPr="00BC6444">
        <w:rPr>
          <w:rFonts w:ascii="Times New Roman" w:eastAsia="Times New Roman" w:hAnsi="Times New Roman" w:cs="Times New Roman"/>
          <w:sz w:val="28"/>
          <w:szCs w:val="28"/>
          <w:lang w:eastAsia="ar-SA"/>
        </w:rPr>
        <w:t xml:space="preserve"> </w:t>
      </w:r>
      <w:proofErr w:type="gramStart"/>
      <w:r w:rsidRPr="00BC6444">
        <w:rPr>
          <w:rFonts w:ascii="Times New Roman" w:eastAsia="Times New Roman" w:hAnsi="Times New Roman" w:cs="Times New Roman"/>
          <w:sz w:val="28"/>
          <w:szCs w:val="28"/>
          <w:lang w:eastAsia="ar-SA"/>
        </w:rPr>
        <w:t>предоставлении</w:t>
      </w:r>
      <w:proofErr w:type="gramEnd"/>
      <w:r w:rsidRPr="00BC6444">
        <w:rPr>
          <w:rFonts w:ascii="Times New Roman" w:eastAsia="Times New Roman" w:hAnsi="Times New Roman" w:cs="Times New Roman"/>
          <w:sz w:val="28"/>
          <w:szCs w:val="28"/>
          <w:lang w:eastAsia="ar-SA"/>
        </w:rPr>
        <w:t xml:space="preserve"> казначейских инфраструктурных кредитов. </w:t>
      </w:r>
    </w:p>
    <w:p w:rsidR="00E07D17" w:rsidRPr="00BC6444" w:rsidRDefault="00E07D17" w:rsidP="008F122E">
      <w:pPr>
        <w:autoSpaceDE w:val="0"/>
        <w:autoSpaceDN w:val="0"/>
        <w:adjustRightInd w:val="0"/>
        <w:spacing w:after="0" w:line="240" w:lineRule="auto"/>
        <w:ind w:firstLine="567"/>
        <w:jc w:val="both"/>
        <w:rPr>
          <w:rFonts w:ascii="Times New Roman" w:eastAsia="Times New Roman" w:hAnsi="Times New Roman" w:cs="Times New Roman"/>
          <w:sz w:val="28"/>
          <w:szCs w:val="28"/>
          <w:lang w:eastAsia="ar-SA"/>
        </w:rPr>
      </w:pPr>
      <w:r w:rsidRPr="00BC6444">
        <w:rPr>
          <w:rFonts w:ascii="Times New Roman" w:eastAsia="Times New Roman" w:hAnsi="Times New Roman" w:cs="Times New Roman"/>
          <w:sz w:val="28"/>
          <w:szCs w:val="28"/>
          <w:lang w:eastAsia="ar-SA"/>
        </w:rPr>
        <w:t>По соглашению от 01</w:t>
      </w:r>
      <w:r w:rsidR="008F122E" w:rsidRPr="00BC6444">
        <w:rPr>
          <w:rFonts w:ascii="Times New Roman" w:eastAsia="Times New Roman" w:hAnsi="Times New Roman" w:cs="Times New Roman"/>
          <w:sz w:val="28"/>
          <w:szCs w:val="28"/>
          <w:lang w:eastAsia="ar-SA"/>
        </w:rPr>
        <w:t xml:space="preserve"> ноября </w:t>
      </w:r>
      <w:r w:rsidRPr="00BC6444">
        <w:rPr>
          <w:rFonts w:ascii="Times New Roman" w:eastAsia="Times New Roman" w:hAnsi="Times New Roman" w:cs="Times New Roman"/>
          <w:sz w:val="28"/>
          <w:szCs w:val="28"/>
          <w:lang w:eastAsia="ar-SA"/>
        </w:rPr>
        <w:t>2025</w:t>
      </w:r>
      <w:r w:rsidR="008F122E" w:rsidRPr="00BC6444">
        <w:rPr>
          <w:rFonts w:ascii="Times New Roman" w:eastAsia="Times New Roman" w:hAnsi="Times New Roman" w:cs="Times New Roman"/>
          <w:sz w:val="28"/>
          <w:szCs w:val="28"/>
          <w:lang w:eastAsia="ar-SA"/>
        </w:rPr>
        <w:t xml:space="preserve"> г.</w:t>
      </w:r>
      <w:r w:rsidRPr="00BC6444">
        <w:rPr>
          <w:rFonts w:ascii="Times New Roman" w:eastAsia="Times New Roman" w:hAnsi="Times New Roman" w:cs="Times New Roman"/>
          <w:sz w:val="28"/>
          <w:szCs w:val="28"/>
          <w:lang w:eastAsia="ar-SA"/>
        </w:rPr>
        <w:t xml:space="preserve"> № 2025-00365 о предоставлении казначейского инфраструктурного кредита на финансовое обеспечение реализации инфраструктурных проектов, отобранных в 2021 - 2024 годах в соответствии с постановлением Правительства Российской Федерации от 14 июля 2021 г. </w:t>
      </w:r>
      <w:r w:rsidR="008F122E" w:rsidRPr="00BC6444">
        <w:rPr>
          <w:rFonts w:ascii="Times New Roman" w:eastAsia="Times New Roman" w:hAnsi="Times New Roman" w:cs="Times New Roman"/>
          <w:sz w:val="28"/>
          <w:szCs w:val="28"/>
          <w:lang w:eastAsia="ar-SA"/>
        </w:rPr>
        <w:t>№</w:t>
      </w:r>
      <w:r w:rsidRPr="00BC6444">
        <w:rPr>
          <w:rFonts w:ascii="Times New Roman" w:eastAsia="Times New Roman" w:hAnsi="Times New Roman" w:cs="Times New Roman"/>
          <w:sz w:val="28"/>
          <w:szCs w:val="28"/>
          <w:lang w:eastAsia="ar-SA"/>
        </w:rPr>
        <w:t xml:space="preserve"> 1189</w:t>
      </w:r>
      <w:r w:rsidR="008F122E" w:rsidRPr="00BC6444">
        <w:rPr>
          <w:rFonts w:ascii="Times New Roman" w:eastAsia="Times New Roman" w:hAnsi="Times New Roman" w:cs="Times New Roman"/>
          <w:sz w:val="28"/>
          <w:szCs w:val="28"/>
          <w:lang w:eastAsia="ar-SA"/>
        </w:rPr>
        <w:t xml:space="preserve"> «</w:t>
      </w:r>
      <w:r w:rsidR="008F122E" w:rsidRPr="00BC6444">
        <w:rPr>
          <w:rFonts w:ascii="Times New Roman" w:hAnsi="Times New Roman" w:cs="Times New Roman"/>
          <w:sz w:val="28"/>
          <w:szCs w:val="28"/>
        </w:rPr>
        <w:t xml:space="preserve">Об утверждении Правил отбора (одобрения) инфраструктурных проектов (мероприятий), источником финансового обеспечения </w:t>
      </w:r>
      <w:proofErr w:type="gramStart"/>
      <w:r w:rsidR="008F122E" w:rsidRPr="00BC6444">
        <w:rPr>
          <w:rFonts w:ascii="Times New Roman" w:hAnsi="Times New Roman" w:cs="Times New Roman"/>
          <w:sz w:val="28"/>
          <w:szCs w:val="28"/>
        </w:rPr>
        <w:t>расходов</w:t>
      </w:r>
      <w:proofErr w:type="gramEnd"/>
      <w:r w:rsidR="008F122E" w:rsidRPr="00BC6444">
        <w:rPr>
          <w:rFonts w:ascii="Times New Roman" w:hAnsi="Times New Roman" w:cs="Times New Roman"/>
          <w:sz w:val="28"/>
          <w:szCs w:val="28"/>
        </w:rPr>
        <w:t xml:space="preserve"> на реализацию которых являются бюджетные кредиты из федерального бюджета бюджетам субъектов Российской Федерации на финансовое обеспечение реализации инфраструктурных проектов, и изменения параметров (характеристик) отобранных (одобренных) инфраструктурных проектов (мероприятий) и о внесении изменений в Положение о Правительственной комиссии по региональному развитию в Российской Федерации»,</w:t>
      </w:r>
      <w:r w:rsidRPr="00BC6444">
        <w:rPr>
          <w:rFonts w:ascii="Times New Roman" w:eastAsia="Times New Roman" w:hAnsi="Times New Roman" w:cs="Times New Roman"/>
          <w:sz w:val="28"/>
          <w:szCs w:val="28"/>
          <w:lang w:eastAsia="ar-SA"/>
        </w:rPr>
        <w:t xml:space="preserve"> в бюджет Омской области в 2025 году поступило 468,3 млн. рублей. Кассовый расход в рамках этого кредита составил 454,4 млн. рублей.</w:t>
      </w:r>
    </w:p>
    <w:p w:rsidR="00E07D17" w:rsidRPr="00BC6444" w:rsidRDefault="00E07D17" w:rsidP="00D34F7B">
      <w:pPr>
        <w:autoSpaceDE w:val="0"/>
        <w:autoSpaceDN w:val="0"/>
        <w:adjustRightInd w:val="0"/>
        <w:spacing w:after="0" w:line="240" w:lineRule="auto"/>
        <w:ind w:firstLine="567"/>
        <w:jc w:val="both"/>
        <w:rPr>
          <w:rFonts w:ascii="Times New Roman" w:eastAsia="Times New Roman" w:hAnsi="Times New Roman" w:cs="Times New Roman"/>
          <w:sz w:val="28"/>
          <w:szCs w:val="28"/>
          <w:lang w:eastAsia="ar-SA"/>
        </w:rPr>
      </w:pPr>
      <w:proofErr w:type="gramStart"/>
      <w:r w:rsidRPr="00BC6444">
        <w:rPr>
          <w:rFonts w:ascii="Times New Roman" w:eastAsia="Times New Roman" w:hAnsi="Times New Roman" w:cs="Times New Roman"/>
          <w:sz w:val="28"/>
          <w:szCs w:val="28"/>
          <w:lang w:eastAsia="ar-SA"/>
        </w:rPr>
        <w:t>По соглашению от 25</w:t>
      </w:r>
      <w:r w:rsidR="008F122E" w:rsidRPr="00BC6444">
        <w:rPr>
          <w:rFonts w:ascii="Times New Roman" w:eastAsia="Times New Roman" w:hAnsi="Times New Roman" w:cs="Times New Roman"/>
          <w:sz w:val="28"/>
          <w:szCs w:val="28"/>
          <w:lang w:eastAsia="ar-SA"/>
        </w:rPr>
        <w:t xml:space="preserve"> ноября </w:t>
      </w:r>
      <w:r w:rsidRPr="00BC6444">
        <w:rPr>
          <w:rFonts w:ascii="Times New Roman" w:eastAsia="Times New Roman" w:hAnsi="Times New Roman" w:cs="Times New Roman"/>
          <w:sz w:val="28"/>
          <w:szCs w:val="28"/>
          <w:lang w:eastAsia="ar-SA"/>
        </w:rPr>
        <w:t>2025</w:t>
      </w:r>
      <w:r w:rsidR="008F122E" w:rsidRPr="00BC6444">
        <w:rPr>
          <w:rFonts w:ascii="Times New Roman" w:eastAsia="Times New Roman" w:hAnsi="Times New Roman" w:cs="Times New Roman"/>
          <w:sz w:val="28"/>
          <w:szCs w:val="28"/>
          <w:lang w:eastAsia="ar-SA"/>
        </w:rPr>
        <w:t xml:space="preserve"> г.</w:t>
      </w:r>
      <w:r w:rsidRPr="00BC6444">
        <w:rPr>
          <w:rFonts w:ascii="Times New Roman" w:eastAsia="Times New Roman" w:hAnsi="Times New Roman" w:cs="Times New Roman"/>
          <w:sz w:val="28"/>
          <w:szCs w:val="28"/>
          <w:lang w:eastAsia="ar-SA"/>
        </w:rPr>
        <w:t xml:space="preserve"> № 2025-00409 о предоставлении казначейского инфраструктурного кредита на финансовое обеспечение реализации </w:t>
      </w:r>
      <w:r w:rsidRPr="00BC6444">
        <w:rPr>
          <w:rFonts w:ascii="Times New Roman" w:eastAsia="Times New Roman" w:hAnsi="Times New Roman" w:cs="Times New Roman"/>
          <w:sz w:val="28"/>
          <w:szCs w:val="28"/>
          <w:lang w:eastAsia="ar-SA"/>
        </w:rPr>
        <w:lastRenderedPageBreak/>
        <w:t xml:space="preserve">инфраструктурных проектов (мероприятий), отобранных (одобренных) президиумом (штабом) Правительственной комиссии по региональному развитию в Российской Федерации в соответствии с постановлением Правительства Российской </w:t>
      </w:r>
      <w:r w:rsidR="00D34F7B" w:rsidRPr="00BC6444">
        <w:rPr>
          <w:rFonts w:ascii="Times New Roman" w:eastAsia="Times New Roman" w:hAnsi="Times New Roman" w:cs="Times New Roman"/>
          <w:sz w:val="28"/>
          <w:szCs w:val="28"/>
          <w:lang w:eastAsia="ar-SA"/>
        </w:rPr>
        <w:t>Федерации от 28 апреля 2025 г. №</w:t>
      </w:r>
      <w:r w:rsidRPr="00BC6444">
        <w:rPr>
          <w:rFonts w:ascii="Times New Roman" w:eastAsia="Times New Roman" w:hAnsi="Times New Roman" w:cs="Times New Roman"/>
          <w:sz w:val="28"/>
          <w:szCs w:val="28"/>
          <w:lang w:eastAsia="ar-SA"/>
        </w:rPr>
        <w:t xml:space="preserve"> 566</w:t>
      </w:r>
      <w:r w:rsidR="00D34F7B" w:rsidRPr="00BC6444">
        <w:rPr>
          <w:rFonts w:ascii="Times New Roman" w:eastAsia="Times New Roman" w:hAnsi="Times New Roman" w:cs="Times New Roman"/>
          <w:sz w:val="28"/>
          <w:szCs w:val="28"/>
          <w:lang w:eastAsia="ar-SA"/>
        </w:rPr>
        <w:t xml:space="preserve"> «</w:t>
      </w:r>
      <w:r w:rsidR="00D34F7B" w:rsidRPr="00BC6444">
        <w:rPr>
          <w:rFonts w:ascii="Times New Roman" w:hAnsi="Times New Roman" w:cs="Times New Roman"/>
          <w:sz w:val="28"/>
          <w:szCs w:val="28"/>
        </w:rPr>
        <w:t>Об утверждении Правил отбора (одобрения) инфраструктурных проектов (мероприятий), источником финансового обеспечения расходов на реализацию которых</w:t>
      </w:r>
      <w:proofErr w:type="gramEnd"/>
      <w:r w:rsidR="00D34F7B" w:rsidRPr="00BC6444">
        <w:rPr>
          <w:rFonts w:ascii="Times New Roman" w:hAnsi="Times New Roman" w:cs="Times New Roman"/>
          <w:sz w:val="28"/>
          <w:szCs w:val="28"/>
        </w:rPr>
        <w:t xml:space="preserve"> являются бюджетные кредиты на финансовое обеспечение реализации инфраструктурных проектов за счет временно свободных средств единого счета федерального бюджета, и изменения параметров (характеристик) отобранных (одобренных) инфраструктурных проектов (мероприятий)»,</w:t>
      </w:r>
      <w:r w:rsidRPr="00BC6444">
        <w:rPr>
          <w:rFonts w:ascii="Times New Roman" w:eastAsia="Times New Roman" w:hAnsi="Times New Roman" w:cs="Times New Roman"/>
          <w:sz w:val="28"/>
          <w:szCs w:val="28"/>
          <w:lang w:eastAsia="ar-SA"/>
        </w:rPr>
        <w:t xml:space="preserve"> в бюджет Омской области в 2025 году поступило 626,4 млн. рублей. Кассовый расход в рамках этого кредита составил 626,4 млн. рублей.</w:t>
      </w:r>
    </w:p>
    <w:p w:rsidR="00E07D17" w:rsidRPr="00BC6444" w:rsidRDefault="00E07D17" w:rsidP="00E07D17">
      <w:pPr>
        <w:spacing w:after="0" w:line="240" w:lineRule="auto"/>
        <w:ind w:firstLine="709"/>
        <w:jc w:val="both"/>
        <w:rPr>
          <w:rFonts w:ascii="Times New Roman" w:hAnsi="Times New Roman" w:cs="Times New Roman"/>
          <w:sz w:val="28"/>
          <w:szCs w:val="28"/>
        </w:rPr>
      </w:pPr>
      <w:r w:rsidRPr="00BC6444">
        <w:rPr>
          <w:rFonts w:ascii="Times New Roman" w:eastAsia="Times New Roman" w:hAnsi="Times New Roman" w:cs="Times New Roman"/>
          <w:sz w:val="28"/>
          <w:szCs w:val="28"/>
          <w:lang w:eastAsia="ar-SA"/>
        </w:rPr>
        <w:t xml:space="preserve">В течение  2025 года проведены реорганизационные </w:t>
      </w:r>
      <w:r w:rsidRPr="00BC6444">
        <w:rPr>
          <w:rFonts w:ascii="Times New Roman" w:hAnsi="Times New Roman" w:cs="Times New Roman"/>
          <w:sz w:val="28"/>
          <w:szCs w:val="28"/>
        </w:rPr>
        <w:t xml:space="preserve"> мероприяти</w:t>
      </w:r>
      <w:r w:rsidR="00D34F7B" w:rsidRPr="00BC6444">
        <w:rPr>
          <w:rFonts w:ascii="Times New Roman" w:hAnsi="Times New Roman" w:cs="Times New Roman"/>
          <w:sz w:val="28"/>
          <w:szCs w:val="28"/>
        </w:rPr>
        <w:t>я</w:t>
      </w:r>
      <w:r w:rsidRPr="00BC6444">
        <w:rPr>
          <w:rFonts w:ascii="Times New Roman" w:hAnsi="Times New Roman" w:cs="Times New Roman"/>
          <w:sz w:val="28"/>
          <w:szCs w:val="28"/>
        </w:rPr>
        <w:t xml:space="preserve"> по передаче полномочий финансовых органов 126 муниципальных образований Омской </w:t>
      </w:r>
      <w:proofErr w:type="gramStart"/>
      <w:r w:rsidRPr="00BC6444">
        <w:rPr>
          <w:rFonts w:ascii="Times New Roman" w:hAnsi="Times New Roman" w:cs="Times New Roman"/>
          <w:sz w:val="28"/>
          <w:szCs w:val="28"/>
        </w:rPr>
        <w:t>области</w:t>
      </w:r>
      <w:proofErr w:type="gramEnd"/>
      <w:r w:rsidRPr="00BC6444">
        <w:rPr>
          <w:rFonts w:ascii="Times New Roman" w:hAnsi="Times New Roman" w:cs="Times New Roman"/>
          <w:sz w:val="28"/>
          <w:szCs w:val="28"/>
        </w:rPr>
        <w:t xml:space="preserve"> вновь созданным финансовым органам муниципальных округов Омской области.</w:t>
      </w:r>
    </w:p>
    <w:p w:rsidR="00E07D17" w:rsidRPr="00BC6444" w:rsidRDefault="00E07D17" w:rsidP="00E07D17">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BC6444">
        <w:rPr>
          <w:rFonts w:ascii="Times New Roman" w:hAnsi="Times New Roman" w:cs="Times New Roman"/>
          <w:sz w:val="28"/>
          <w:szCs w:val="28"/>
        </w:rPr>
        <w:t>В соответствии с приказом Министерства финансов Российской Федерации от  19 июня 2023 г. № 92н «Об утверждении Порядка ведения реестра соглашений (договоров) о предоставлении из бюджетов бюджетной системы Российской Федерации субсидий и бюджетных инвестиций юридическим лицам, индивидуальным предпринимателям, физическим лицам - производителям товаров, работ, услуг и межбюджетных трансфертов бюджетам бюджетной системы Российской Федерации»  в течение 2025 года осуществлялась проверка документов, поступающих в</w:t>
      </w:r>
      <w:proofErr w:type="gramEnd"/>
      <w:r w:rsidRPr="00BC6444">
        <w:rPr>
          <w:rFonts w:ascii="Times New Roman" w:hAnsi="Times New Roman" w:cs="Times New Roman"/>
          <w:sz w:val="28"/>
          <w:szCs w:val="28"/>
        </w:rPr>
        <w:t xml:space="preserve"> ПУР ГИИС</w:t>
      </w:r>
      <w:r w:rsidR="00BB7233" w:rsidRPr="00BC6444">
        <w:rPr>
          <w:rFonts w:ascii="Times New Roman" w:hAnsi="Times New Roman" w:cs="Times New Roman"/>
          <w:sz w:val="28"/>
          <w:szCs w:val="28"/>
        </w:rPr>
        <w:t xml:space="preserve"> ЭБ</w:t>
      </w:r>
      <w:r w:rsidRPr="00BC6444">
        <w:rPr>
          <w:rFonts w:ascii="Times New Roman" w:hAnsi="Times New Roman" w:cs="Times New Roman"/>
          <w:sz w:val="28"/>
          <w:szCs w:val="28"/>
        </w:rPr>
        <w:t xml:space="preserve"> и подлежащих включению в Реестр соглашений, заключенных органами государственной власти субъекта Российской Федерации (органами местного самоуправления) о предоставлении:</w:t>
      </w:r>
    </w:p>
    <w:p w:rsidR="00E07D17" w:rsidRPr="00BC6444" w:rsidRDefault="00E07D17" w:rsidP="00406DD0">
      <w:pPr>
        <w:numPr>
          <w:ilvl w:val="0"/>
          <w:numId w:val="8"/>
        </w:numPr>
        <w:tabs>
          <w:tab w:val="left" w:pos="709"/>
        </w:tabs>
        <w:spacing w:after="0" w:line="240" w:lineRule="auto"/>
        <w:ind w:left="0" w:firstLine="567"/>
        <w:contextualSpacing/>
        <w:jc w:val="both"/>
        <w:rPr>
          <w:rFonts w:ascii="Times New Roman" w:hAnsi="Times New Roman" w:cs="Times New Roman"/>
          <w:sz w:val="28"/>
          <w:szCs w:val="28"/>
        </w:rPr>
      </w:pPr>
      <w:r w:rsidRPr="00BC6444">
        <w:rPr>
          <w:rFonts w:ascii="Times New Roman" w:hAnsi="Times New Roman" w:cs="Times New Roman"/>
          <w:sz w:val="28"/>
          <w:szCs w:val="28"/>
        </w:rPr>
        <w:t xml:space="preserve">  субсидий (иных межбюджетных трансфертов) из бюджета субъекта Российской Федерации местному бюджету на основании субсидии (иного межбюджетного трансферта), полученной из федерального бюджета;</w:t>
      </w:r>
    </w:p>
    <w:p w:rsidR="00E07D17" w:rsidRPr="00BC6444" w:rsidRDefault="00E07D17" w:rsidP="00406DD0">
      <w:pPr>
        <w:numPr>
          <w:ilvl w:val="0"/>
          <w:numId w:val="7"/>
        </w:numPr>
        <w:tabs>
          <w:tab w:val="left" w:pos="709"/>
        </w:tabs>
        <w:autoSpaceDE w:val="0"/>
        <w:autoSpaceDN w:val="0"/>
        <w:adjustRightInd w:val="0"/>
        <w:spacing w:after="0" w:line="240" w:lineRule="auto"/>
        <w:ind w:left="0" w:firstLine="567"/>
        <w:contextualSpacing/>
        <w:jc w:val="both"/>
        <w:rPr>
          <w:rFonts w:ascii="Times New Roman" w:hAnsi="Times New Roman" w:cs="Times New Roman"/>
          <w:sz w:val="28"/>
          <w:szCs w:val="28"/>
        </w:rPr>
      </w:pPr>
      <w:r w:rsidRPr="00BC6444">
        <w:rPr>
          <w:rFonts w:ascii="Times New Roman" w:hAnsi="Times New Roman" w:cs="Times New Roman"/>
          <w:sz w:val="28"/>
          <w:szCs w:val="28"/>
        </w:rPr>
        <w:t xml:space="preserve">  субсидий из бюджета субъекта Российской Федерации (местного бюджета) бюджетным и автономным учреждениям на иные цели, в том числе грантов в форме субсидий;</w:t>
      </w:r>
    </w:p>
    <w:p w:rsidR="00E07D17" w:rsidRPr="00BC6444" w:rsidRDefault="00E07D17" w:rsidP="00406DD0">
      <w:pPr>
        <w:numPr>
          <w:ilvl w:val="0"/>
          <w:numId w:val="7"/>
        </w:numPr>
        <w:tabs>
          <w:tab w:val="left" w:pos="851"/>
        </w:tabs>
        <w:autoSpaceDE w:val="0"/>
        <w:autoSpaceDN w:val="0"/>
        <w:adjustRightInd w:val="0"/>
        <w:spacing w:after="0" w:line="240" w:lineRule="auto"/>
        <w:ind w:left="0" w:firstLine="567"/>
        <w:contextualSpacing/>
        <w:jc w:val="both"/>
        <w:rPr>
          <w:rFonts w:ascii="Times New Roman" w:hAnsi="Times New Roman" w:cs="Times New Roman"/>
          <w:sz w:val="28"/>
          <w:szCs w:val="28"/>
        </w:rPr>
      </w:pPr>
      <w:r w:rsidRPr="00BC6444">
        <w:rPr>
          <w:rFonts w:ascii="Times New Roman" w:hAnsi="Times New Roman" w:cs="Times New Roman"/>
          <w:sz w:val="28"/>
          <w:szCs w:val="28"/>
        </w:rPr>
        <w:t>субсидий из бюджета субъекта Российской Федерации (местного бюджета)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 на приобретение объектов недвижимого имущества в государственную (муниципальную) собственность;</w:t>
      </w:r>
    </w:p>
    <w:p w:rsidR="00E07D17" w:rsidRPr="00BC6444" w:rsidRDefault="00E07D17" w:rsidP="00406DD0">
      <w:pPr>
        <w:numPr>
          <w:ilvl w:val="0"/>
          <w:numId w:val="7"/>
        </w:numPr>
        <w:tabs>
          <w:tab w:val="left" w:pos="851"/>
        </w:tabs>
        <w:autoSpaceDE w:val="0"/>
        <w:autoSpaceDN w:val="0"/>
        <w:adjustRightInd w:val="0"/>
        <w:spacing w:after="0" w:line="240" w:lineRule="auto"/>
        <w:ind w:left="0" w:firstLine="567"/>
        <w:contextualSpacing/>
        <w:jc w:val="both"/>
        <w:rPr>
          <w:rFonts w:ascii="Times New Roman" w:hAnsi="Times New Roman" w:cs="Times New Roman"/>
          <w:sz w:val="28"/>
          <w:szCs w:val="28"/>
        </w:rPr>
      </w:pPr>
      <w:r w:rsidRPr="00BC6444">
        <w:rPr>
          <w:rFonts w:ascii="Times New Roman" w:hAnsi="Times New Roman" w:cs="Times New Roman"/>
          <w:sz w:val="28"/>
          <w:szCs w:val="28"/>
        </w:rPr>
        <w:t>субсидий из бюджета субъекта Российской Федерации (местного бюджета) иным некоммерческим организациям, не являющимся государственными (муниципальными) учреждениями, в том числе грантов в форме субсидий;</w:t>
      </w:r>
    </w:p>
    <w:p w:rsidR="00E07D17" w:rsidRPr="00BC6444" w:rsidRDefault="00E07D17" w:rsidP="00406DD0">
      <w:pPr>
        <w:numPr>
          <w:ilvl w:val="0"/>
          <w:numId w:val="7"/>
        </w:numPr>
        <w:tabs>
          <w:tab w:val="left" w:pos="851"/>
        </w:tabs>
        <w:autoSpaceDE w:val="0"/>
        <w:autoSpaceDN w:val="0"/>
        <w:adjustRightInd w:val="0"/>
        <w:spacing w:after="0" w:line="240" w:lineRule="auto"/>
        <w:ind w:left="0" w:firstLine="567"/>
        <w:contextualSpacing/>
        <w:jc w:val="both"/>
        <w:rPr>
          <w:rFonts w:ascii="Times New Roman" w:hAnsi="Times New Roman" w:cs="Times New Roman"/>
          <w:sz w:val="28"/>
          <w:szCs w:val="28"/>
        </w:rPr>
      </w:pPr>
      <w:r w:rsidRPr="00BC6444">
        <w:rPr>
          <w:rFonts w:ascii="Times New Roman" w:hAnsi="Times New Roman" w:cs="Times New Roman"/>
          <w:sz w:val="28"/>
          <w:szCs w:val="28"/>
        </w:rPr>
        <w:t>субсидий из бюджета субъекта Российской Федерации (местного бюджета) юридическим лицам, индивидуальным предпринимателям, физическим лицам производителям товаров, работ, услуг, в том числе грантов в форме субсидий.</w:t>
      </w:r>
    </w:p>
    <w:p w:rsidR="00E07D17" w:rsidRPr="00BC6444" w:rsidRDefault="00E07D17" w:rsidP="00E07D17">
      <w:pPr>
        <w:tabs>
          <w:tab w:val="left" w:pos="2019"/>
        </w:tabs>
        <w:spacing w:after="0" w:line="240" w:lineRule="auto"/>
        <w:ind w:firstLine="709"/>
        <w:jc w:val="both"/>
        <w:rPr>
          <w:rFonts w:ascii="Times New Roman" w:hAnsi="Times New Roman" w:cs="Times New Roman"/>
          <w:sz w:val="28"/>
          <w:szCs w:val="28"/>
        </w:rPr>
      </w:pPr>
      <w:r w:rsidRPr="00BC6444">
        <w:rPr>
          <w:rFonts w:ascii="Times New Roman" w:hAnsi="Times New Roman" w:cs="Times New Roman"/>
          <w:sz w:val="28"/>
          <w:szCs w:val="28"/>
        </w:rPr>
        <w:t xml:space="preserve">В течение 2025 года в ПУР ГИИС </w:t>
      </w:r>
      <w:r w:rsidR="00BB7233" w:rsidRPr="00BC6444">
        <w:rPr>
          <w:rFonts w:ascii="Times New Roman" w:hAnsi="Times New Roman" w:cs="Times New Roman"/>
          <w:sz w:val="28"/>
          <w:szCs w:val="28"/>
        </w:rPr>
        <w:t>ЭБ</w:t>
      </w:r>
      <w:r w:rsidRPr="00BC6444">
        <w:rPr>
          <w:rFonts w:ascii="Times New Roman" w:hAnsi="Times New Roman" w:cs="Times New Roman"/>
          <w:sz w:val="28"/>
          <w:szCs w:val="28"/>
        </w:rPr>
        <w:t xml:space="preserve"> поступило на проверку более  5 898 указанных документов, из них 5 356 размещены в реестре соглашений (договоров) о предоставлении субсидий, бюджетных инвестиций, межбюджетных трансфертов.</w:t>
      </w:r>
    </w:p>
    <w:p w:rsidR="00E07D17" w:rsidRPr="00BC6444" w:rsidRDefault="00E07D17" w:rsidP="00E07D17">
      <w:pPr>
        <w:autoSpaceDE w:val="0"/>
        <w:autoSpaceDN w:val="0"/>
        <w:adjustRightInd w:val="0"/>
        <w:spacing w:after="0" w:line="240" w:lineRule="auto"/>
        <w:ind w:firstLine="709"/>
        <w:jc w:val="both"/>
        <w:rPr>
          <w:rFonts w:ascii="Times New Roman" w:hAnsi="Times New Roman" w:cs="Times New Roman"/>
          <w:sz w:val="28"/>
          <w:szCs w:val="28"/>
        </w:rPr>
      </w:pPr>
      <w:r w:rsidRPr="00BC6444">
        <w:rPr>
          <w:rFonts w:ascii="Times New Roman" w:eastAsia="Times New Roman" w:hAnsi="Times New Roman" w:cs="Times New Roman"/>
          <w:sz w:val="28"/>
          <w:szCs w:val="28"/>
          <w:lang w:eastAsia="ar-SA"/>
        </w:rPr>
        <w:lastRenderedPageBreak/>
        <w:t xml:space="preserve">В 2025 году Управлением продолжена работа в части прогнозирования движения средств </w:t>
      </w:r>
      <w:r w:rsidRPr="00BC6444">
        <w:rPr>
          <w:rFonts w:ascii="Times New Roman" w:hAnsi="Times New Roman" w:cs="Times New Roman"/>
          <w:sz w:val="28"/>
          <w:szCs w:val="28"/>
        </w:rPr>
        <w:t>на едином казначейском счете субъекта Российской Федерации, территориального фонда обязательного медицинского страхования, государственных внебюджетных фондов (далее – участники прогнозирования).</w:t>
      </w:r>
    </w:p>
    <w:p w:rsidR="00E07D17" w:rsidRPr="00BC6444" w:rsidRDefault="00E07D17" w:rsidP="00E07D17">
      <w:pPr>
        <w:autoSpaceDE w:val="0"/>
        <w:autoSpaceDN w:val="0"/>
        <w:adjustRightInd w:val="0"/>
        <w:spacing w:after="0" w:line="240" w:lineRule="auto"/>
        <w:ind w:firstLine="709"/>
        <w:jc w:val="both"/>
        <w:rPr>
          <w:rFonts w:ascii="Times New Roman" w:hAnsi="Times New Roman" w:cs="Times New Roman"/>
          <w:sz w:val="28"/>
          <w:szCs w:val="28"/>
        </w:rPr>
      </w:pPr>
      <w:r w:rsidRPr="00BC6444">
        <w:rPr>
          <w:rFonts w:ascii="Times New Roman" w:hAnsi="Times New Roman" w:cs="Times New Roman"/>
          <w:sz w:val="28"/>
          <w:szCs w:val="28"/>
        </w:rPr>
        <w:t>В модуль кассового планирования подсистемы управления денежными средствами государственной интегрированной информационной систем</w:t>
      </w:r>
      <w:r w:rsidR="00BB7233" w:rsidRPr="00BC6444">
        <w:rPr>
          <w:rFonts w:ascii="Times New Roman" w:hAnsi="Times New Roman" w:cs="Times New Roman"/>
          <w:sz w:val="28"/>
          <w:szCs w:val="28"/>
        </w:rPr>
        <w:t>ы</w:t>
      </w:r>
      <w:r w:rsidRPr="00BC6444">
        <w:rPr>
          <w:rFonts w:ascii="Times New Roman" w:hAnsi="Times New Roman" w:cs="Times New Roman"/>
          <w:sz w:val="28"/>
          <w:szCs w:val="28"/>
        </w:rPr>
        <w:t xml:space="preserve"> управления общественными финансами «Электронный бюджет» (далее – ПУДС ГИИС </w:t>
      </w:r>
      <w:r w:rsidR="00BB7233" w:rsidRPr="00BC6444">
        <w:rPr>
          <w:rFonts w:ascii="Times New Roman" w:hAnsi="Times New Roman" w:cs="Times New Roman"/>
          <w:sz w:val="28"/>
          <w:szCs w:val="28"/>
        </w:rPr>
        <w:t>ЭБ</w:t>
      </w:r>
      <w:r w:rsidRPr="00BC6444">
        <w:rPr>
          <w:rFonts w:ascii="Times New Roman" w:hAnsi="Times New Roman" w:cs="Times New Roman"/>
          <w:sz w:val="28"/>
          <w:szCs w:val="28"/>
        </w:rPr>
        <w:t>) в разрезе участников прогнозирования загружалась информация:</w:t>
      </w:r>
    </w:p>
    <w:p w:rsidR="00E07D17" w:rsidRPr="00BC6444" w:rsidRDefault="00E07D17" w:rsidP="00406DD0">
      <w:pPr>
        <w:numPr>
          <w:ilvl w:val="0"/>
          <w:numId w:val="6"/>
        </w:numPr>
        <w:tabs>
          <w:tab w:val="left" w:pos="851"/>
        </w:tabs>
        <w:autoSpaceDE w:val="0"/>
        <w:autoSpaceDN w:val="0"/>
        <w:adjustRightInd w:val="0"/>
        <w:spacing w:after="0" w:line="240" w:lineRule="auto"/>
        <w:ind w:left="0" w:firstLine="567"/>
        <w:contextualSpacing/>
        <w:jc w:val="both"/>
        <w:rPr>
          <w:rFonts w:ascii="Times New Roman" w:hAnsi="Times New Roman" w:cs="Times New Roman"/>
          <w:sz w:val="28"/>
          <w:szCs w:val="28"/>
        </w:rPr>
      </w:pPr>
      <w:r w:rsidRPr="00BC6444">
        <w:rPr>
          <w:rFonts w:ascii="Times New Roman" w:hAnsi="Times New Roman" w:cs="Times New Roman"/>
          <w:sz w:val="28"/>
          <w:szCs w:val="28"/>
        </w:rPr>
        <w:t>ежедневно о поступлениях и перечислениях по единым счетам бюджетов в целях бесперебойного проведения платежей, управления временно свободными остатками денежных средств на едином казначейском счете;</w:t>
      </w:r>
    </w:p>
    <w:p w:rsidR="00E07D17" w:rsidRPr="00BC6444" w:rsidRDefault="00E07D17" w:rsidP="00406DD0">
      <w:pPr>
        <w:numPr>
          <w:ilvl w:val="0"/>
          <w:numId w:val="6"/>
        </w:numPr>
        <w:tabs>
          <w:tab w:val="left" w:pos="851"/>
        </w:tabs>
        <w:autoSpaceDE w:val="0"/>
        <w:autoSpaceDN w:val="0"/>
        <w:adjustRightInd w:val="0"/>
        <w:spacing w:after="0" w:line="240" w:lineRule="auto"/>
        <w:ind w:left="0" w:firstLine="567"/>
        <w:contextualSpacing/>
        <w:jc w:val="both"/>
        <w:rPr>
          <w:rFonts w:ascii="Times New Roman" w:hAnsi="Times New Roman" w:cs="Times New Roman"/>
          <w:sz w:val="28"/>
          <w:szCs w:val="28"/>
        </w:rPr>
      </w:pPr>
      <w:r w:rsidRPr="00BC6444">
        <w:rPr>
          <w:rFonts w:ascii="Times New Roman" w:hAnsi="Times New Roman" w:cs="Times New Roman"/>
          <w:sz w:val="28"/>
          <w:szCs w:val="28"/>
        </w:rPr>
        <w:t>ежемесячно о поступлениях и перечислениях по единым счетам бюджетов для предоставления участникам прогнозирования в целях составления прогноза движения средств на едином казначейском счете.</w:t>
      </w:r>
    </w:p>
    <w:p w:rsidR="00E07D17" w:rsidRPr="00BC6444" w:rsidRDefault="00E07D17" w:rsidP="00E07D17">
      <w:pPr>
        <w:tabs>
          <w:tab w:val="left" w:pos="993"/>
        </w:tab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proofErr w:type="gramStart"/>
      <w:r w:rsidRPr="00BC6444">
        <w:rPr>
          <w:rFonts w:ascii="Times New Roman" w:eastAsia="Times New Roman" w:hAnsi="Times New Roman" w:cs="Times New Roman"/>
          <w:sz w:val="28"/>
          <w:szCs w:val="28"/>
          <w:lang w:eastAsia="ar-SA"/>
        </w:rPr>
        <w:t xml:space="preserve">В соответствии с приказом Федерального казначейства </w:t>
      </w:r>
      <w:r w:rsidRPr="00BC6444">
        <w:rPr>
          <w:rFonts w:ascii="Times New Roman" w:hAnsi="Times New Roman" w:cs="Times New Roman"/>
          <w:sz w:val="28"/>
          <w:szCs w:val="28"/>
        </w:rPr>
        <w:t>от 10 июня  2022 г.               № 176 «О представлении информации о результатах осуществления территориальными органами Федерального казначейства казначейского обслуживания исполнения бюджетов субъектов Российской Федерации, местных бюджетов, бюджетов государственных внебюджетных фондов»</w:t>
      </w:r>
      <w:r w:rsidRPr="00BC6444">
        <w:rPr>
          <w:rFonts w:ascii="Times New Roman" w:eastAsia="Times New Roman" w:hAnsi="Times New Roman" w:cs="Times New Roman"/>
          <w:sz w:val="28"/>
          <w:szCs w:val="28"/>
          <w:lang w:eastAsia="ar-SA"/>
        </w:rPr>
        <w:t xml:space="preserve"> осуществлен мониторинг казначейского обслуживания исполнения бюджета субъекта Российской Федерации (местных бюджетов), государственных и территориальных внебюджетных фондов, по состоянию на 01 февраля </w:t>
      </w:r>
      <w:r w:rsidR="00BB7233" w:rsidRPr="00BC6444">
        <w:rPr>
          <w:rFonts w:ascii="Times New Roman" w:eastAsia="Times New Roman" w:hAnsi="Times New Roman" w:cs="Times New Roman"/>
          <w:sz w:val="28"/>
          <w:szCs w:val="28"/>
          <w:lang w:eastAsia="ar-SA"/>
        </w:rPr>
        <w:t>2025 г.</w:t>
      </w:r>
      <w:r w:rsidR="001D3C1E" w:rsidRPr="001D3C1E">
        <w:rPr>
          <w:rFonts w:ascii="Times New Roman" w:eastAsia="Times New Roman" w:hAnsi="Times New Roman" w:cs="Times New Roman"/>
          <w:sz w:val="28"/>
          <w:szCs w:val="28"/>
          <w:lang w:eastAsia="ar-SA"/>
        </w:rPr>
        <w:t xml:space="preserve"> </w:t>
      </w:r>
      <w:r w:rsidRPr="00BC6444">
        <w:rPr>
          <w:rFonts w:ascii="Times New Roman" w:eastAsia="Times New Roman" w:hAnsi="Times New Roman" w:cs="Times New Roman"/>
          <w:sz w:val="28"/>
          <w:szCs w:val="28"/>
          <w:lang w:eastAsia="ar-SA"/>
        </w:rPr>
        <w:t>и 01</w:t>
      </w:r>
      <w:proofErr w:type="gramEnd"/>
      <w:r w:rsidRPr="00BC6444">
        <w:rPr>
          <w:rFonts w:ascii="Times New Roman" w:eastAsia="Times New Roman" w:hAnsi="Times New Roman" w:cs="Times New Roman"/>
          <w:sz w:val="28"/>
          <w:szCs w:val="28"/>
          <w:lang w:eastAsia="ar-SA"/>
        </w:rPr>
        <w:t xml:space="preserve"> июля 2025 г.</w:t>
      </w:r>
    </w:p>
    <w:p w:rsidR="00E07D17" w:rsidRPr="00BC6444" w:rsidRDefault="00E07D17" w:rsidP="00E07D17">
      <w:pPr>
        <w:autoSpaceDE w:val="0"/>
        <w:autoSpaceDN w:val="0"/>
        <w:adjustRightInd w:val="0"/>
        <w:spacing w:after="0" w:line="240" w:lineRule="auto"/>
        <w:ind w:firstLine="709"/>
        <w:jc w:val="both"/>
        <w:rPr>
          <w:rFonts w:ascii="Times New Roman" w:hAnsi="Times New Roman" w:cs="Times New Roman"/>
          <w:sz w:val="28"/>
          <w:szCs w:val="28"/>
        </w:rPr>
      </w:pPr>
      <w:r w:rsidRPr="00BC6444">
        <w:rPr>
          <w:rFonts w:ascii="Times New Roman" w:hAnsi="Times New Roman" w:cs="Times New Roman"/>
          <w:sz w:val="28"/>
          <w:szCs w:val="28"/>
        </w:rPr>
        <w:t>Во исполнение пунк</w:t>
      </w:r>
      <w:r w:rsidR="00BB7233" w:rsidRPr="00BC6444">
        <w:rPr>
          <w:rFonts w:ascii="Times New Roman" w:hAnsi="Times New Roman" w:cs="Times New Roman"/>
          <w:sz w:val="28"/>
          <w:szCs w:val="28"/>
        </w:rPr>
        <w:t xml:space="preserve">та 1 поручения </w:t>
      </w:r>
      <w:proofErr w:type="gramStart"/>
      <w:r w:rsidR="00BB7233" w:rsidRPr="00BC6444">
        <w:rPr>
          <w:rFonts w:ascii="Times New Roman" w:hAnsi="Times New Roman" w:cs="Times New Roman"/>
          <w:sz w:val="28"/>
          <w:szCs w:val="28"/>
        </w:rPr>
        <w:t>з</w:t>
      </w:r>
      <w:r w:rsidRPr="00BC6444">
        <w:rPr>
          <w:rFonts w:ascii="Times New Roman" w:hAnsi="Times New Roman" w:cs="Times New Roman"/>
          <w:sz w:val="28"/>
          <w:szCs w:val="28"/>
        </w:rPr>
        <w:t xml:space="preserve">аместителя </w:t>
      </w:r>
      <w:r w:rsidR="00BB7233" w:rsidRPr="00BC6444">
        <w:rPr>
          <w:rFonts w:ascii="Times New Roman" w:hAnsi="Times New Roman" w:cs="Times New Roman"/>
          <w:sz w:val="28"/>
          <w:szCs w:val="28"/>
        </w:rPr>
        <w:t>р</w:t>
      </w:r>
      <w:r w:rsidRPr="00BC6444">
        <w:rPr>
          <w:rFonts w:ascii="Times New Roman" w:hAnsi="Times New Roman" w:cs="Times New Roman"/>
          <w:sz w:val="28"/>
          <w:szCs w:val="28"/>
        </w:rPr>
        <w:t>уководителя Аппарата Правительства Российской Федерации</w:t>
      </w:r>
      <w:proofErr w:type="gramEnd"/>
      <w:r w:rsidRPr="00BC6444">
        <w:rPr>
          <w:rFonts w:ascii="Times New Roman" w:hAnsi="Times New Roman" w:cs="Times New Roman"/>
          <w:sz w:val="28"/>
          <w:szCs w:val="28"/>
        </w:rPr>
        <w:t xml:space="preserve"> О.Н. </w:t>
      </w:r>
      <w:proofErr w:type="spellStart"/>
      <w:r w:rsidRPr="00BC6444">
        <w:rPr>
          <w:rFonts w:ascii="Times New Roman" w:hAnsi="Times New Roman" w:cs="Times New Roman"/>
          <w:sz w:val="28"/>
          <w:szCs w:val="28"/>
        </w:rPr>
        <w:t>Чепуриной</w:t>
      </w:r>
      <w:proofErr w:type="spellEnd"/>
      <w:r w:rsidRPr="00BC6444">
        <w:rPr>
          <w:rFonts w:ascii="Times New Roman" w:hAnsi="Times New Roman" w:cs="Times New Roman"/>
          <w:sz w:val="28"/>
          <w:szCs w:val="28"/>
        </w:rPr>
        <w:t xml:space="preserve"> от </w:t>
      </w:r>
      <w:r w:rsidR="00BB7233" w:rsidRPr="00BC6444">
        <w:rPr>
          <w:rFonts w:ascii="Times New Roman" w:hAnsi="Times New Roman" w:cs="Times New Roman"/>
          <w:sz w:val="28"/>
          <w:szCs w:val="28"/>
        </w:rPr>
        <w:t>0</w:t>
      </w:r>
      <w:r w:rsidRPr="00BC6444">
        <w:rPr>
          <w:rFonts w:ascii="Times New Roman" w:hAnsi="Times New Roman" w:cs="Times New Roman"/>
          <w:sz w:val="28"/>
          <w:szCs w:val="28"/>
        </w:rPr>
        <w:t xml:space="preserve">9 июня 2023 г. № 3583-П6-ОЧ ежеквартально Управлением проводилась работа  по размещению в </w:t>
      </w:r>
      <w:r w:rsidR="00BB7233" w:rsidRPr="00BC6444">
        <w:rPr>
          <w:rFonts w:ascii="Times New Roman" w:hAnsi="Times New Roman" w:cs="Times New Roman"/>
          <w:sz w:val="28"/>
          <w:szCs w:val="28"/>
        </w:rPr>
        <w:t>ГАС</w:t>
      </w:r>
      <w:r w:rsidRPr="00BC6444">
        <w:rPr>
          <w:rFonts w:ascii="Times New Roman" w:hAnsi="Times New Roman" w:cs="Times New Roman"/>
          <w:sz w:val="28"/>
          <w:szCs w:val="28"/>
        </w:rPr>
        <w:t xml:space="preserve"> «Управление» фотоматериалов объектов капитального строительства Омской области, финансируемы</w:t>
      </w:r>
      <w:r w:rsidR="00906EE5" w:rsidRPr="00BC6444">
        <w:rPr>
          <w:rFonts w:ascii="Times New Roman" w:hAnsi="Times New Roman" w:cs="Times New Roman"/>
          <w:sz w:val="28"/>
          <w:szCs w:val="28"/>
        </w:rPr>
        <w:t>х</w:t>
      </w:r>
      <w:r w:rsidRPr="00BC6444">
        <w:rPr>
          <w:rFonts w:ascii="Times New Roman" w:hAnsi="Times New Roman" w:cs="Times New Roman"/>
          <w:sz w:val="28"/>
          <w:szCs w:val="28"/>
        </w:rPr>
        <w:t xml:space="preserve"> за счет средств федерального бюджета и бюджета Омской области. </w:t>
      </w:r>
    </w:p>
    <w:p w:rsidR="00E07D17" w:rsidRPr="00BC6444" w:rsidRDefault="00E07D17" w:rsidP="00E07D17">
      <w:pPr>
        <w:autoSpaceDE w:val="0"/>
        <w:autoSpaceDN w:val="0"/>
        <w:adjustRightInd w:val="0"/>
        <w:spacing w:after="0" w:line="240" w:lineRule="auto"/>
        <w:ind w:firstLine="709"/>
        <w:jc w:val="both"/>
        <w:rPr>
          <w:rFonts w:ascii="Times New Roman" w:hAnsi="Times New Roman" w:cs="Times New Roman"/>
          <w:b/>
          <w:sz w:val="28"/>
          <w:szCs w:val="28"/>
        </w:rPr>
      </w:pPr>
      <w:r w:rsidRPr="00BC6444">
        <w:rPr>
          <w:rFonts w:ascii="Times New Roman" w:hAnsi="Times New Roman" w:cs="Times New Roman"/>
          <w:b/>
          <w:sz w:val="28"/>
          <w:szCs w:val="28"/>
        </w:rPr>
        <w:t>5.2</w:t>
      </w:r>
      <w:r w:rsidRPr="00BC6444">
        <w:rPr>
          <w:rFonts w:ascii="Times New Roman" w:hAnsi="Times New Roman" w:cs="Times New Roman"/>
          <w:sz w:val="28"/>
          <w:szCs w:val="28"/>
        </w:rPr>
        <w:t xml:space="preserve">. </w:t>
      </w:r>
      <w:r w:rsidRPr="00BC6444">
        <w:rPr>
          <w:rFonts w:ascii="Times New Roman" w:hAnsi="Times New Roman" w:cs="Times New Roman"/>
          <w:b/>
          <w:sz w:val="28"/>
          <w:szCs w:val="28"/>
        </w:rPr>
        <w:t>Предоставление субъекту Российской Федерации (муниципальному образованию) бюджетного кредита на пополнение остатка средств на едином счете бюджета</w:t>
      </w:r>
    </w:p>
    <w:p w:rsidR="00E07D17" w:rsidRPr="00BC6444" w:rsidRDefault="00E07D17" w:rsidP="00E07D17">
      <w:pPr>
        <w:autoSpaceDE w:val="0"/>
        <w:autoSpaceDN w:val="0"/>
        <w:adjustRightInd w:val="0"/>
        <w:spacing w:after="0" w:line="240" w:lineRule="auto"/>
        <w:ind w:firstLine="708"/>
        <w:jc w:val="both"/>
        <w:rPr>
          <w:rFonts w:ascii="Times New Roman" w:hAnsi="Times New Roman"/>
          <w:sz w:val="28"/>
          <w:szCs w:val="28"/>
        </w:rPr>
      </w:pPr>
      <w:r w:rsidRPr="00BC6444">
        <w:rPr>
          <w:rFonts w:ascii="Times New Roman" w:hAnsi="Times New Roman"/>
          <w:sz w:val="28"/>
          <w:szCs w:val="28"/>
        </w:rPr>
        <w:t xml:space="preserve">В рамках выполнения задачи обеспечения предоставления </w:t>
      </w:r>
      <w:r w:rsidRPr="00BC6444">
        <w:rPr>
          <w:rFonts w:ascii="Times New Roman" w:hAnsi="Times New Roman" w:cs="Times New Roman"/>
          <w:sz w:val="28"/>
          <w:szCs w:val="28"/>
        </w:rPr>
        <w:t xml:space="preserve">субъекту Российской Федерации (муниципальному образованию) бюджетного кредита на пополнение остатка средств на едином счете бюджета </w:t>
      </w:r>
      <w:r w:rsidRPr="00BC6444">
        <w:rPr>
          <w:rFonts w:ascii="Times New Roman" w:hAnsi="Times New Roman"/>
          <w:sz w:val="28"/>
          <w:szCs w:val="28"/>
        </w:rPr>
        <w:t xml:space="preserve"> (далее - бюджетный кредит) заключены два договора о предоставлении бюджетного кредита:</w:t>
      </w:r>
    </w:p>
    <w:p w:rsidR="00E07D17" w:rsidRPr="00BC6444" w:rsidRDefault="00E07D17" w:rsidP="00406DD0">
      <w:pPr>
        <w:numPr>
          <w:ilvl w:val="0"/>
          <w:numId w:val="20"/>
        </w:numPr>
        <w:tabs>
          <w:tab w:val="left" w:pos="851"/>
        </w:tabs>
        <w:spacing w:after="0" w:line="240" w:lineRule="auto"/>
        <w:ind w:left="0" w:firstLine="567"/>
        <w:contextualSpacing/>
        <w:jc w:val="both"/>
        <w:rPr>
          <w:rFonts w:ascii="Times New Roman" w:hAnsi="Times New Roman" w:cs="Times New Roman"/>
          <w:sz w:val="28"/>
          <w:szCs w:val="28"/>
        </w:rPr>
      </w:pPr>
      <w:r w:rsidRPr="00BC6444">
        <w:rPr>
          <w:rFonts w:ascii="Times New Roman" w:hAnsi="Times New Roman" w:cs="Times New Roman"/>
          <w:sz w:val="28"/>
          <w:szCs w:val="28"/>
        </w:rPr>
        <w:t>10 января 2025 г. с субъектом Российской Федерации (Омская область)           (лимит по договору о предоставлении бюджетного кредита установлен в размере               13 172,6 млн. рублей);</w:t>
      </w:r>
    </w:p>
    <w:p w:rsidR="00E07D17" w:rsidRPr="00BC6444" w:rsidRDefault="00E07D17" w:rsidP="00406DD0">
      <w:pPr>
        <w:numPr>
          <w:ilvl w:val="0"/>
          <w:numId w:val="20"/>
        </w:numPr>
        <w:tabs>
          <w:tab w:val="left" w:pos="0"/>
          <w:tab w:val="left" w:pos="851"/>
        </w:tabs>
        <w:spacing w:after="0" w:line="240" w:lineRule="auto"/>
        <w:ind w:left="0" w:firstLine="567"/>
        <w:contextualSpacing/>
        <w:jc w:val="both"/>
        <w:rPr>
          <w:rFonts w:ascii="Times New Roman" w:hAnsi="Times New Roman" w:cs="Times New Roman"/>
          <w:sz w:val="28"/>
          <w:szCs w:val="28"/>
        </w:rPr>
      </w:pPr>
      <w:r w:rsidRPr="00BC6444">
        <w:rPr>
          <w:rFonts w:ascii="Times New Roman" w:hAnsi="Times New Roman" w:cs="Times New Roman"/>
          <w:sz w:val="28"/>
          <w:szCs w:val="28"/>
        </w:rPr>
        <w:t>21 января 2025 г. с муниципальным образованием городской округ город Омск (лимит по договору</w:t>
      </w:r>
      <w:r w:rsidRPr="00BC6444">
        <w:t xml:space="preserve"> </w:t>
      </w:r>
      <w:r w:rsidRPr="00BC6444">
        <w:rPr>
          <w:rFonts w:ascii="Times New Roman" w:hAnsi="Times New Roman" w:cs="Times New Roman"/>
          <w:sz w:val="28"/>
          <w:szCs w:val="28"/>
        </w:rPr>
        <w:t>о предоставлении бюджетного кредита установлен в размере 3 258,9 млн. рублей).</w:t>
      </w:r>
    </w:p>
    <w:p w:rsidR="00E07D17" w:rsidRPr="00BC6444" w:rsidRDefault="00E07D17" w:rsidP="00E07D17">
      <w:pPr>
        <w:spacing w:after="0" w:line="240" w:lineRule="auto"/>
        <w:ind w:firstLine="851"/>
        <w:jc w:val="both"/>
        <w:rPr>
          <w:rFonts w:ascii="Times New Roman" w:hAnsi="Times New Roman" w:cs="Times New Roman"/>
          <w:sz w:val="28"/>
          <w:szCs w:val="28"/>
        </w:rPr>
      </w:pPr>
      <w:r w:rsidRPr="00BC6444">
        <w:rPr>
          <w:rFonts w:ascii="Times New Roman" w:hAnsi="Times New Roman" w:cs="Times New Roman"/>
          <w:sz w:val="28"/>
          <w:szCs w:val="28"/>
        </w:rPr>
        <w:t xml:space="preserve">Общий объем выданных бюджетных кредитов в течение года составил </w:t>
      </w:r>
      <w:r w:rsidRPr="00BC6444">
        <w:rPr>
          <w:rFonts w:ascii="Times New Roman" w:hAnsi="Times New Roman" w:cs="Times New Roman"/>
          <w:sz w:val="28"/>
          <w:szCs w:val="28"/>
        </w:rPr>
        <w:br/>
        <w:t>13 182,0 млн. рублей</w:t>
      </w:r>
      <w:r w:rsidR="007B07AE" w:rsidRPr="00BC6444">
        <w:rPr>
          <w:rFonts w:ascii="Times New Roman" w:hAnsi="Times New Roman" w:cs="Times New Roman"/>
          <w:sz w:val="28"/>
          <w:szCs w:val="28"/>
        </w:rPr>
        <w:t>, в том числе</w:t>
      </w:r>
      <w:r w:rsidRPr="00BC6444">
        <w:rPr>
          <w:rFonts w:ascii="Times New Roman" w:hAnsi="Times New Roman" w:cs="Times New Roman"/>
          <w:sz w:val="28"/>
          <w:szCs w:val="28"/>
        </w:rPr>
        <w:t>:</w:t>
      </w:r>
    </w:p>
    <w:p w:rsidR="00E07D17" w:rsidRPr="00BC6444" w:rsidRDefault="00E07D17" w:rsidP="00406DD0">
      <w:pPr>
        <w:numPr>
          <w:ilvl w:val="0"/>
          <w:numId w:val="21"/>
        </w:numPr>
        <w:tabs>
          <w:tab w:val="left" w:pos="851"/>
        </w:tabs>
        <w:spacing w:after="0" w:line="240" w:lineRule="auto"/>
        <w:ind w:left="0" w:firstLine="644"/>
        <w:contextualSpacing/>
        <w:jc w:val="both"/>
        <w:rPr>
          <w:rFonts w:ascii="Times New Roman" w:hAnsi="Times New Roman" w:cs="Times New Roman"/>
          <w:sz w:val="28"/>
          <w:szCs w:val="28"/>
        </w:rPr>
      </w:pPr>
      <w:r w:rsidRPr="00BC6444">
        <w:rPr>
          <w:rFonts w:ascii="Times New Roman" w:hAnsi="Times New Roman" w:cs="Times New Roman"/>
          <w:sz w:val="28"/>
          <w:szCs w:val="28"/>
        </w:rPr>
        <w:t>Омской области  на сумму 12</w:t>
      </w:r>
      <w:r w:rsidR="007B07AE" w:rsidRPr="00BC6444">
        <w:rPr>
          <w:rFonts w:ascii="Times New Roman" w:hAnsi="Times New Roman" w:cs="Times New Roman"/>
          <w:sz w:val="28"/>
          <w:szCs w:val="28"/>
        </w:rPr>
        <w:t> </w:t>
      </w:r>
      <w:r w:rsidRPr="00BC6444">
        <w:rPr>
          <w:rFonts w:ascii="Times New Roman" w:hAnsi="Times New Roman" w:cs="Times New Roman"/>
          <w:sz w:val="28"/>
          <w:szCs w:val="28"/>
        </w:rPr>
        <w:t>862</w:t>
      </w:r>
      <w:r w:rsidR="007B07AE" w:rsidRPr="00BC6444">
        <w:rPr>
          <w:rFonts w:ascii="Times New Roman" w:hAnsi="Times New Roman" w:cs="Times New Roman"/>
          <w:sz w:val="28"/>
          <w:szCs w:val="28"/>
        </w:rPr>
        <w:t>,0</w:t>
      </w:r>
      <w:r w:rsidRPr="00BC6444">
        <w:rPr>
          <w:rFonts w:ascii="Times New Roman" w:hAnsi="Times New Roman" w:cs="Times New Roman"/>
          <w:sz w:val="28"/>
          <w:szCs w:val="28"/>
        </w:rPr>
        <w:t xml:space="preserve"> млн. рублей;</w:t>
      </w:r>
    </w:p>
    <w:p w:rsidR="00E07D17" w:rsidRPr="00BC6444" w:rsidRDefault="007B07AE" w:rsidP="00406DD0">
      <w:pPr>
        <w:numPr>
          <w:ilvl w:val="0"/>
          <w:numId w:val="21"/>
        </w:numPr>
        <w:tabs>
          <w:tab w:val="left" w:pos="851"/>
        </w:tabs>
        <w:spacing w:after="0" w:line="240" w:lineRule="auto"/>
        <w:ind w:left="0" w:firstLine="644"/>
        <w:contextualSpacing/>
        <w:jc w:val="both"/>
        <w:rPr>
          <w:rFonts w:ascii="Times New Roman" w:hAnsi="Times New Roman" w:cs="Times New Roman"/>
          <w:sz w:val="28"/>
          <w:szCs w:val="28"/>
        </w:rPr>
      </w:pPr>
      <w:r w:rsidRPr="00BC6444">
        <w:rPr>
          <w:rFonts w:ascii="Times New Roman" w:hAnsi="Times New Roman" w:cs="Times New Roman"/>
          <w:sz w:val="28"/>
          <w:szCs w:val="28"/>
        </w:rPr>
        <w:t>м</w:t>
      </w:r>
      <w:r w:rsidR="00E07D17" w:rsidRPr="00BC6444">
        <w:rPr>
          <w:rFonts w:ascii="Times New Roman" w:hAnsi="Times New Roman" w:cs="Times New Roman"/>
          <w:sz w:val="28"/>
          <w:szCs w:val="28"/>
        </w:rPr>
        <w:t>униципальному образованию город Омск на сумму 320,0 млн. рублей.</w:t>
      </w:r>
    </w:p>
    <w:p w:rsidR="00E07D17" w:rsidRPr="00BC6444" w:rsidRDefault="00E07D17" w:rsidP="00E07D17">
      <w:pPr>
        <w:tabs>
          <w:tab w:val="left" w:pos="0"/>
        </w:tabs>
        <w:spacing w:after="0" w:line="240" w:lineRule="auto"/>
        <w:ind w:firstLine="709"/>
        <w:contextualSpacing/>
        <w:jc w:val="both"/>
        <w:rPr>
          <w:rFonts w:ascii="Times New Roman" w:hAnsi="Times New Roman" w:cs="Times New Roman"/>
          <w:sz w:val="28"/>
          <w:szCs w:val="28"/>
        </w:rPr>
      </w:pPr>
      <w:r w:rsidRPr="00BC6444">
        <w:rPr>
          <w:rFonts w:ascii="Times New Roman" w:hAnsi="Times New Roman" w:cs="Times New Roman"/>
          <w:sz w:val="28"/>
          <w:szCs w:val="28"/>
        </w:rPr>
        <w:lastRenderedPageBreak/>
        <w:t xml:space="preserve">Бюджетные кредиты возвращены заемщиками в федеральный бюджет вовремя и в полном объеме. Доход федерального бюджета от суммы начисленных и уплаченных процентов по указанным бюджетным кредитам в 2025 году составил </w:t>
      </w:r>
      <w:r w:rsidRPr="00BC6444">
        <w:rPr>
          <w:rFonts w:ascii="Times New Roman" w:hAnsi="Times New Roman" w:cs="Times New Roman"/>
          <w:sz w:val="28"/>
          <w:szCs w:val="28"/>
        </w:rPr>
        <w:br/>
        <w:t>5,3 млн. рублей.</w:t>
      </w:r>
    </w:p>
    <w:p w:rsidR="00FC0DE8" w:rsidRPr="00BC6444" w:rsidRDefault="00715D85" w:rsidP="00B842BA">
      <w:pPr>
        <w:pStyle w:val="a6"/>
        <w:tabs>
          <w:tab w:val="left" w:pos="0"/>
        </w:tabs>
        <w:spacing w:after="0" w:line="240" w:lineRule="auto"/>
        <w:ind w:left="0" w:firstLine="709"/>
        <w:jc w:val="both"/>
        <w:rPr>
          <w:rFonts w:ascii="Times New Roman" w:hAnsi="Times New Roman" w:cs="Times New Roman"/>
          <w:b/>
          <w:sz w:val="28"/>
          <w:szCs w:val="28"/>
        </w:rPr>
      </w:pPr>
      <w:r w:rsidRPr="00BC6444">
        <w:rPr>
          <w:rFonts w:ascii="Times New Roman" w:hAnsi="Times New Roman" w:cs="Times New Roman"/>
          <w:b/>
          <w:sz w:val="28"/>
          <w:szCs w:val="28"/>
        </w:rPr>
        <w:t>5.3. Казначейское обслуживание исполнения бюджетов государственных и территориальных внебюджетных фондов</w:t>
      </w:r>
    </w:p>
    <w:p w:rsidR="00E12823" w:rsidRPr="00BC6444" w:rsidRDefault="00E12823" w:rsidP="00E12823">
      <w:pPr>
        <w:suppressAutoHyphens/>
        <w:spacing w:after="0" w:line="240" w:lineRule="auto"/>
        <w:ind w:firstLine="709"/>
        <w:jc w:val="both"/>
        <w:rPr>
          <w:rFonts w:ascii="Times New Roman" w:eastAsia="Times New Roman" w:hAnsi="Times New Roman" w:cs="Times New Roman"/>
          <w:sz w:val="28"/>
          <w:szCs w:val="28"/>
          <w:lang w:eastAsia="ar-SA"/>
        </w:rPr>
      </w:pPr>
      <w:r w:rsidRPr="00BC6444">
        <w:rPr>
          <w:rFonts w:ascii="Times New Roman" w:eastAsia="Times New Roman" w:hAnsi="Times New Roman" w:cs="Times New Roman"/>
          <w:sz w:val="28"/>
          <w:szCs w:val="28"/>
          <w:lang w:eastAsia="ar-SA"/>
        </w:rPr>
        <w:t>По состоянию на 01 января 2026 г</w:t>
      </w:r>
      <w:r w:rsidR="00D83381" w:rsidRPr="00BC6444">
        <w:rPr>
          <w:rFonts w:ascii="Times New Roman" w:eastAsia="Times New Roman" w:hAnsi="Times New Roman" w:cs="Times New Roman"/>
          <w:sz w:val="28"/>
          <w:szCs w:val="28"/>
          <w:lang w:eastAsia="ar-SA"/>
        </w:rPr>
        <w:t>.</w:t>
      </w:r>
      <w:r w:rsidRPr="00BC6444">
        <w:rPr>
          <w:rFonts w:ascii="Times New Roman" w:eastAsia="Times New Roman" w:hAnsi="Times New Roman" w:cs="Times New Roman"/>
          <w:sz w:val="28"/>
          <w:szCs w:val="28"/>
          <w:lang w:eastAsia="ar-SA"/>
        </w:rPr>
        <w:t xml:space="preserve"> на казначейском обслуживании в Управлении находятся бюджеты О</w:t>
      </w:r>
      <w:r w:rsidR="00D83381" w:rsidRPr="00BC6444">
        <w:rPr>
          <w:rFonts w:ascii="Times New Roman" w:eastAsia="Times New Roman" w:hAnsi="Times New Roman" w:cs="Times New Roman"/>
          <w:sz w:val="28"/>
          <w:szCs w:val="28"/>
          <w:lang w:eastAsia="ar-SA"/>
        </w:rPr>
        <w:t xml:space="preserve">СФР </w:t>
      </w:r>
      <w:r w:rsidRPr="00BC6444">
        <w:rPr>
          <w:rFonts w:ascii="Times New Roman" w:eastAsia="Times New Roman" w:hAnsi="Times New Roman" w:cs="Times New Roman"/>
          <w:sz w:val="28"/>
          <w:szCs w:val="28"/>
          <w:lang w:eastAsia="ar-SA"/>
        </w:rPr>
        <w:t xml:space="preserve">по Омской области и </w:t>
      </w:r>
      <w:r w:rsidR="00D83381" w:rsidRPr="00BC6444">
        <w:rPr>
          <w:rFonts w:ascii="Times New Roman" w:eastAsia="Times New Roman" w:hAnsi="Times New Roman" w:cs="Times New Roman"/>
          <w:sz w:val="28"/>
          <w:szCs w:val="28"/>
          <w:lang w:eastAsia="ar-SA"/>
        </w:rPr>
        <w:t>ТФОМС Омской области</w:t>
      </w:r>
      <w:r w:rsidRPr="00BC6444">
        <w:rPr>
          <w:rFonts w:ascii="Times New Roman" w:eastAsia="Times New Roman" w:hAnsi="Times New Roman" w:cs="Times New Roman"/>
          <w:sz w:val="28"/>
          <w:szCs w:val="28"/>
          <w:lang w:eastAsia="ar-SA"/>
        </w:rPr>
        <w:t xml:space="preserve">. </w:t>
      </w:r>
    </w:p>
    <w:p w:rsidR="00E12823" w:rsidRPr="00BC6444" w:rsidRDefault="00E12823" w:rsidP="00915536">
      <w:pPr>
        <w:suppressAutoHyphens/>
        <w:spacing w:after="0" w:line="240" w:lineRule="auto"/>
        <w:ind w:firstLine="567"/>
        <w:jc w:val="both"/>
        <w:rPr>
          <w:rFonts w:ascii="Times New Roman" w:eastAsia="Times New Roman" w:hAnsi="Times New Roman" w:cs="Times New Roman"/>
          <w:b/>
          <w:sz w:val="28"/>
          <w:szCs w:val="28"/>
          <w:lang w:eastAsia="ar-SA"/>
        </w:rPr>
      </w:pPr>
      <w:r w:rsidRPr="00BC6444">
        <w:rPr>
          <w:rFonts w:ascii="Times New Roman" w:eastAsia="Times New Roman" w:hAnsi="Times New Roman" w:cs="Times New Roman"/>
          <w:b/>
          <w:sz w:val="28"/>
          <w:szCs w:val="28"/>
          <w:lang w:eastAsia="ar-SA"/>
        </w:rPr>
        <w:t xml:space="preserve">5.3.1. Государственные внебюджетные фонды.  </w:t>
      </w:r>
    </w:p>
    <w:p w:rsidR="00E12823" w:rsidRPr="00BC6444" w:rsidRDefault="00E12823" w:rsidP="00E12823">
      <w:pPr>
        <w:suppressAutoHyphens/>
        <w:spacing w:after="0" w:line="240" w:lineRule="auto"/>
        <w:jc w:val="both"/>
        <w:rPr>
          <w:rFonts w:ascii="Times New Roman" w:eastAsia="Times New Roman" w:hAnsi="Times New Roman" w:cs="Times New Roman"/>
          <w:sz w:val="28"/>
          <w:szCs w:val="28"/>
          <w:lang w:eastAsia="ar-SA"/>
        </w:rPr>
      </w:pPr>
      <w:r w:rsidRPr="00BC6444">
        <w:rPr>
          <w:rFonts w:ascii="Times New Roman" w:eastAsia="Times New Roman" w:hAnsi="Times New Roman" w:cs="Times New Roman"/>
          <w:sz w:val="28"/>
          <w:szCs w:val="28"/>
          <w:lang w:eastAsia="ar-SA"/>
        </w:rPr>
        <w:t xml:space="preserve">         Для учета операций  со средствами государственных внебюджетных фондов в рамках казначейского обслуживания в Управлении открыты казначейские счета:</w:t>
      </w:r>
    </w:p>
    <w:p w:rsidR="00E12823" w:rsidRPr="00BC6444" w:rsidRDefault="00E12823" w:rsidP="00406DD0">
      <w:pPr>
        <w:pStyle w:val="a6"/>
        <w:numPr>
          <w:ilvl w:val="0"/>
          <w:numId w:val="21"/>
        </w:numPr>
        <w:tabs>
          <w:tab w:val="left" w:pos="709"/>
        </w:tabs>
        <w:suppressAutoHyphens/>
        <w:spacing w:after="0" w:line="240" w:lineRule="auto"/>
        <w:ind w:left="0" w:firstLine="709"/>
        <w:jc w:val="both"/>
        <w:rPr>
          <w:rFonts w:ascii="Times New Roman" w:eastAsia="Times New Roman" w:hAnsi="Times New Roman" w:cs="Times New Roman"/>
          <w:sz w:val="28"/>
          <w:szCs w:val="28"/>
          <w:lang w:eastAsia="ar-SA"/>
        </w:rPr>
      </w:pPr>
      <w:r w:rsidRPr="00BC6444">
        <w:rPr>
          <w:rFonts w:ascii="Times New Roman" w:eastAsia="Times New Roman" w:hAnsi="Times New Roman" w:cs="Times New Roman"/>
          <w:sz w:val="28"/>
          <w:szCs w:val="28"/>
          <w:lang w:eastAsia="ar-SA"/>
        </w:rPr>
        <w:t xml:space="preserve">№ 03241 </w:t>
      </w:r>
      <w:r w:rsidRPr="00BC6444">
        <w:rPr>
          <w:rFonts w:ascii="Times New Roman" w:eastAsia="Times New Roman" w:hAnsi="Times New Roman" w:cs="Times New Roman"/>
          <w:sz w:val="28"/>
          <w:szCs w:val="20"/>
          <w:lang w:eastAsia="ar-SA"/>
        </w:rPr>
        <w:t>«С</w:t>
      </w:r>
      <w:r w:rsidRPr="00BC6444">
        <w:rPr>
          <w:rFonts w:ascii="Times New Roman" w:hAnsi="Times New Roman" w:cs="Times New Roman"/>
          <w:sz w:val="28"/>
          <w:szCs w:val="28"/>
        </w:rPr>
        <w:t>редства бюджета Фонда пенсионного и социального страхования Российской Федерации</w:t>
      </w:r>
      <w:r w:rsidRPr="00BC6444">
        <w:rPr>
          <w:rFonts w:ascii="Times New Roman" w:eastAsia="Times New Roman" w:hAnsi="Times New Roman" w:cs="Times New Roman"/>
          <w:sz w:val="28"/>
          <w:szCs w:val="20"/>
          <w:lang w:eastAsia="ar-SA"/>
        </w:rPr>
        <w:t>»</w:t>
      </w:r>
      <w:r w:rsidR="00FD1C4A" w:rsidRPr="00BC6444">
        <w:rPr>
          <w:rFonts w:ascii="Times New Roman" w:eastAsia="Times New Roman" w:hAnsi="Times New Roman" w:cs="Times New Roman"/>
          <w:sz w:val="28"/>
          <w:szCs w:val="28"/>
          <w:lang w:eastAsia="ar-SA"/>
        </w:rPr>
        <w:t>;</w:t>
      </w:r>
    </w:p>
    <w:p w:rsidR="00E12823" w:rsidRPr="00BC6444" w:rsidRDefault="00E12823" w:rsidP="00406DD0">
      <w:pPr>
        <w:pStyle w:val="a6"/>
        <w:numPr>
          <w:ilvl w:val="0"/>
          <w:numId w:val="21"/>
        </w:numPr>
        <w:tabs>
          <w:tab w:val="left" w:pos="709"/>
        </w:tabs>
        <w:suppressAutoHyphens/>
        <w:spacing w:after="0" w:line="240" w:lineRule="auto"/>
        <w:ind w:left="0" w:firstLine="709"/>
        <w:jc w:val="both"/>
        <w:rPr>
          <w:rFonts w:ascii="Times New Roman" w:eastAsia="Times New Roman" w:hAnsi="Times New Roman" w:cs="Times New Roman"/>
          <w:sz w:val="28"/>
          <w:szCs w:val="20"/>
          <w:lang w:eastAsia="ar-SA"/>
        </w:rPr>
      </w:pPr>
      <w:r w:rsidRPr="00BC6444">
        <w:rPr>
          <w:rFonts w:ascii="Times New Roman" w:eastAsia="Times New Roman" w:hAnsi="Times New Roman" w:cs="Times New Roman"/>
          <w:sz w:val="28"/>
          <w:szCs w:val="28"/>
          <w:lang w:eastAsia="ar-SA"/>
        </w:rPr>
        <w:t>№ 03242 «Средства, поступающие во временное распоряжение получателей средств бюджета Фонда пенсионного и социального страхования Российской Федерации»</w:t>
      </w:r>
      <w:r w:rsidR="00FD1C4A" w:rsidRPr="00BC6444">
        <w:rPr>
          <w:rFonts w:ascii="Times New Roman" w:eastAsia="Times New Roman" w:hAnsi="Times New Roman" w:cs="Times New Roman"/>
          <w:sz w:val="28"/>
          <w:szCs w:val="20"/>
          <w:lang w:eastAsia="ar-SA"/>
        </w:rPr>
        <w:t>;</w:t>
      </w:r>
    </w:p>
    <w:p w:rsidR="00E12823" w:rsidRPr="00BC6444" w:rsidRDefault="00E12823" w:rsidP="00406DD0">
      <w:pPr>
        <w:pStyle w:val="a6"/>
        <w:numPr>
          <w:ilvl w:val="0"/>
          <w:numId w:val="21"/>
        </w:numPr>
        <w:tabs>
          <w:tab w:val="left" w:pos="709"/>
        </w:tabs>
        <w:suppressAutoHyphens/>
        <w:spacing w:after="0" w:line="240" w:lineRule="auto"/>
        <w:ind w:left="0" w:firstLine="709"/>
        <w:jc w:val="both"/>
        <w:rPr>
          <w:rFonts w:ascii="Times New Roman" w:eastAsia="Times New Roman" w:hAnsi="Times New Roman" w:cs="Times New Roman"/>
          <w:sz w:val="28"/>
          <w:szCs w:val="28"/>
          <w:lang w:eastAsia="ar-SA"/>
        </w:rPr>
      </w:pPr>
      <w:r w:rsidRPr="00BC6444">
        <w:rPr>
          <w:rFonts w:ascii="Times New Roman" w:eastAsia="Times New Roman" w:hAnsi="Times New Roman" w:cs="Times New Roman"/>
          <w:sz w:val="28"/>
          <w:szCs w:val="28"/>
          <w:lang w:eastAsia="ar-SA"/>
        </w:rPr>
        <w:t xml:space="preserve">№ 03244 </w:t>
      </w:r>
      <w:r w:rsidRPr="00BC6444">
        <w:rPr>
          <w:rFonts w:ascii="Times New Roman" w:hAnsi="Times New Roman" w:cs="Times New Roman"/>
          <w:sz w:val="28"/>
          <w:szCs w:val="28"/>
        </w:rPr>
        <w:t>«Средства бюджетных учреждений Фонда пенсионного и социального страхования Российской Федерации»</w:t>
      </w:r>
      <w:r w:rsidRPr="00BC6444">
        <w:rPr>
          <w:rFonts w:ascii="Times New Roman" w:eastAsia="Times New Roman" w:hAnsi="Times New Roman" w:cs="Times New Roman"/>
          <w:sz w:val="28"/>
          <w:szCs w:val="28"/>
          <w:lang w:eastAsia="ar-SA"/>
        </w:rPr>
        <w:t xml:space="preserve">. </w:t>
      </w:r>
    </w:p>
    <w:p w:rsidR="00E12823" w:rsidRPr="00BC6444" w:rsidRDefault="00E12823" w:rsidP="00E12823">
      <w:pPr>
        <w:suppressAutoHyphens/>
        <w:spacing w:after="0" w:line="240" w:lineRule="auto"/>
        <w:jc w:val="both"/>
        <w:rPr>
          <w:rFonts w:ascii="Times New Roman" w:hAnsi="Times New Roman" w:cs="Times New Roman"/>
          <w:sz w:val="28"/>
          <w:szCs w:val="28"/>
        </w:rPr>
      </w:pPr>
      <w:r w:rsidRPr="00BC6444">
        <w:rPr>
          <w:rFonts w:ascii="Times New Roman" w:eastAsia="Times New Roman" w:hAnsi="Times New Roman" w:cs="Times New Roman"/>
          <w:sz w:val="28"/>
          <w:szCs w:val="28"/>
          <w:lang w:eastAsia="ar-SA"/>
        </w:rPr>
        <w:t xml:space="preserve">          Для учета операций, осуществляемых  ОСФР по Омской области в рамках их бюджетных полномочий</w:t>
      </w:r>
      <w:r w:rsidR="00FA633B" w:rsidRPr="00BC6444">
        <w:rPr>
          <w:rFonts w:ascii="Times New Roman" w:eastAsia="Times New Roman" w:hAnsi="Times New Roman" w:cs="Times New Roman"/>
          <w:sz w:val="28"/>
          <w:szCs w:val="28"/>
          <w:lang w:eastAsia="ar-SA"/>
        </w:rPr>
        <w:t>,</w:t>
      </w:r>
      <w:r w:rsidRPr="00BC6444">
        <w:rPr>
          <w:rFonts w:ascii="Times New Roman" w:eastAsia="Times New Roman" w:hAnsi="Times New Roman" w:cs="Times New Roman"/>
          <w:sz w:val="28"/>
          <w:szCs w:val="28"/>
          <w:lang w:eastAsia="ar-SA"/>
        </w:rPr>
        <w:t xml:space="preserve"> </w:t>
      </w:r>
      <w:r w:rsidRPr="00BC6444">
        <w:rPr>
          <w:rFonts w:ascii="Times New Roman" w:hAnsi="Times New Roman" w:cs="Times New Roman"/>
          <w:sz w:val="28"/>
          <w:szCs w:val="28"/>
        </w:rPr>
        <w:t>открыты и ведутся следующие виды лицевых счетов:</w:t>
      </w:r>
    </w:p>
    <w:p w:rsidR="00E12823" w:rsidRPr="00BC6444" w:rsidRDefault="00E12823" w:rsidP="00406DD0">
      <w:pPr>
        <w:pStyle w:val="a6"/>
        <w:numPr>
          <w:ilvl w:val="0"/>
          <w:numId w:val="21"/>
        </w:numPr>
        <w:suppressAutoHyphens/>
        <w:spacing w:after="0" w:line="240" w:lineRule="auto"/>
        <w:ind w:left="0" w:firstLine="644"/>
        <w:jc w:val="both"/>
        <w:rPr>
          <w:rFonts w:ascii="Times New Roman" w:eastAsia="Times New Roman" w:hAnsi="Times New Roman" w:cs="Times New Roman"/>
          <w:sz w:val="28"/>
          <w:szCs w:val="28"/>
          <w:lang w:eastAsia="ar-SA"/>
        </w:rPr>
      </w:pPr>
      <w:r w:rsidRPr="00BC6444">
        <w:rPr>
          <w:rFonts w:ascii="Times New Roman" w:eastAsia="Times New Roman" w:hAnsi="Times New Roman" w:cs="Times New Roman"/>
          <w:sz w:val="28"/>
          <w:szCs w:val="28"/>
          <w:lang w:eastAsia="ar-SA"/>
        </w:rPr>
        <w:t>лицевой счет получателя (с кодом 03) – 1 лицевой счет;</w:t>
      </w:r>
    </w:p>
    <w:p w:rsidR="00E12823" w:rsidRPr="00BC6444" w:rsidRDefault="00E12823" w:rsidP="00406DD0">
      <w:pPr>
        <w:pStyle w:val="a6"/>
        <w:numPr>
          <w:ilvl w:val="0"/>
          <w:numId w:val="21"/>
        </w:numPr>
        <w:autoSpaceDE w:val="0"/>
        <w:autoSpaceDN w:val="0"/>
        <w:adjustRightInd w:val="0"/>
        <w:spacing w:after="0" w:line="240" w:lineRule="auto"/>
        <w:ind w:left="0" w:firstLine="644"/>
        <w:jc w:val="both"/>
        <w:rPr>
          <w:rFonts w:ascii="Times New Roman" w:eastAsia="Times New Roman" w:hAnsi="Times New Roman" w:cs="Times New Roman"/>
          <w:sz w:val="28"/>
          <w:szCs w:val="28"/>
          <w:lang w:eastAsia="ar-SA"/>
        </w:rPr>
      </w:pPr>
      <w:r w:rsidRPr="00BC6444">
        <w:rPr>
          <w:rFonts w:ascii="Times New Roman" w:hAnsi="Times New Roman" w:cs="Times New Roman"/>
          <w:sz w:val="28"/>
          <w:szCs w:val="28"/>
        </w:rPr>
        <w:t xml:space="preserve">лицевой счет для учета операций со средствами, поступающими во временное распоряжение получателя бюджетных средств </w:t>
      </w:r>
      <w:r w:rsidRPr="00BC6444">
        <w:rPr>
          <w:rFonts w:ascii="Times New Roman" w:eastAsia="Times New Roman" w:hAnsi="Times New Roman" w:cs="Times New Roman"/>
          <w:sz w:val="28"/>
          <w:szCs w:val="28"/>
          <w:lang w:eastAsia="ar-SA"/>
        </w:rPr>
        <w:t xml:space="preserve"> (с кодом 05) – 1 лицевой счет;</w:t>
      </w:r>
    </w:p>
    <w:p w:rsidR="00E12823" w:rsidRPr="00BC6444" w:rsidRDefault="00FA633B" w:rsidP="00406DD0">
      <w:pPr>
        <w:pStyle w:val="a6"/>
        <w:numPr>
          <w:ilvl w:val="0"/>
          <w:numId w:val="21"/>
        </w:numPr>
        <w:tabs>
          <w:tab w:val="left" w:pos="709"/>
          <w:tab w:val="left" w:pos="851"/>
          <w:tab w:val="left" w:pos="993"/>
        </w:tabs>
        <w:suppressAutoHyphens/>
        <w:spacing w:after="0" w:line="240" w:lineRule="auto"/>
        <w:ind w:left="0" w:firstLine="644"/>
        <w:jc w:val="both"/>
        <w:rPr>
          <w:rFonts w:ascii="Times New Roman" w:eastAsia="Times New Roman" w:hAnsi="Times New Roman" w:cs="Times New Roman"/>
          <w:sz w:val="28"/>
          <w:szCs w:val="28"/>
          <w:lang w:eastAsia="ar-SA"/>
        </w:rPr>
      </w:pPr>
      <w:r w:rsidRPr="00BC6444">
        <w:rPr>
          <w:rFonts w:ascii="Times New Roman" w:eastAsia="Times New Roman" w:hAnsi="Times New Roman" w:cs="Times New Roman"/>
          <w:sz w:val="28"/>
          <w:szCs w:val="28"/>
          <w:lang w:eastAsia="ar-SA"/>
        </w:rPr>
        <w:t xml:space="preserve">  </w:t>
      </w:r>
      <w:r w:rsidR="00E12823" w:rsidRPr="00BC6444">
        <w:rPr>
          <w:rFonts w:ascii="Times New Roman" w:eastAsia="Times New Roman" w:hAnsi="Times New Roman" w:cs="Times New Roman"/>
          <w:sz w:val="28"/>
          <w:szCs w:val="28"/>
          <w:lang w:eastAsia="ar-SA"/>
        </w:rPr>
        <w:t>лицевой счет администратора источников внутреннего финансирования дефицита бюджета (с кодом 08) – 1 лицевой счет.</w:t>
      </w:r>
    </w:p>
    <w:p w:rsidR="00E12823" w:rsidRPr="00BC6444" w:rsidRDefault="00E12823" w:rsidP="00E12823">
      <w:pPr>
        <w:tabs>
          <w:tab w:val="left" w:pos="709"/>
          <w:tab w:val="left" w:pos="851"/>
        </w:tabs>
        <w:suppressAutoHyphens/>
        <w:spacing w:after="0" w:line="240" w:lineRule="auto"/>
        <w:jc w:val="both"/>
        <w:rPr>
          <w:rFonts w:ascii="Times New Roman" w:hAnsi="Times New Roman" w:cs="Times New Roman"/>
          <w:sz w:val="28"/>
          <w:szCs w:val="28"/>
        </w:rPr>
      </w:pPr>
      <w:r w:rsidRPr="00BC6444">
        <w:rPr>
          <w:rFonts w:ascii="Times New Roman" w:eastAsia="Times New Roman" w:hAnsi="Times New Roman" w:cs="Times New Roman"/>
          <w:sz w:val="28"/>
          <w:szCs w:val="28"/>
          <w:lang w:eastAsia="ar-SA"/>
        </w:rPr>
        <w:t xml:space="preserve">          Для учета операций, осуществляемых Федеральным бюджетным учреждением Центром реабилитации Фонда пенсионного и социального страхования Российской Федерации </w:t>
      </w:r>
      <w:r w:rsidR="00FA633B" w:rsidRPr="00BC6444">
        <w:rPr>
          <w:rFonts w:ascii="Times New Roman" w:eastAsia="Times New Roman" w:hAnsi="Times New Roman" w:cs="Times New Roman"/>
          <w:sz w:val="28"/>
          <w:szCs w:val="28"/>
          <w:lang w:eastAsia="ar-SA"/>
        </w:rPr>
        <w:t>«</w:t>
      </w:r>
      <w:r w:rsidRPr="00BC6444">
        <w:rPr>
          <w:rFonts w:ascii="Times New Roman" w:eastAsia="Times New Roman" w:hAnsi="Times New Roman" w:cs="Times New Roman"/>
          <w:sz w:val="28"/>
          <w:szCs w:val="28"/>
          <w:lang w:eastAsia="ar-SA"/>
        </w:rPr>
        <w:t>Омский</w:t>
      </w:r>
      <w:r w:rsidR="00FA633B" w:rsidRPr="00BC6444">
        <w:rPr>
          <w:rFonts w:ascii="Times New Roman" w:eastAsia="Times New Roman" w:hAnsi="Times New Roman" w:cs="Times New Roman"/>
          <w:sz w:val="28"/>
          <w:szCs w:val="28"/>
          <w:lang w:eastAsia="ar-SA"/>
        </w:rPr>
        <w:t>»</w:t>
      </w:r>
      <w:r w:rsidRPr="00BC6444">
        <w:rPr>
          <w:rFonts w:ascii="Times New Roman" w:eastAsia="Times New Roman" w:hAnsi="Times New Roman" w:cs="Times New Roman"/>
          <w:sz w:val="28"/>
          <w:szCs w:val="28"/>
          <w:lang w:eastAsia="ar-SA"/>
        </w:rPr>
        <w:t xml:space="preserve"> (далее - ФБУ Центр реабилитации СФР </w:t>
      </w:r>
      <w:r w:rsidR="00FA633B" w:rsidRPr="00BC6444">
        <w:rPr>
          <w:rFonts w:ascii="Times New Roman" w:eastAsia="Times New Roman" w:hAnsi="Times New Roman" w:cs="Times New Roman"/>
          <w:sz w:val="28"/>
          <w:szCs w:val="28"/>
          <w:lang w:eastAsia="ar-SA"/>
        </w:rPr>
        <w:t>«</w:t>
      </w:r>
      <w:r w:rsidRPr="00BC6444">
        <w:rPr>
          <w:rFonts w:ascii="Times New Roman" w:eastAsia="Times New Roman" w:hAnsi="Times New Roman" w:cs="Times New Roman"/>
          <w:sz w:val="28"/>
          <w:szCs w:val="28"/>
          <w:lang w:eastAsia="ar-SA"/>
        </w:rPr>
        <w:t>Омский</w:t>
      </w:r>
      <w:r w:rsidR="00FA633B" w:rsidRPr="00BC6444">
        <w:rPr>
          <w:rFonts w:ascii="Times New Roman" w:eastAsia="Times New Roman" w:hAnsi="Times New Roman" w:cs="Times New Roman"/>
          <w:sz w:val="28"/>
          <w:szCs w:val="28"/>
          <w:lang w:eastAsia="ar-SA"/>
        </w:rPr>
        <w:t>»</w:t>
      </w:r>
      <w:r w:rsidRPr="00BC6444">
        <w:rPr>
          <w:rFonts w:ascii="Times New Roman" w:eastAsia="Times New Roman" w:hAnsi="Times New Roman" w:cs="Times New Roman"/>
          <w:sz w:val="28"/>
          <w:szCs w:val="28"/>
          <w:lang w:eastAsia="ar-SA"/>
        </w:rPr>
        <w:t>)</w:t>
      </w:r>
      <w:r w:rsidR="00EB6321" w:rsidRPr="00EB6321">
        <w:rPr>
          <w:rFonts w:ascii="Times New Roman" w:eastAsia="Times New Roman" w:hAnsi="Times New Roman" w:cs="Times New Roman"/>
          <w:sz w:val="28"/>
          <w:szCs w:val="28"/>
          <w:lang w:eastAsia="ar-SA"/>
        </w:rPr>
        <w:t xml:space="preserve"> </w:t>
      </w:r>
      <w:r w:rsidRPr="00BC6444">
        <w:rPr>
          <w:rFonts w:ascii="Times New Roman" w:hAnsi="Times New Roman" w:cs="Times New Roman"/>
          <w:sz w:val="28"/>
          <w:szCs w:val="28"/>
        </w:rPr>
        <w:t>в рамках их бюджетных полномочий</w:t>
      </w:r>
      <w:r w:rsidR="00FA633B" w:rsidRPr="00BC6444">
        <w:rPr>
          <w:rFonts w:ascii="Times New Roman" w:hAnsi="Times New Roman" w:cs="Times New Roman"/>
          <w:sz w:val="28"/>
          <w:szCs w:val="28"/>
        </w:rPr>
        <w:t>,</w:t>
      </w:r>
      <w:r w:rsidRPr="00BC6444">
        <w:rPr>
          <w:rFonts w:ascii="Times New Roman" w:hAnsi="Times New Roman" w:cs="Times New Roman"/>
          <w:sz w:val="28"/>
          <w:szCs w:val="28"/>
        </w:rPr>
        <w:t xml:space="preserve"> открыты и ведутся следующие виды лицевых счетов:</w:t>
      </w:r>
    </w:p>
    <w:p w:rsidR="00E12823" w:rsidRPr="00BC6444" w:rsidRDefault="00E12823" w:rsidP="00406DD0">
      <w:pPr>
        <w:pStyle w:val="a6"/>
        <w:numPr>
          <w:ilvl w:val="0"/>
          <w:numId w:val="21"/>
        </w:numPr>
        <w:autoSpaceDE w:val="0"/>
        <w:autoSpaceDN w:val="0"/>
        <w:adjustRightInd w:val="0"/>
        <w:spacing w:after="0" w:line="240" w:lineRule="auto"/>
        <w:ind w:left="0" w:firstLine="644"/>
        <w:jc w:val="both"/>
        <w:rPr>
          <w:rFonts w:ascii="Times New Roman" w:hAnsi="Times New Roman" w:cs="Times New Roman"/>
          <w:sz w:val="28"/>
          <w:szCs w:val="28"/>
        </w:rPr>
      </w:pPr>
      <w:r w:rsidRPr="00BC6444">
        <w:rPr>
          <w:rFonts w:ascii="Times New Roman" w:hAnsi="Times New Roman" w:cs="Times New Roman"/>
          <w:sz w:val="28"/>
          <w:szCs w:val="28"/>
        </w:rPr>
        <w:t>лицевой счет бюджетного учреждения (с кодом 20) – 1 лицевой счет;</w:t>
      </w:r>
    </w:p>
    <w:p w:rsidR="00E12823" w:rsidRPr="00BC6444" w:rsidRDefault="00E12823" w:rsidP="00406DD0">
      <w:pPr>
        <w:pStyle w:val="a6"/>
        <w:numPr>
          <w:ilvl w:val="0"/>
          <w:numId w:val="21"/>
        </w:numPr>
        <w:autoSpaceDE w:val="0"/>
        <w:autoSpaceDN w:val="0"/>
        <w:adjustRightInd w:val="0"/>
        <w:spacing w:after="0" w:line="240" w:lineRule="auto"/>
        <w:ind w:left="0" w:firstLine="644"/>
        <w:jc w:val="both"/>
        <w:rPr>
          <w:rFonts w:ascii="Times New Roman" w:hAnsi="Times New Roman" w:cs="Times New Roman"/>
          <w:sz w:val="28"/>
          <w:szCs w:val="28"/>
        </w:rPr>
      </w:pPr>
      <w:r w:rsidRPr="00BC6444">
        <w:rPr>
          <w:rFonts w:ascii="Times New Roman" w:hAnsi="Times New Roman" w:cs="Times New Roman"/>
          <w:sz w:val="28"/>
          <w:szCs w:val="28"/>
        </w:rPr>
        <w:t>отдельный лицевой счет бюджетного учреждения (с кодом 21) – 1 лицевой счет;</w:t>
      </w:r>
    </w:p>
    <w:p w:rsidR="00E12823" w:rsidRPr="00BC6444" w:rsidRDefault="00E12823" w:rsidP="00406DD0">
      <w:pPr>
        <w:pStyle w:val="a6"/>
        <w:numPr>
          <w:ilvl w:val="0"/>
          <w:numId w:val="21"/>
        </w:numPr>
        <w:autoSpaceDE w:val="0"/>
        <w:autoSpaceDN w:val="0"/>
        <w:adjustRightInd w:val="0"/>
        <w:spacing w:after="0" w:line="240" w:lineRule="auto"/>
        <w:ind w:left="0" w:firstLine="644"/>
        <w:jc w:val="both"/>
        <w:rPr>
          <w:rFonts w:ascii="Times New Roman" w:hAnsi="Times New Roman" w:cs="Times New Roman"/>
          <w:sz w:val="28"/>
          <w:szCs w:val="28"/>
        </w:rPr>
      </w:pPr>
      <w:r w:rsidRPr="00BC6444">
        <w:rPr>
          <w:rFonts w:ascii="Times New Roman" w:hAnsi="Times New Roman" w:cs="Times New Roman"/>
          <w:sz w:val="28"/>
          <w:szCs w:val="28"/>
        </w:rPr>
        <w:t>лицевой счет бюджетного учреждения для учета операций со средствами обязательного медицинского страхования (с кодом 22) – 1 лицевой счет.</w:t>
      </w:r>
    </w:p>
    <w:p w:rsidR="00B97E14" w:rsidRPr="00BC6444" w:rsidRDefault="00E12823" w:rsidP="00B97E14">
      <w:pPr>
        <w:tabs>
          <w:tab w:val="left" w:pos="780"/>
        </w:tabs>
        <w:suppressAutoHyphens/>
        <w:spacing w:after="0" w:line="240" w:lineRule="auto"/>
        <w:jc w:val="both"/>
        <w:rPr>
          <w:rFonts w:ascii="Times New Roman" w:eastAsia="Times New Roman" w:hAnsi="Times New Roman" w:cs="Times New Roman"/>
          <w:sz w:val="28"/>
          <w:szCs w:val="28"/>
          <w:lang w:eastAsia="ar-SA"/>
        </w:rPr>
      </w:pPr>
      <w:r w:rsidRPr="00BC6444">
        <w:rPr>
          <w:rFonts w:ascii="Times New Roman" w:eastAsia="Times New Roman" w:hAnsi="Times New Roman" w:cs="Times New Roman"/>
          <w:sz w:val="28"/>
          <w:szCs w:val="28"/>
          <w:lang w:eastAsia="ar-SA"/>
        </w:rPr>
        <w:t xml:space="preserve">   </w:t>
      </w:r>
      <w:r w:rsidRPr="00BC6444">
        <w:rPr>
          <w:rFonts w:ascii="Times New Roman" w:eastAsia="Times New Roman" w:hAnsi="Times New Roman" w:cs="Times New Roman"/>
          <w:sz w:val="28"/>
          <w:szCs w:val="28"/>
          <w:lang w:eastAsia="ar-SA"/>
        </w:rPr>
        <w:tab/>
        <w:t>В отчетном периоде в рамках казначейского обслуживания государственных внебюджетных фондов поступило и исполнено:</w:t>
      </w:r>
    </w:p>
    <w:p w:rsidR="00B97E14" w:rsidRPr="00BC6444" w:rsidRDefault="00B97E14" w:rsidP="00406DD0">
      <w:pPr>
        <w:pStyle w:val="a6"/>
        <w:numPr>
          <w:ilvl w:val="0"/>
          <w:numId w:val="21"/>
        </w:numPr>
        <w:tabs>
          <w:tab w:val="left" w:pos="780"/>
        </w:tabs>
        <w:suppressAutoHyphens/>
        <w:spacing w:after="0" w:line="240" w:lineRule="auto"/>
        <w:ind w:left="0" w:firstLine="644"/>
        <w:jc w:val="both"/>
        <w:rPr>
          <w:rFonts w:ascii="Times New Roman" w:eastAsia="Times New Roman" w:hAnsi="Times New Roman" w:cs="Times New Roman"/>
          <w:sz w:val="28"/>
          <w:szCs w:val="28"/>
          <w:lang w:eastAsia="ar-SA"/>
        </w:rPr>
      </w:pPr>
      <w:r w:rsidRPr="00BC6444">
        <w:rPr>
          <w:rFonts w:ascii="Times New Roman" w:eastAsia="Times New Roman" w:hAnsi="Times New Roman" w:cs="Times New Roman"/>
          <w:sz w:val="28"/>
          <w:szCs w:val="28"/>
          <w:lang w:eastAsia="ar-SA"/>
        </w:rPr>
        <w:t xml:space="preserve">    264 </w:t>
      </w:r>
      <w:proofErr w:type="gramStart"/>
      <w:r w:rsidRPr="00BC6444">
        <w:rPr>
          <w:rFonts w:ascii="Times New Roman" w:eastAsia="Times New Roman" w:hAnsi="Times New Roman" w:cs="Times New Roman"/>
          <w:sz w:val="28"/>
          <w:szCs w:val="28"/>
          <w:lang w:eastAsia="ar-SA"/>
        </w:rPr>
        <w:t>расходных</w:t>
      </w:r>
      <w:proofErr w:type="gramEnd"/>
      <w:r w:rsidRPr="00BC6444">
        <w:rPr>
          <w:rFonts w:ascii="Times New Roman" w:eastAsia="Times New Roman" w:hAnsi="Times New Roman" w:cs="Times New Roman"/>
          <w:sz w:val="28"/>
          <w:szCs w:val="28"/>
          <w:lang w:eastAsia="ar-SA"/>
        </w:rPr>
        <w:t xml:space="preserve"> расписания;</w:t>
      </w:r>
    </w:p>
    <w:p w:rsidR="00B97E14" w:rsidRPr="00BC6444" w:rsidRDefault="00B97E14" w:rsidP="00406DD0">
      <w:pPr>
        <w:pStyle w:val="a6"/>
        <w:numPr>
          <w:ilvl w:val="0"/>
          <w:numId w:val="21"/>
        </w:numPr>
        <w:tabs>
          <w:tab w:val="left" w:pos="993"/>
        </w:tabs>
        <w:suppressAutoHyphens/>
        <w:spacing w:after="0" w:line="240" w:lineRule="auto"/>
        <w:ind w:left="0" w:firstLine="644"/>
        <w:jc w:val="both"/>
        <w:rPr>
          <w:rFonts w:ascii="Times New Roman" w:eastAsia="Times New Roman" w:hAnsi="Times New Roman" w:cs="Times New Roman"/>
          <w:sz w:val="28"/>
          <w:szCs w:val="28"/>
          <w:lang w:eastAsia="ar-SA"/>
        </w:rPr>
      </w:pPr>
      <w:r w:rsidRPr="00BC6444">
        <w:rPr>
          <w:rFonts w:ascii="Times New Roman" w:eastAsia="Times New Roman" w:hAnsi="Times New Roman" w:cs="Times New Roman"/>
          <w:sz w:val="28"/>
          <w:szCs w:val="28"/>
          <w:lang w:eastAsia="ar-SA"/>
        </w:rPr>
        <w:t xml:space="preserve">  262 064 заявки на кассовый расход (полной и сокращенной формы), в том числе сформированны</w:t>
      </w:r>
      <w:r w:rsidR="00A2062E">
        <w:rPr>
          <w:rFonts w:ascii="Times New Roman" w:eastAsia="Times New Roman" w:hAnsi="Times New Roman" w:cs="Times New Roman"/>
          <w:sz w:val="28"/>
          <w:szCs w:val="28"/>
          <w:lang w:eastAsia="ar-SA"/>
        </w:rPr>
        <w:t>е</w:t>
      </w:r>
      <w:r w:rsidRPr="00BC6444">
        <w:rPr>
          <w:rFonts w:ascii="Times New Roman" w:eastAsia="Times New Roman" w:hAnsi="Times New Roman" w:cs="Times New Roman"/>
          <w:sz w:val="28"/>
          <w:szCs w:val="28"/>
          <w:lang w:eastAsia="ar-SA"/>
        </w:rPr>
        <w:t xml:space="preserve"> в ЕИС – 11664;</w:t>
      </w:r>
    </w:p>
    <w:p w:rsidR="00B97E14" w:rsidRPr="00BC6444" w:rsidRDefault="00A2062E" w:rsidP="00406DD0">
      <w:pPr>
        <w:pStyle w:val="a6"/>
        <w:numPr>
          <w:ilvl w:val="0"/>
          <w:numId w:val="21"/>
        </w:numPr>
        <w:tabs>
          <w:tab w:val="left" w:pos="780"/>
        </w:tabs>
        <w:suppressAutoHyphens/>
        <w:spacing w:after="0" w:line="240" w:lineRule="auto"/>
        <w:ind w:left="0" w:firstLine="644"/>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 xml:space="preserve">    16 563 сводные</w:t>
      </w:r>
      <w:r w:rsidR="00B97E14" w:rsidRPr="00BC6444">
        <w:rPr>
          <w:rFonts w:ascii="Times New Roman" w:eastAsia="Times New Roman" w:hAnsi="Times New Roman" w:cs="Times New Roman"/>
          <w:sz w:val="28"/>
          <w:szCs w:val="28"/>
          <w:lang w:eastAsia="ar-SA"/>
        </w:rPr>
        <w:t xml:space="preserve"> заявк</w:t>
      </w:r>
      <w:r>
        <w:rPr>
          <w:rFonts w:ascii="Times New Roman" w:eastAsia="Times New Roman" w:hAnsi="Times New Roman" w:cs="Times New Roman"/>
          <w:sz w:val="28"/>
          <w:szCs w:val="28"/>
          <w:lang w:eastAsia="ar-SA"/>
        </w:rPr>
        <w:t>и</w:t>
      </w:r>
      <w:r w:rsidR="00B97E14" w:rsidRPr="00BC6444">
        <w:rPr>
          <w:rFonts w:ascii="Times New Roman" w:eastAsia="Times New Roman" w:hAnsi="Times New Roman" w:cs="Times New Roman"/>
          <w:sz w:val="28"/>
          <w:szCs w:val="28"/>
          <w:lang w:eastAsia="ar-SA"/>
        </w:rPr>
        <w:t xml:space="preserve"> на кассовый расход (для уплаты налогов);</w:t>
      </w:r>
    </w:p>
    <w:p w:rsidR="00E12823" w:rsidRPr="00BC6444" w:rsidRDefault="00FA633B" w:rsidP="00406DD0">
      <w:pPr>
        <w:pStyle w:val="a6"/>
        <w:numPr>
          <w:ilvl w:val="0"/>
          <w:numId w:val="21"/>
        </w:numPr>
        <w:suppressAutoHyphens/>
        <w:spacing w:after="0" w:line="240" w:lineRule="auto"/>
        <w:ind w:left="0" w:firstLine="644"/>
        <w:jc w:val="both"/>
        <w:rPr>
          <w:rFonts w:ascii="Times New Roman" w:eastAsia="Times New Roman" w:hAnsi="Times New Roman" w:cs="Times New Roman"/>
          <w:sz w:val="28"/>
          <w:szCs w:val="28"/>
          <w:lang w:eastAsia="ar-SA"/>
        </w:rPr>
      </w:pPr>
      <w:r w:rsidRPr="00BC6444">
        <w:rPr>
          <w:rFonts w:ascii="Times New Roman" w:eastAsia="Times New Roman" w:hAnsi="Times New Roman" w:cs="Times New Roman"/>
          <w:sz w:val="28"/>
          <w:szCs w:val="28"/>
          <w:lang w:eastAsia="ar-SA"/>
        </w:rPr>
        <w:t>158 з</w:t>
      </w:r>
      <w:r w:rsidR="00E12823" w:rsidRPr="00BC6444">
        <w:rPr>
          <w:rFonts w:ascii="Times New Roman" w:eastAsia="Times New Roman" w:hAnsi="Times New Roman" w:cs="Times New Roman"/>
          <w:sz w:val="28"/>
          <w:szCs w:val="28"/>
          <w:lang w:eastAsia="ar-SA"/>
        </w:rPr>
        <w:t>аявок на возврат;</w:t>
      </w:r>
    </w:p>
    <w:p w:rsidR="00E12823" w:rsidRPr="00BC6444" w:rsidRDefault="00FA633B" w:rsidP="00406DD0">
      <w:pPr>
        <w:pStyle w:val="a6"/>
        <w:numPr>
          <w:ilvl w:val="0"/>
          <w:numId w:val="21"/>
        </w:numPr>
        <w:suppressAutoHyphens/>
        <w:spacing w:after="0" w:line="240" w:lineRule="auto"/>
        <w:ind w:left="0" w:firstLine="644"/>
        <w:jc w:val="both"/>
        <w:rPr>
          <w:rFonts w:ascii="Times New Roman" w:eastAsia="Times New Roman" w:hAnsi="Times New Roman" w:cs="Times New Roman"/>
          <w:sz w:val="28"/>
          <w:szCs w:val="28"/>
          <w:lang w:eastAsia="ar-SA"/>
        </w:rPr>
      </w:pPr>
      <w:r w:rsidRPr="00BC6444">
        <w:rPr>
          <w:rFonts w:ascii="Times New Roman" w:eastAsia="Times New Roman" w:hAnsi="Times New Roman" w:cs="Times New Roman"/>
          <w:sz w:val="28"/>
          <w:szCs w:val="28"/>
          <w:lang w:eastAsia="ar-SA"/>
        </w:rPr>
        <w:t>18 з</w:t>
      </w:r>
      <w:r w:rsidR="00E12823" w:rsidRPr="00BC6444">
        <w:rPr>
          <w:rFonts w:ascii="Times New Roman" w:eastAsia="Times New Roman" w:hAnsi="Times New Roman" w:cs="Times New Roman"/>
          <w:sz w:val="28"/>
          <w:szCs w:val="28"/>
          <w:lang w:eastAsia="ar-SA"/>
        </w:rPr>
        <w:t>апросов на отзыв распоряжения (запросов на аннулирование);</w:t>
      </w:r>
    </w:p>
    <w:p w:rsidR="00E12823" w:rsidRPr="00BC6444" w:rsidRDefault="00FA633B" w:rsidP="00406DD0">
      <w:pPr>
        <w:pStyle w:val="a6"/>
        <w:numPr>
          <w:ilvl w:val="0"/>
          <w:numId w:val="21"/>
        </w:numPr>
        <w:suppressAutoHyphens/>
        <w:spacing w:after="0" w:line="240" w:lineRule="auto"/>
        <w:ind w:left="0" w:firstLine="644"/>
        <w:jc w:val="both"/>
        <w:rPr>
          <w:rFonts w:ascii="Times New Roman" w:eastAsia="Times New Roman" w:hAnsi="Times New Roman" w:cs="Times New Roman"/>
          <w:sz w:val="28"/>
          <w:szCs w:val="28"/>
          <w:lang w:eastAsia="ar-SA"/>
        </w:rPr>
      </w:pPr>
      <w:r w:rsidRPr="00BC6444">
        <w:rPr>
          <w:rFonts w:ascii="Times New Roman" w:eastAsia="Times New Roman" w:hAnsi="Times New Roman" w:cs="Times New Roman"/>
          <w:sz w:val="28"/>
          <w:szCs w:val="28"/>
          <w:lang w:eastAsia="ar-SA"/>
        </w:rPr>
        <w:lastRenderedPageBreak/>
        <w:t>159 р</w:t>
      </w:r>
      <w:r w:rsidR="00E12823" w:rsidRPr="00BC6444">
        <w:rPr>
          <w:rFonts w:ascii="Times New Roman" w:eastAsia="Times New Roman" w:hAnsi="Times New Roman" w:cs="Times New Roman"/>
          <w:sz w:val="28"/>
          <w:szCs w:val="28"/>
          <w:lang w:eastAsia="ar-SA"/>
        </w:rPr>
        <w:t>асшифровок по неиспользованным средствам;</w:t>
      </w:r>
    </w:p>
    <w:p w:rsidR="00E12823" w:rsidRPr="00BC6444" w:rsidRDefault="00FA633B" w:rsidP="00406DD0">
      <w:pPr>
        <w:pStyle w:val="a6"/>
        <w:numPr>
          <w:ilvl w:val="0"/>
          <w:numId w:val="21"/>
        </w:numPr>
        <w:suppressAutoHyphens/>
        <w:spacing w:after="0" w:line="240" w:lineRule="auto"/>
        <w:ind w:left="0" w:firstLine="644"/>
        <w:jc w:val="both"/>
        <w:rPr>
          <w:rFonts w:ascii="Times New Roman" w:eastAsia="Times New Roman" w:hAnsi="Times New Roman" w:cs="Times New Roman"/>
          <w:sz w:val="28"/>
          <w:szCs w:val="28"/>
          <w:lang w:eastAsia="ar-SA"/>
        </w:rPr>
      </w:pPr>
      <w:r w:rsidRPr="00BC6444">
        <w:rPr>
          <w:rFonts w:ascii="Times New Roman" w:eastAsia="Times New Roman" w:hAnsi="Times New Roman" w:cs="Times New Roman"/>
          <w:sz w:val="28"/>
          <w:szCs w:val="28"/>
          <w:lang w:eastAsia="ar-SA"/>
        </w:rPr>
        <w:t>7 120 у</w:t>
      </w:r>
      <w:r w:rsidR="00E12823" w:rsidRPr="00BC6444">
        <w:rPr>
          <w:rFonts w:ascii="Times New Roman" w:eastAsia="Times New Roman" w:hAnsi="Times New Roman" w:cs="Times New Roman"/>
          <w:sz w:val="28"/>
          <w:szCs w:val="28"/>
          <w:lang w:eastAsia="ar-SA"/>
        </w:rPr>
        <w:t>ведомлений об уточнении вида и принадлежности платежа;</w:t>
      </w:r>
    </w:p>
    <w:p w:rsidR="00E12823" w:rsidRPr="00BC6444" w:rsidRDefault="00FA633B" w:rsidP="00406DD0">
      <w:pPr>
        <w:pStyle w:val="a6"/>
        <w:numPr>
          <w:ilvl w:val="0"/>
          <w:numId w:val="21"/>
        </w:numPr>
        <w:suppressAutoHyphens/>
        <w:spacing w:after="0" w:line="240" w:lineRule="auto"/>
        <w:ind w:left="0" w:firstLine="644"/>
        <w:jc w:val="both"/>
        <w:rPr>
          <w:rFonts w:ascii="Times New Roman" w:eastAsia="Times New Roman" w:hAnsi="Times New Roman" w:cs="Times New Roman"/>
          <w:sz w:val="28"/>
          <w:szCs w:val="28"/>
          <w:lang w:eastAsia="ar-SA"/>
        </w:rPr>
      </w:pPr>
      <w:r w:rsidRPr="00BC6444">
        <w:rPr>
          <w:rFonts w:ascii="Times New Roman" w:eastAsia="Times New Roman" w:hAnsi="Times New Roman" w:cs="Times New Roman"/>
          <w:sz w:val="28"/>
          <w:szCs w:val="28"/>
          <w:lang w:eastAsia="ar-SA"/>
        </w:rPr>
        <w:t>50 у</w:t>
      </w:r>
      <w:r w:rsidR="00E12823" w:rsidRPr="00BC6444">
        <w:rPr>
          <w:rFonts w:ascii="Times New Roman" w:eastAsia="Times New Roman" w:hAnsi="Times New Roman" w:cs="Times New Roman"/>
          <w:sz w:val="28"/>
          <w:szCs w:val="28"/>
          <w:lang w:eastAsia="ar-SA"/>
        </w:rPr>
        <w:t>ведомлений об уточнении операций клиента.</w:t>
      </w:r>
    </w:p>
    <w:p w:rsidR="00E12823" w:rsidRPr="00BC6444" w:rsidRDefault="00E12823" w:rsidP="00E12823">
      <w:pPr>
        <w:widowControl w:val="0"/>
        <w:suppressAutoHyphens/>
        <w:autoSpaceDE w:val="0"/>
        <w:spacing w:after="0" w:line="240" w:lineRule="auto"/>
        <w:ind w:firstLine="709"/>
        <w:jc w:val="both"/>
        <w:rPr>
          <w:rFonts w:ascii="Times New Roman" w:eastAsia="Times New Roman" w:hAnsi="Times New Roman" w:cs="Times New Roman"/>
          <w:sz w:val="28"/>
          <w:szCs w:val="20"/>
          <w:lang w:eastAsia="ar-SA"/>
        </w:rPr>
      </w:pPr>
      <w:r w:rsidRPr="00BC6444">
        <w:rPr>
          <w:rFonts w:ascii="Times New Roman" w:eastAsia="Times New Roman" w:hAnsi="Times New Roman" w:cs="Times New Roman"/>
          <w:sz w:val="28"/>
          <w:szCs w:val="20"/>
          <w:lang w:eastAsia="ar-SA"/>
        </w:rPr>
        <w:t xml:space="preserve">В соответствии с обращением о передаче территориальным органам Федерального </w:t>
      </w:r>
      <w:proofErr w:type="gramStart"/>
      <w:r w:rsidRPr="00BC6444">
        <w:rPr>
          <w:rFonts w:ascii="Times New Roman" w:eastAsia="Times New Roman" w:hAnsi="Times New Roman" w:cs="Times New Roman"/>
          <w:sz w:val="28"/>
          <w:szCs w:val="20"/>
          <w:lang w:eastAsia="ar-SA"/>
        </w:rPr>
        <w:t>казначейства отдельных функций органа управления Фонда пенсионного</w:t>
      </w:r>
      <w:proofErr w:type="gramEnd"/>
      <w:r w:rsidRPr="00BC6444">
        <w:rPr>
          <w:rFonts w:ascii="Times New Roman" w:eastAsia="Times New Roman" w:hAnsi="Times New Roman" w:cs="Times New Roman"/>
          <w:sz w:val="28"/>
          <w:szCs w:val="20"/>
          <w:lang w:eastAsia="ar-SA"/>
        </w:rPr>
        <w:t xml:space="preserve"> и социального страхования Российской Федерации от 03</w:t>
      </w:r>
      <w:r w:rsidR="00B97E14" w:rsidRPr="00BC6444">
        <w:rPr>
          <w:rFonts w:ascii="Times New Roman" w:eastAsia="Times New Roman" w:hAnsi="Times New Roman" w:cs="Times New Roman"/>
          <w:sz w:val="28"/>
          <w:szCs w:val="20"/>
          <w:lang w:eastAsia="ar-SA"/>
        </w:rPr>
        <w:t xml:space="preserve"> ноября </w:t>
      </w:r>
      <w:r w:rsidRPr="00BC6444">
        <w:rPr>
          <w:rFonts w:ascii="Times New Roman" w:eastAsia="Times New Roman" w:hAnsi="Times New Roman" w:cs="Times New Roman"/>
          <w:sz w:val="28"/>
          <w:szCs w:val="20"/>
          <w:lang w:eastAsia="ar-SA"/>
        </w:rPr>
        <w:t>2022</w:t>
      </w:r>
      <w:r w:rsidR="00B97E14" w:rsidRPr="00BC6444">
        <w:rPr>
          <w:rFonts w:ascii="Times New Roman" w:eastAsia="Times New Roman" w:hAnsi="Times New Roman" w:cs="Times New Roman"/>
          <w:sz w:val="28"/>
          <w:szCs w:val="20"/>
          <w:lang w:eastAsia="ar-SA"/>
        </w:rPr>
        <w:t xml:space="preserve"> г.</w:t>
      </w:r>
      <w:r w:rsidRPr="00BC6444">
        <w:rPr>
          <w:rFonts w:ascii="Times New Roman" w:eastAsia="Times New Roman" w:hAnsi="Times New Roman" w:cs="Times New Roman"/>
          <w:sz w:val="28"/>
          <w:szCs w:val="20"/>
          <w:lang w:eastAsia="ar-SA"/>
        </w:rPr>
        <w:t xml:space="preserve"> № СЧ-03-21/26795 в отчетном периоде  Управлением осуществлялись функции, связанные:</w:t>
      </w:r>
    </w:p>
    <w:p w:rsidR="00E12823" w:rsidRPr="00BC6444" w:rsidRDefault="00E12823" w:rsidP="00406DD0">
      <w:pPr>
        <w:pStyle w:val="a6"/>
        <w:widowControl w:val="0"/>
        <w:numPr>
          <w:ilvl w:val="0"/>
          <w:numId w:val="21"/>
        </w:numPr>
        <w:suppressAutoHyphens/>
        <w:autoSpaceDE w:val="0"/>
        <w:spacing w:after="0" w:line="240" w:lineRule="auto"/>
        <w:ind w:left="0" w:firstLine="644"/>
        <w:jc w:val="both"/>
        <w:rPr>
          <w:rFonts w:ascii="Times New Roman" w:eastAsia="Times New Roman" w:hAnsi="Times New Roman" w:cs="Times New Roman"/>
          <w:sz w:val="28"/>
          <w:szCs w:val="20"/>
          <w:lang w:eastAsia="ar-SA"/>
        </w:rPr>
      </w:pPr>
      <w:r w:rsidRPr="00BC6444">
        <w:rPr>
          <w:rFonts w:ascii="Times New Roman" w:eastAsia="Times New Roman" w:hAnsi="Times New Roman" w:cs="Times New Roman"/>
          <w:sz w:val="28"/>
          <w:szCs w:val="20"/>
          <w:lang w:eastAsia="ar-SA"/>
        </w:rPr>
        <w:t>с исполнением бюджета Фонда пенсионного и социального страхования Российской Федерации, включающим:</w:t>
      </w:r>
    </w:p>
    <w:p w:rsidR="00E12823" w:rsidRPr="00BC6444" w:rsidRDefault="00E12823" w:rsidP="00EE0CF0">
      <w:pPr>
        <w:widowControl w:val="0"/>
        <w:suppressAutoHyphens/>
        <w:autoSpaceDE w:val="0"/>
        <w:spacing w:after="0" w:line="240" w:lineRule="auto"/>
        <w:ind w:firstLine="1211"/>
        <w:jc w:val="both"/>
        <w:rPr>
          <w:rFonts w:ascii="Times New Roman" w:eastAsia="Times New Roman" w:hAnsi="Times New Roman" w:cs="Times New Roman"/>
          <w:sz w:val="28"/>
          <w:szCs w:val="20"/>
          <w:lang w:eastAsia="ar-SA"/>
        </w:rPr>
      </w:pPr>
      <w:r w:rsidRPr="00BC6444">
        <w:rPr>
          <w:rFonts w:ascii="Times New Roman" w:eastAsia="Times New Roman" w:hAnsi="Times New Roman" w:cs="Times New Roman"/>
          <w:sz w:val="28"/>
          <w:szCs w:val="20"/>
          <w:lang w:eastAsia="ar-SA"/>
        </w:rPr>
        <w:t>-открытие и ведение лицевых счетов, предназначенных для учета операций по исполнению бюджета, главным распорядителям, распорядителям и получателям средств бюджета государственного внебюджетного фонда и главным администраторам (администраторам) источников финансирования дефицита бюджета государственного внебюджетного фонда;</w:t>
      </w:r>
    </w:p>
    <w:p w:rsidR="00E12823" w:rsidRPr="00BC6444" w:rsidRDefault="00E12823" w:rsidP="00EE0CF0">
      <w:pPr>
        <w:widowControl w:val="0"/>
        <w:suppressAutoHyphens/>
        <w:autoSpaceDE w:val="0"/>
        <w:spacing w:after="0" w:line="240" w:lineRule="auto"/>
        <w:ind w:firstLine="1211"/>
        <w:jc w:val="both"/>
        <w:rPr>
          <w:rFonts w:ascii="Times New Roman" w:eastAsia="Times New Roman" w:hAnsi="Times New Roman" w:cs="Times New Roman"/>
          <w:sz w:val="28"/>
          <w:szCs w:val="20"/>
          <w:lang w:eastAsia="ar-SA"/>
        </w:rPr>
      </w:pPr>
      <w:r w:rsidRPr="00BC6444">
        <w:rPr>
          <w:rFonts w:ascii="Times New Roman" w:eastAsia="Times New Roman" w:hAnsi="Times New Roman" w:cs="Times New Roman"/>
          <w:sz w:val="28"/>
          <w:szCs w:val="20"/>
          <w:lang w:eastAsia="ar-SA"/>
        </w:rPr>
        <w:t>-доведение бюджетных ассигнований, лимитов бюджетных обязательств, предельных объемов финансирования до главных  распорядителей, распорядителей и получателей средств бюджета государственного внебюджетного фонда и главных администраторов (администраторов) источников финансирования дефицита бюджета государственного внебюджетного фонда;</w:t>
      </w:r>
    </w:p>
    <w:p w:rsidR="00E12823" w:rsidRPr="00BC6444" w:rsidRDefault="00E12823" w:rsidP="00EE0CF0">
      <w:pPr>
        <w:widowControl w:val="0"/>
        <w:suppressAutoHyphens/>
        <w:autoSpaceDE w:val="0"/>
        <w:spacing w:after="0" w:line="240" w:lineRule="auto"/>
        <w:ind w:firstLine="1211"/>
        <w:jc w:val="both"/>
        <w:rPr>
          <w:rFonts w:ascii="Times New Roman" w:eastAsia="Times New Roman" w:hAnsi="Times New Roman" w:cs="Times New Roman"/>
          <w:sz w:val="28"/>
          <w:szCs w:val="20"/>
          <w:lang w:eastAsia="ar-SA"/>
        </w:rPr>
      </w:pPr>
      <w:r w:rsidRPr="00BC6444">
        <w:rPr>
          <w:rFonts w:ascii="Times New Roman" w:eastAsia="Times New Roman" w:hAnsi="Times New Roman" w:cs="Times New Roman"/>
          <w:sz w:val="28"/>
          <w:szCs w:val="20"/>
          <w:lang w:eastAsia="ar-SA"/>
        </w:rPr>
        <w:t>-учет бюджетных и денежных обязательств получателей средств бюджета государственного внебюджетного фонда;</w:t>
      </w:r>
    </w:p>
    <w:p w:rsidR="00E12823" w:rsidRPr="00BC6444" w:rsidRDefault="00E12823" w:rsidP="00EE0CF0">
      <w:pPr>
        <w:widowControl w:val="0"/>
        <w:suppressAutoHyphens/>
        <w:autoSpaceDE w:val="0"/>
        <w:spacing w:after="0" w:line="240" w:lineRule="auto"/>
        <w:ind w:firstLine="1211"/>
        <w:jc w:val="both"/>
        <w:rPr>
          <w:rFonts w:ascii="Times New Roman" w:eastAsia="Times New Roman" w:hAnsi="Times New Roman" w:cs="Times New Roman"/>
          <w:sz w:val="28"/>
          <w:szCs w:val="20"/>
          <w:lang w:eastAsia="ar-SA"/>
        </w:rPr>
      </w:pPr>
      <w:r w:rsidRPr="00BC6444">
        <w:rPr>
          <w:rFonts w:ascii="Times New Roman" w:eastAsia="Times New Roman" w:hAnsi="Times New Roman" w:cs="Times New Roman"/>
          <w:sz w:val="28"/>
          <w:szCs w:val="20"/>
          <w:lang w:eastAsia="ar-SA"/>
        </w:rPr>
        <w:t xml:space="preserve">-санкционирование операций, связанных с оплатой денежных </w:t>
      </w:r>
      <w:proofErr w:type="gramStart"/>
      <w:r w:rsidRPr="00BC6444">
        <w:rPr>
          <w:rFonts w:ascii="Times New Roman" w:eastAsia="Times New Roman" w:hAnsi="Times New Roman" w:cs="Times New Roman"/>
          <w:sz w:val="28"/>
          <w:szCs w:val="20"/>
          <w:lang w:eastAsia="ar-SA"/>
        </w:rPr>
        <w:t>обязательств получателей средств бюджета государственного внебюджетного фонда</w:t>
      </w:r>
      <w:proofErr w:type="gramEnd"/>
      <w:r w:rsidRPr="00BC6444">
        <w:rPr>
          <w:rFonts w:ascii="Times New Roman" w:eastAsia="Times New Roman" w:hAnsi="Times New Roman" w:cs="Times New Roman"/>
          <w:sz w:val="28"/>
          <w:szCs w:val="20"/>
          <w:lang w:eastAsia="ar-SA"/>
        </w:rPr>
        <w:t xml:space="preserve">; </w:t>
      </w:r>
    </w:p>
    <w:p w:rsidR="00E12823" w:rsidRPr="00BC6444" w:rsidRDefault="00E12823" w:rsidP="00406DD0">
      <w:pPr>
        <w:pStyle w:val="a6"/>
        <w:widowControl w:val="0"/>
        <w:numPr>
          <w:ilvl w:val="0"/>
          <w:numId w:val="21"/>
        </w:numPr>
        <w:suppressAutoHyphens/>
        <w:autoSpaceDE w:val="0"/>
        <w:spacing w:after="0" w:line="240" w:lineRule="auto"/>
        <w:ind w:left="0" w:firstLine="644"/>
        <w:jc w:val="both"/>
        <w:rPr>
          <w:rFonts w:ascii="Times New Roman" w:eastAsia="Times New Roman" w:hAnsi="Times New Roman" w:cs="Times New Roman"/>
          <w:sz w:val="28"/>
          <w:szCs w:val="20"/>
          <w:lang w:eastAsia="ar-SA"/>
        </w:rPr>
      </w:pPr>
      <w:r w:rsidRPr="00BC6444">
        <w:rPr>
          <w:rFonts w:ascii="Times New Roman" w:eastAsia="Times New Roman" w:hAnsi="Times New Roman" w:cs="Times New Roman"/>
          <w:sz w:val="28"/>
          <w:szCs w:val="20"/>
          <w:lang w:eastAsia="ar-SA"/>
        </w:rPr>
        <w:t>проведение</w:t>
      </w:r>
      <w:r w:rsidR="00EE0CF0" w:rsidRPr="00BC6444">
        <w:rPr>
          <w:rFonts w:ascii="Times New Roman" w:eastAsia="Times New Roman" w:hAnsi="Times New Roman" w:cs="Times New Roman"/>
          <w:sz w:val="28"/>
          <w:szCs w:val="20"/>
          <w:lang w:eastAsia="ar-SA"/>
        </w:rPr>
        <w:t>м</w:t>
      </w:r>
      <w:r w:rsidRPr="00BC6444">
        <w:rPr>
          <w:rFonts w:ascii="Times New Roman" w:eastAsia="Times New Roman" w:hAnsi="Times New Roman" w:cs="Times New Roman"/>
          <w:sz w:val="28"/>
          <w:szCs w:val="20"/>
          <w:lang w:eastAsia="ar-SA"/>
        </w:rPr>
        <w:t xml:space="preserve"> операций со средствами, поступающими во временное распоряжение получателей средств бюджета государственного внебюджетного фонда, включающее открытие и ведение лицевых счетов для учета операций со средствами, поступающими во временное распоряжение получателей средств бюджета государственного внебюджетного фонда.</w:t>
      </w:r>
    </w:p>
    <w:p w:rsidR="00E12823" w:rsidRPr="00BC6444" w:rsidRDefault="00E12823" w:rsidP="00E12823">
      <w:pPr>
        <w:widowControl w:val="0"/>
        <w:suppressAutoHyphens/>
        <w:autoSpaceDE w:val="0"/>
        <w:spacing w:after="0" w:line="240" w:lineRule="auto"/>
        <w:ind w:firstLine="709"/>
        <w:jc w:val="both"/>
        <w:rPr>
          <w:rFonts w:ascii="Times New Roman" w:eastAsia="Times New Roman" w:hAnsi="Times New Roman" w:cs="Times New Roman"/>
          <w:sz w:val="28"/>
          <w:szCs w:val="20"/>
          <w:lang w:eastAsia="ar-SA"/>
        </w:rPr>
      </w:pPr>
      <w:r w:rsidRPr="00BC6444">
        <w:rPr>
          <w:rFonts w:ascii="Times New Roman" w:eastAsia="Times New Roman" w:hAnsi="Times New Roman" w:cs="Times New Roman"/>
          <w:sz w:val="28"/>
          <w:szCs w:val="20"/>
          <w:lang w:eastAsia="ar-SA"/>
        </w:rPr>
        <w:t>В рамках казначейского обслуживания в 2025 году бюджета Фонда пенсионного и социального страхования Российской Федерации  действовали Регламенты о порядке и условиях обмена информацией от 28</w:t>
      </w:r>
      <w:r w:rsidR="00EE0CF0" w:rsidRPr="00BC6444">
        <w:rPr>
          <w:rFonts w:ascii="Times New Roman" w:eastAsia="Times New Roman" w:hAnsi="Times New Roman" w:cs="Times New Roman"/>
          <w:sz w:val="28"/>
          <w:szCs w:val="20"/>
          <w:lang w:eastAsia="ar-SA"/>
        </w:rPr>
        <w:t xml:space="preserve"> ноября </w:t>
      </w:r>
      <w:r w:rsidRPr="00BC6444">
        <w:rPr>
          <w:rFonts w:ascii="Times New Roman" w:eastAsia="Times New Roman" w:hAnsi="Times New Roman" w:cs="Times New Roman"/>
          <w:sz w:val="28"/>
          <w:szCs w:val="20"/>
          <w:lang w:eastAsia="ar-SA"/>
        </w:rPr>
        <w:t>2024 г</w:t>
      </w:r>
      <w:r w:rsidR="00EE0CF0" w:rsidRPr="00BC6444">
        <w:rPr>
          <w:rFonts w:ascii="Times New Roman" w:eastAsia="Times New Roman" w:hAnsi="Times New Roman" w:cs="Times New Roman"/>
          <w:sz w:val="28"/>
          <w:szCs w:val="20"/>
          <w:lang w:eastAsia="ar-SA"/>
        </w:rPr>
        <w:t>.,</w:t>
      </w:r>
      <w:r w:rsidRPr="00BC6444">
        <w:rPr>
          <w:rFonts w:ascii="Times New Roman" w:eastAsia="Times New Roman" w:hAnsi="Times New Roman" w:cs="Times New Roman"/>
          <w:sz w:val="28"/>
          <w:szCs w:val="20"/>
          <w:lang w:eastAsia="ar-SA"/>
        </w:rPr>
        <w:t xml:space="preserve"> </w:t>
      </w:r>
      <w:r w:rsidR="00EE0CF0" w:rsidRPr="00BC6444">
        <w:rPr>
          <w:rFonts w:ascii="Times New Roman" w:eastAsia="Times New Roman" w:hAnsi="Times New Roman" w:cs="Times New Roman"/>
          <w:sz w:val="28"/>
          <w:szCs w:val="20"/>
          <w:lang w:eastAsia="ar-SA"/>
        </w:rPr>
        <w:t xml:space="preserve">              </w:t>
      </w:r>
      <w:r w:rsidRPr="00BC6444">
        <w:rPr>
          <w:rFonts w:ascii="Times New Roman" w:eastAsia="Times New Roman" w:hAnsi="Times New Roman" w:cs="Times New Roman"/>
          <w:sz w:val="28"/>
          <w:szCs w:val="20"/>
          <w:lang w:eastAsia="ar-SA"/>
        </w:rPr>
        <w:t>27</w:t>
      </w:r>
      <w:r w:rsidR="00EE0CF0" w:rsidRPr="00BC6444">
        <w:rPr>
          <w:rFonts w:ascii="Times New Roman" w:eastAsia="Times New Roman" w:hAnsi="Times New Roman" w:cs="Times New Roman"/>
          <w:sz w:val="28"/>
          <w:szCs w:val="20"/>
          <w:lang w:eastAsia="ar-SA"/>
        </w:rPr>
        <w:t xml:space="preserve"> августа </w:t>
      </w:r>
      <w:r w:rsidRPr="00BC6444">
        <w:rPr>
          <w:rFonts w:ascii="Times New Roman" w:eastAsia="Times New Roman" w:hAnsi="Times New Roman" w:cs="Times New Roman"/>
          <w:sz w:val="28"/>
          <w:szCs w:val="20"/>
          <w:lang w:eastAsia="ar-SA"/>
        </w:rPr>
        <w:t xml:space="preserve">2025 г. </w:t>
      </w:r>
    </w:p>
    <w:p w:rsidR="00E12823" w:rsidRPr="00BC6444" w:rsidRDefault="00E12823" w:rsidP="00E1282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C6444">
        <w:rPr>
          <w:rFonts w:ascii="Times New Roman" w:eastAsia="Times New Roman" w:hAnsi="Times New Roman" w:cs="Times New Roman"/>
          <w:sz w:val="28"/>
          <w:szCs w:val="28"/>
          <w:lang w:eastAsia="ru-RU"/>
        </w:rPr>
        <w:t xml:space="preserve">Доведение бюджетных данных территориальному органу государственного внебюджетного фонда осуществляется расходными расписаниями, поступающими от главного распорядителя бюджетных средств. </w:t>
      </w:r>
    </w:p>
    <w:p w:rsidR="00E12823" w:rsidRPr="00BC6444" w:rsidRDefault="00E12823" w:rsidP="00E12823">
      <w:pPr>
        <w:tabs>
          <w:tab w:val="left" w:pos="394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BC6444">
        <w:rPr>
          <w:rFonts w:ascii="Times New Roman" w:eastAsia="Times New Roman" w:hAnsi="Times New Roman" w:cs="Times New Roman"/>
          <w:sz w:val="28"/>
          <w:szCs w:val="28"/>
          <w:lang w:eastAsia="ar-SA"/>
        </w:rPr>
        <w:t xml:space="preserve">В отчетном периоде от Фонда пенсионного и социального страхования Российской Федерации в адрес ОСФР по Омской области поступило и исполнено 264 </w:t>
      </w:r>
      <w:proofErr w:type="gramStart"/>
      <w:r w:rsidRPr="00BC6444">
        <w:rPr>
          <w:rFonts w:ascii="Times New Roman" w:eastAsia="Times New Roman" w:hAnsi="Times New Roman" w:cs="Times New Roman"/>
          <w:sz w:val="28"/>
          <w:szCs w:val="28"/>
          <w:lang w:eastAsia="ar-SA"/>
        </w:rPr>
        <w:t>расходных</w:t>
      </w:r>
      <w:proofErr w:type="gramEnd"/>
      <w:r w:rsidRPr="00BC6444">
        <w:rPr>
          <w:rFonts w:ascii="Times New Roman" w:eastAsia="Times New Roman" w:hAnsi="Times New Roman" w:cs="Times New Roman"/>
          <w:sz w:val="28"/>
          <w:szCs w:val="28"/>
          <w:lang w:eastAsia="ar-SA"/>
        </w:rPr>
        <w:t xml:space="preserve"> расписания. Объем доведенных бюджетных ассигнований и лимитов бюджетных обязательст</w:t>
      </w:r>
      <w:r w:rsidR="002A28D9" w:rsidRPr="00BC6444">
        <w:rPr>
          <w:rFonts w:ascii="Times New Roman" w:eastAsia="Times New Roman" w:hAnsi="Times New Roman" w:cs="Times New Roman"/>
          <w:sz w:val="28"/>
          <w:szCs w:val="28"/>
          <w:lang w:eastAsia="ar-SA"/>
        </w:rPr>
        <w:t>в на 2025 год составил 207 809,1</w:t>
      </w:r>
      <w:r w:rsidRPr="00BC6444">
        <w:rPr>
          <w:rFonts w:ascii="Times New Roman" w:eastAsia="Times New Roman" w:hAnsi="Times New Roman" w:cs="Times New Roman"/>
          <w:sz w:val="28"/>
          <w:szCs w:val="28"/>
          <w:lang w:eastAsia="ar-SA"/>
        </w:rPr>
        <w:t xml:space="preserve"> млн. рублей и  4 579, </w:t>
      </w:r>
      <w:r w:rsidR="002A28D9" w:rsidRPr="00BC6444">
        <w:rPr>
          <w:rFonts w:ascii="Times New Roman" w:eastAsia="Times New Roman" w:hAnsi="Times New Roman" w:cs="Times New Roman"/>
          <w:sz w:val="28"/>
          <w:szCs w:val="28"/>
          <w:lang w:eastAsia="ar-SA"/>
        </w:rPr>
        <w:t>8</w:t>
      </w:r>
      <w:r w:rsidRPr="00BC6444">
        <w:rPr>
          <w:rFonts w:ascii="Times New Roman" w:eastAsia="Times New Roman" w:hAnsi="Times New Roman" w:cs="Times New Roman"/>
          <w:sz w:val="28"/>
          <w:szCs w:val="28"/>
          <w:lang w:eastAsia="ar-SA"/>
        </w:rPr>
        <w:t xml:space="preserve"> млн. рублей соответственно.</w:t>
      </w:r>
    </w:p>
    <w:p w:rsidR="00E12823" w:rsidRPr="00BC6444" w:rsidRDefault="00E12823" w:rsidP="00E12823">
      <w:pPr>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proofErr w:type="gramStart"/>
      <w:r w:rsidRPr="00BC6444">
        <w:rPr>
          <w:rFonts w:ascii="Times New Roman" w:eastAsia="Times New Roman" w:hAnsi="Times New Roman" w:cs="Times New Roman"/>
          <w:sz w:val="28"/>
          <w:szCs w:val="28"/>
          <w:lang w:eastAsia="ar-SA"/>
        </w:rPr>
        <w:t>В 2025 году Управлением принято на учет 1</w:t>
      </w:r>
      <w:r w:rsidR="009A7523">
        <w:rPr>
          <w:rFonts w:ascii="Times New Roman" w:eastAsia="Times New Roman" w:hAnsi="Times New Roman" w:cs="Times New Roman"/>
          <w:sz w:val="28"/>
          <w:szCs w:val="28"/>
          <w:lang w:eastAsia="ar-SA"/>
        </w:rPr>
        <w:t xml:space="preserve"> </w:t>
      </w:r>
      <w:r w:rsidRPr="00BC6444">
        <w:rPr>
          <w:rFonts w:ascii="Times New Roman" w:eastAsia="Times New Roman" w:hAnsi="Times New Roman" w:cs="Times New Roman"/>
          <w:sz w:val="28"/>
          <w:szCs w:val="28"/>
          <w:lang w:eastAsia="ar-SA"/>
        </w:rPr>
        <w:t>523 сведения о бюджетных обязательствах</w:t>
      </w:r>
      <w:r w:rsidR="00A806B8" w:rsidRPr="00BC6444">
        <w:rPr>
          <w:rFonts w:ascii="Times New Roman" w:eastAsia="Times New Roman" w:hAnsi="Times New Roman" w:cs="Times New Roman"/>
          <w:sz w:val="28"/>
          <w:szCs w:val="28"/>
          <w:lang w:eastAsia="ar-SA"/>
        </w:rPr>
        <w:t xml:space="preserve"> (далее – СБО)</w:t>
      </w:r>
      <w:r w:rsidRPr="00BC6444">
        <w:rPr>
          <w:rFonts w:ascii="Times New Roman" w:eastAsia="Times New Roman" w:hAnsi="Times New Roman" w:cs="Times New Roman"/>
          <w:sz w:val="28"/>
          <w:szCs w:val="28"/>
          <w:lang w:eastAsia="ar-SA"/>
        </w:rPr>
        <w:t>, поступивших от ОСФР по Омской области</w:t>
      </w:r>
      <w:r w:rsidR="0021452C" w:rsidRPr="00BC6444">
        <w:rPr>
          <w:rFonts w:ascii="Times New Roman" w:eastAsia="Times New Roman" w:hAnsi="Times New Roman" w:cs="Times New Roman"/>
          <w:sz w:val="28"/>
          <w:szCs w:val="28"/>
          <w:lang w:eastAsia="ar-SA"/>
        </w:rPr>
        <w:t>,</w:t>
      </w:r>
      <w:r w:rsidRPr="00BC6444">
        <w:rPr>
          <w:rFonts w:ascii="Times New Roman" w:eastAsia="Times New Roman" w:hAnsi="Times New Roman" w:cs="Times New Roman"/>
          <w:sz w:val="28"/>
          <w:szCs w:val="28"/>
          <w:lang w:eastAsia="ar-SA"/>
        </w:rPr>
        <w:t xml:space="preserve"> на общую сумму 21</w:t>
      </w:r>
      <w:r w:rsidR="002A7005" w:rsidRPr="00BC6444">
        <w:rPr>
          <w:rFonts w:ascii="Times New Roman" w:eastAsia="Times New Roman" w:hAnsi="Times New Roman" w:cs="Times New Roman"/>
          <w:sz w:val="28"/>
          <w:szCs w:val="28"/>
          <w:lang w:eastAsia="ar-SA"/>
        </w:rPr>
        <w:t xml:space="preserve"> </w:t>
      </w:r>
      <w:r w:rsidRPr="00BC6444">
        <w:rPr>
          <w:rFonts w:ascii="Times New Roman" w:eastAsia="Times New Roman" w:hAnsi="Times New Roman" w:cs="Times New Roman"/>
          <w:sz w:val="28"/>
          <w:szCs w:val="28"/>
          <w:lang w:eastAsia="ar-SA"/>
        </w:rPr>
        <w:t>778,</w:t>
      </w:r>
      <w:r w:rsidR="0021452C" w:rsidRPr="00BC6444">
        <w:rPr>
          <w:rFonts w:ascii="Times New Roman" w:eastAsia="Times New Roman" w:hAnsi="Times New Roman" w:cs="Times New Roman"/>
          <w:sz w:val="28"/>
          <w:szCs w:val="28"/>
          <w:lang w:eastAsia="ar-SA"/>
        </w:rPr>
        <w:t>7</w:t>
      </w:r>
      <w:r w:rsidRPr="00BC6444">
        <w:rPr>
          <w:rFonts w:ascii="Times New Roman" w:eastAsia="Times New Roman" w:hAnsi="Times New Roman" w:cs="Times New Roman"/>
          <w:sz w:val="28"/>
          <w:szCs w:val="28"/>
          <w:lang w:eastAsia="ar-SA"/>
        </w:rPr>
        <w:t xml:space="preserve"> млн. рублей</w:t>
      </w:r>
      <w:r w:rsidR="0021452C" w:rsidRPr="00BC6444">
        <w:rPr>
          <w:rFonts w:ascii="Times New Roman" w:eastAsia="Times New Roman" w:hAnsi="Times New Roman" w:cs="Times New Roman"/>
          <w:sz w:val="28"/>
          <w:szCs w:val="28"/>
          <w:lang w:eastAsia="ar-SA"/>
        </w:rPr>
        <w:t xml:space="preserve"> (в том числе сформированных в ЕИС – 698 СБО на </w:t>
      </w:r>
      <w:r w:rsidR="0021452C" w:rsidRPr="00BC6444">
        <w:rPr>
          <w:rFonts w:ascii="Times New Roman" w:eastAsia="Times New Roman" w:hAnsi="Times New Roman" w:cs="Times New Roman"/>
          <w:sz w:val="28"/>
          <w:szCs w:val="28"/>
          <w:lang w:eastAsia="ar-SA"/>
        </w:rPr>
        <w:lastRenderedPageBreak/>
        <w:t>общую сумму 1 245,7 млн. рублей)</w:t>
      </w:r>
      <w:r w:rsidRPr="00BC6444">
        <w:rPr>
          <w:rFonts w:ascii="Times New Roman" w:eastAsia="Times New Roman" w:hAnsi="Times New Roman" w:cs="Times New Roman"/>
          <w:sz w:val="28"/>
          <w:szCs w:val="28"/>
          <w:lang w:eastAsia="ar-SA"/>
        </w:rPr>
        <w:t xml:space="preserve"> и 1</w:t>
      </w:r>
      <w:r w:rsidR="002A7005" w:rsidRPr="00BC6444">
        <w:rPr>
          <w:rFonts w:ascii="Times New Roman" w:eastAsia="Times New Roman" w:hAnsi="Times New Roman" w:cs="Times New Roman"/>
          <w:sz w:val="28"/>
          <w:szCs w:val="28"/>
          <w:lang w:eastAsia="ar-SA"/>
        </w:rPr>
        <w:t xml:space="preserve"> </w:t>
      </w:r>
      <w:r w:rsidRPr="00BC6444">
        <w:rPr>
          <w:rFonts w:ascii="Times New Roman" w:eastAsia="Times New Roman" w:hAnsi="Times New Roman" w:cs="Times New Roman"/>
          <w:sz w:val="28"/>
          <w:szCs w:val="28"/>
          <w:lang w:eastAsia="ar-SA"/>
        </w:rPr>
        <w:t>541 сведение о денежных обязательствах (далее – СДО)</w:t>
      </w:r>
      <w:r w:rsidR="0021452C" w:rsidRPr="00BC6444">
        <w:rPr>
          <w:rFonts w:ascii="Times New Roman" w:eastAsia="Times New Roman" w:hAnsi="Times New Roman" w:cs="Times New Roman"/>
          <w:sz w:val="28"/>
          <w:szCs w:val="28"/>
          <w:lang w:eastAsia="ar-SA"/>
        </w:rPr>
        <w:t xml:space="preserve"> на общую сумму 360,3</w:t>
      </w:r>
      <w:r w:rsidRPr="00BC6444">
        <w:rPr>
          <w:rFonts w:ascii="Times New Roman" w:eastAsia="Times New Roman" w:hAnsi="Times New Roman" w:cs="Times New Roman"/>
          <w:sz w:val="28"/>
          <w:szCs w:val="28"/>
          <w:lang w:eastAsia="ar-SA"/>
        </w:rPr>
        <w:t xml:space="preserve"> млн. рублей</w:t>
      </w:r>
      <w:r w:rsidR="0021452C" w:rsidRPr="00BC6444">
        <w:rPr>
          <w:rFonts w:ascii="Times New Roman" w:eastAsia="Times New Roman" w:hAnsi="Times New Roman" w:cs="Times New Roman"/>
          <w:sz w:val="28"/>
          <w:szCs w:val="28"/>
          <w:lang w:eastAsia="ar-SA"/>
        </w:rPr>
        <w:t xml:space="preserve"> (в том</w:t>
      </w:r>
      <w:proofErr w:type="gramEnd"/>
      <w:r w:rsidR="0021452C" w:rsidRPr="00BC6444">
        <w:rPr>
          <w:rFonts w:ascii="Times New Roman" w:eastAsia="Times New Roman" w:hAnsi="Times New Roman" w:cs="Times New Roman"/>
          <w:sz w:val="28"/>
          <w:szCs w:val="28"/>
          <w:lang w:eastAsia="ar-SA"/>
        </w:rPr>
        <w:t xml:space="preserve"> </w:t>
      </w:r>
      <w:proofErr w:type="gramStart"/>
      <w:r w:rsidR="0021452C" w:rsidRPr="00BC6444">
        <w:rPr>
          <w:rFonts w:ascii="Times New Roman" w:eastAsia="Times New Roman" w:hAnsi="Times New Roman" w:cs="Times New Roman"/>
          <w:sz w:val="28"/>
          <w:szCs w:val="28"/>
          <w:lang w:eastAsia="ar-SA"/>
        </w:rPr>
        <w:t>числе</w:t>
      </w:r>
      <w:proofErr w:type="gramEnd"/>
      <w:r w:rsidRPr="00BC6444">
        <w:rPr>
          <w:rFonts w:ascii="Times New Roman" w:eastAsia="Times New Roman" w:hAnsi="Times New Roman" w:cs="Times New Roman"/>
          <w:sz w:val="28"/>
          <w:szCs w:val="28"/>
          <w:lang w:eastAsia="ar-SA"/>
        </w:rPr>
        <w:t xml:space="preserve"> сформированных в ЕИС</w:t>
      </w:r>
      <w:r w:rsidR="0021452C" w:rsidRPr="00BC6444">
        <w:rPr>
          <w:rFonts w:ascii="Times New Roman" w:eastAsia="Times New Roman" w:hAnsi="Times New Roman" w:cs="Times New Roman"/>
          <w:sz w:val="28"/>
          <w:szCs w:val="28"/>
          <w:lang w:eastAsia="ar-SA"/>
        </w:rPr>
        <w:t xml:space="preserve"> </w:t>
      </w:r>
      <w:r w:rsidR="002A7005" w:rsidRPr="00BC6444">
        <w:rPr>
          <w:rFonts w:ascii="Times New Roman" w:eastAsia="Times New Roman" w:hAnsi="Times New Roman" w:cs="Times New Roman"/>
          <w:sz w:val="28"/>
          <w:szCs w:val="28"/>
          <w:lang w:eastAsia="ar-SA"/>
        </w:rPr>
        <w:t>–</w:t>
      </w:r>
      <w:r w:rsidRPr="00BC6444">
        <w:rPr>
          <w:rFonts w:ascii="Times New Roman" w:eastAsia="Times New Roman" w:hAnsi="Times New Roman" w:cs="Times New Roman"/>
          <w:sz w:val="28"/>
          <w:szCs w:val="28"/>
          <w:lang w:eastAsia="ar-SA"/>
        </w:rPr>
        <w:t xml:space="preserve"> 1</w:t>
      </w:r>
      <w:r w:rsidR="002A7005" w:rsidRPr="00BC6444">
        <w:rPr>
          <w:rFonts w:ascii="Times New Roman" w:eastAsia="Times New Roman" w:hAnsi="Times New Roman" w:cs="Times New Roman"/>
          <w:sz w:val="28"/>
          <w:szCs w:val="28"/>
          <w:lang w:eastAsia="ar-SA"/>
        </w:rPr>
        <w:t xml:space="preserve"> </w:t>
      </w:r>
      <w:r w:rsidRPr="00BC6444">
        <w:rPr>
          <w:rFonts w:ascii="Times New Roman" w:eastAsia="Times New Roman" w:hAnsi="Times New Roman" w:cs="Times New Roman"/>
          <w:sz w:val="28"/>
          <w:szCs w:val="28"/>
          <w:lang w:eastAsia="ar-SA"/>
        </w:rPr>
        <w:t>516 СДО на общую сумму 357,2 млн. рублей</w:t>
      </w:r>
      <w:r w:rsidR="0021452C" w:rsidRPr="00BC6444">
        <w:rPr>
          <w:rFonts w:ascii="Times New Roman" w:eastAsia="Times New Roman" w:hAnsi="Times New Roman" w:cs="Times New Roman"/>
          <w:sz w:val="28"/>
          <w:szCs w:val="28"/>
          <w:lang w:eastAsia="ar-SA"/>
        </w:rPr>
        <w:t>)</w:t>
      </w:r>
      <w:r w:rsidRPr="00BC6444">
        <w:rPr>
          <w:rFonts w:ascii="Times New Roman" w:eastAsia="Times New Roman" w:hAnsi="Times New Roman" w:cs="Times New Roman"/>
          <w:sz w:val="28"/>
          <w:szCs w:val="28"/>
          <w:lang w:eastAsia="ar-SA"/>
        </w:rPr>
        <w:t>.</w:t>
      </w:r>
    </w:p>
    <w:p w:rsidR="00E12823" w:rsidRPr="00BC6444" w:rsidRDefault="00E12823" w:rsidP="00E12823">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C6444">
        <w:rPr>
          <w:rFonts w:ascii="Times New Roman" w:eastAsia="Times New Roman" w:hAnsi="Times New Roman" w:cs="Times New Roman"/>
          <w:sz w:val="28"/>
          <w:szCs w:val="28"/>
          <w:lang w:eastAsia="ru-RU"/>
        </w:rPr>
        <w:t xml:space="preserve">Омская область - один из немногих регионов, где в составе системы социального страхования создан и функционирует центр реабилитации.   ФБУ Центр реабилитации СФР </w:t>
      </w:r>
      <w:r w:rsidR="00E105B6" w:rsidRPr="00BC6444">
        <w:rPr>
          <w:rFonts w:ascii="Times New Roman" w:eastAsia="Times New Roman" w:hAnsi="Times New Roman" w:cs="Times New Roman"/>
          <w:sz w:val="28"/>
          <w:szCs w:val="28"/>
          <w:lang w:eastAsia="ru-RU"/>
        </w:rPr>
        <w:t>«</w:t>
      </w:r>
      <w:r w:rsidRPr="00BC6444">
        <w:rPr>
          <w:rFonts w:ascii="Times New Roman" w:eastAsia="Times New Roman" w:hAnsi="Times New Roman" w:cs="Times New Roman"/>
          <w:sz w:val="28"/>
          <w:szCs w:val="28"/>
          <w:lang w:eastAsia="ru-RU"/>
        </w:rPr>
        <w:t>Омский</w:t>
      </w:r>
      <w:r w:rsidR="00E105B6" w:rsidRPr="00BC6444">
        <w:rPr>
          <w:rFonts w:ascii="Times New Roman" w:hAnsi="Times New Roman" w:cs="Times New Roman"/>
          <w:sz w:val="28"/>
          <w:szCs w:val="28"/>
        </w:rPr>
        <w:t>»</w:t>
      </w:r>
      <w:r w:rsidRPr="00BC6444">
        <w:rPr>
          <w:rFonts w:ascii="Times New Roman" w:eastAsia="Times New Roman" w:hAnsi="Times New Roman" w:cs="Times New Roman"/>
          <w:sz w:val="28"/>
          <w:szCs w:val="28"/>
          <w:lang w:eastAsia="ru-RU"/>
        </w:rPr>
        <w:t xml:space="preserve"> специализируется на оказании санаторно-оздоровительных  услуг.</w:t>
      </w:r>
    </w:p>
    <w:p w:rsidR="00E12823" w:rsidRPr="00BC6444" w:rsidRDefault="00E12823" w:rsidP="00E12823">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C6444">
        <w:rPr>
          <w:rFonts w:ascii="Times New Roman" w:eastAsia="Times New Roman" w:hAnsi="Times New Roman" w:cs="Times New Roman"/>
          <w:sz w:val="28"/>
          <w:szCs w:val="28"/>
          <w:lang w:eastAsia="ru-RU"/>
        </w:rPr>
        <w:t xml:space="preserve">В отчетном периоде от </w:t>
      </w:r>
      <w:r w:rsidRPr="00BC6444">
        <w:rPr>
          <w:rFonts w:ascii="Times New Roman" w:eastAsia="Times New Roman" w:hAnsi="Times New Roman" w:cs="Times New Roman"/>
          <w:sz w:val="28"/>
          <w:szCs w:val="28"/>
          <w:lang w:eastAsia="ar-SA"/>
        </w:rPr>
        <w:t xml:space="preserve">ФБУ Центр реабилитации СФР </w:t>
      </w:r>
      <w:r w:rsidR="004872D2" w:rsidRPr="00BC6444">
        <w:rPr>
          <w:rFonts w:ascii="Times New Roman" w:eastAsia="Times New Roman" w:hAnsi="Times New Roman" w:cs="Times New Roman"/>
          <w:sz w:val="28"/>
          <w:szCs w:val="28"/>
          <w:lang w:eastAsia="ar-SA"/>
        </w:rPr>
        <w:t>«</w:t>
      </w:r>
      <w:r w:rsidRPr="00BC6444">
        <w:rPr>
          <w:rFonts w:ascii="Times New Roman" w:eastAsia="Times New Roman" w:hAnsi="Times New Roman" w:cs="Times New Roman"/>
          <w:sz w:val="28"/>
          <w:szCs w:val="28"/>
          <w:lang w:eastAsia="ar-SA"/>
        </w:rPr>
        <w:t>Омский</w:t>
      </w:r>
      <w:r w:rsidR="004872D2" w:rsidRPr="00BC6444">
        <w:rPr>
          <w:rFonts w:ascii="Times New Roman" w:eastAsia="Times New Roman" w:hAnsi="Times New Roman" w:cs="Times New Roman"/>
          <w:sz w:val="28"/>
          <w:szCs w:val="28"/>
          <w:lang w:eastAsia="ar-SA"/>
        </w:rPr>
        <w:t>»</w:t>
      </w:r>
      <w:r w:rsidRPr="00BC6444">
        <w:rPr>
          <w:rFonts w:ascii="Times New Roman" w:eastAsia="Times New Roman" w:hAnsi="Times New Roman" w:cs="Times New Roman"/>
          <w:sz w:val="28"/>
          <w:szCs w:val="28"/>
          <w:lang w:eastAsia="ar-SA"/>
        </w:rPr>
        <w:t xml:space="preserve"> </w:t>
      </w:r>
      <w:r w:rsidRPr="00BC6444">
        <w:rPr>
          <w:rFonts w:ascii="Times New Roman" w:eastAsia="Times New Roman" w:hAnsi="Times New Roman" w:cs="Times New Roman"/>
          <w:sz w:val="28"/>
          <w:szCs w:val="28"/>
          <w:lang w:eastAsia="ru-RU"/>
        </w:rPr>
        <w:t>поступило и исполнено 13 055 документов (Заявок на кассовый расход (полной и сокращенной формы), Заявок на возврат, Расшифровок по неиспользованным средствам, Запросов на отзыв распоряжения (запросов на аннулирование), Уведомлений об уточнении операций клиента).</w:t>
      </w:r>
    </w:p>
    <w:p w:rsidR="00E12823" w:rsidRPr="00BC6444" w:rsidRDefault="00E12823" w:rsidP="00E12823">
      <w:pPr>
        <w:spacing w:after="0" w:line="240" w:lineRule="auto"/>
        <w:ind w:firstLine="709"/>
        <w:jc w:val="both"/>
        <w:rPr>
          <w:rFonts w:ascii="Times New Roman" w:eastAsia="Times New Roman" w:hAnsi="Times New Roman" w:cs="Times New Roman"/>
          <w:sz w:val="28"/>
          <w:szCs w:val="28"/>
          <w:lang w:eastAsia="ru-RU"/>
        </w:rPr>
      </w:pPr>
      <w:r w:rsidRPr="00BC6444">
        <w:rPr>
          <w:rFonts w:ascii="Times New Roman" w:eastAsia="Times New Roman" w:hAnsi="Times New Roman" w:cs="Times New Roman"/>
          <w:sz w:val="28"/>
          <w:szCs w:val="28"/>
          <w:lang w:eastAsia="ru-RU"/>
        </w:rPr>
        <w:t xml:space="preserve">Поступления на лицевые счета ФБУ Центр реабилитации СФР </w:t>
      </w:r>
      <w:r w:rsidR="004872D2" w:rsidRPr="00BC6444">
        <w:rPr>
          <w:rFonts w:ascii="Times New Roman" w:eastAsia="Times New Roman" w:hAnsi="Times New Roman" w:cs="Times New Roman"/>
          <w:sz w:val="28"/>
          <w:szCs w:val="28"/>
          <w:lang w:eastAsia="ru-RU"/>
        </w:rPr>
        <w:t>«</w:t>
      </w:r>
      <w:r w:rsidRPr="00BC6444">
        <w:rPr>
          <w:rFonts w:ascii="Times New Roman" w:eastAsia="Times New Roman" w:hAnsi="Times New Roman" w:cs="Times New Roman"/>
          <w:sz w:val="28"/>
          <w:szCs w:val="28"/>
          <w:lang w:eastAsia="ru-RU"/>
        </w:rPr>
        <w:t>Омский</w:t>
      </w:r>
      <w:r w:rsidR="004872D2" w:rsidRPr="00BC6444">
        <w:rPr>
          <w:rFonts w:ascii="Times New Roman" w:eastAsia="Times New Roman" w:hAnsi="Times New Roman" w:cs="Times New Roman"/>
          <w:sz w:val="28"/>
          <w:szCs w:val="28"/>
          <w:lang w:eastAsia="ru-RU"/>
        </w:rPr>
        <w:t>»</w:t>
      </w:r>
      <w:r w:rsidRPr="00BC6444">
        <w:rPr>
          <w:rFonts w:ascii="Times New Roman" w:eastAsia="Times New Roman" w:hAnsi="Times New Roman" w:cs="Times New Roman"/>
          <w:sz w:val="28"/>
          <w:szCs w:val="28"/>
          <w:lang w:eastAsia="ru-RU"/>
        </w:rPr>
        <w:t xml:space="preserve"> </w:t>
      </w:r>
      <w:r w:rsidRPr="00BC6444">
        <w:rPr>
          <w:rFonts w:ascii="Times New Roman" w:eastAsia="Times New Roman" w:hAnsi="Times New Roman" w:cs="Times New Roman"/>
          <w:sz w:val="28"/>
          <w:szCs w:val="28"/>
          <w:lang w:eastAsia="ar-SA"/>
        </w:rPr>
        <w:t xml:space="preserve"> </w:t>
      </w:r>
      <w:r w:rsidRPr="00BC6444">
        <w:rPr>
          <w:rFonts w:ascii="Times New Roman" w:eastAsia="Times New Roman" w:hAnsi="Times New Roman" w:cs="Times New Roman"/>
          <w:sz w:val="28"/>
          <w:szCs w:val="28"/>
          <w:lang w:eastAsia="ru-RU"/>
        </w:rPr>
        <w:t>в течение 2025 года составили 1 051,</w:t>
      </w:r>
      <w:r w:rsidR="004872D2" w:rsidRPr="00BC6444">
        <w:rPr>
          <w:rFonts w:ascii="Times New Roman" w:eastAsia="Times New Roman" w:hAnsi="Times New Roman" w:cs="Times New Roman"/>
          <w:sz w:val="28"/>
          <w:szCs w:val="28"/>
          <w:lang w:eastAsia="ru-RU"/>
        </w:rPr>
        <w:t>3</w:t>
      </w:r>
      <w:r w:rsidRPr="00BC6444">
        <w:rPr>
          <w:rFonts w:ascii="Times New Roman" w:eastAsia="Times New Roman" w:hAnsi="Times New Roman" w:cs="Times New Roman"/>
          <w:sz w:val="28"/>
          <w:szCs w:val="28"/>
          <w:lang w:eastAsia="ru-RU"/>
        </w:rPr>
        <w:t xml:space="preserve"> млн. рублей, выплаты – 895,6 млн. рублей. Остаток средств на 01</w:t>
      </w:r>
      <w:r w:rsidR="004872D2" w:rsidRPr="00BC6444">
        <w:rPr>
          <w:rFonts w:ascii="Times New Roman" w:eastAsia="Times New Roman" w:hAnsi="Times New Roman" w:cs="Times New Roman"/>
          <w:sz w:val="28"/>
          <w:szCs w:val="28"/>
          <w:lang w:eastAsia="ru-RU"/>
        </w:rPr>
        <w:t xml:space="preserve"> января </w:t>
      </w:r>
      <w:r w:rsidRPr="00BC6444">
        <w:rPr>
          <w:rFonts w:ascii="Times New Roman" w:eastAsia="Times New Roman" w:hAnsi="Times New Roman" w:cs="Times New Roman"/>
          <w:sz w:val="28"/>
          <w:szCs w:val="28"/>
          <w:lang w:eastAsia="ru-RU"/>
        </w:rPr>
        <w:t>2025</w:t>
      </w:r>
      <w:r w:rsidR="004872D2" w:rsidRPr="00BC6444">
        <w:rPr>
          <w:rFonts w:ascii="Times New Roman" w:eastAsia="Times New Roman" w:hAnsi="Times New Roman" w:cs="Times New Roman"/>
          <w:sz w:val="28"/>
          <w:szCs w:val="28"/>
          <w:lang w:eastAsia="ru-RU"/>
        </w:rPr>
        <w:t xml:space="preserve"> г.</w:t>
      </w:r>
      <w:r w:rsidRPr="00BC6444">
        <w:rPr>
          <w:rFonts w:ascii="Times New Roman" w:eastAsia="Times New Roman" w:hAnsi="Times New Roman" w:cs="Times New Roman"/>
          <w:sz w:val="28"/>
          <w:szCs w:val="28"/>
          <w:lang w:eastAsia="ru-RU"/>
        </w:rPr>
        <w:t xml:space="preserve"> составил 21</w:t>
      </w:r>
      <w:r w:rsidR="004872D2" w:rsidRPr="00BC6444">
        <w:rPr>
          <w:rFonts w:ascii="Times New Roman" w:eastAsia="Times New Roman" w:hAnsi="Times New Roman" w:cs="Times New Roman"/>
          <w:sz w:val="28"/>
          <w:szCs w:val="28"/>
          <w:lang w:eastAsia="ru-RU"/>
        </w:rPr>
        <w:t>8</w:t>
      </w:r>
      <w:r w:rsidRPr="00BC6444">
        <w:rPr>
          <w:rFonts w:ascii="Times New Roman" w:eastAsia="Times New Roman" w:hAnsi="Times New Roman" w:cs="Times New Roman"/>
          <w:sz w:val="28"/>
          <w:szCs w:val="28"/>
          <w:lang w:eastAsia="ru-RU"/>
        </w:rPr>
        <w:t>,</w:t>
      </w:r>
      <w:r w:rsidR="004872D2" w:rsidRPr="00BC6444">
        <w:rPr>
          <w:rFonts w:ascii="Times New Roman" w:eastAsia="Times New Roman" w:hAnsi="Times New Roman" w:cs="Times New Roman"/>
          <w:sz w:val="28"/>
          <w:szCs w:val="28"/>
          <w:lang w:eastAsia="ru-RU"/>
        </w:rPr>
        <w:t>0</w:t>
      </w:r>
      <w:r w:rsidRPr="00BC6444">
        <w:rPr>
          <w:rFonts w:ascii="Times New Roman" w:eastAsia="Times New Roman" w:hAnsi="Times New Roman" w:cs="Times New Roman"/>
          <w:sz w:val="28"/>
          <w:szCs w:val="28"/>
          <w:lang w:eastAsia="ru-RU"/>
        </w:rPr>
        <w:t xml:space="preserve"> млн. рублей.</w:t>
      </w:r>
    </w:p>
    <w:p w:rsidR="00E12823" w:rsidRPr="00BC6444" w:rsidRDefault="00E12823" w:rsidP="00E12823">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C6444">
        <w:rPr>
          <w:rFonts w:ascii="Times New Roman" w:eastAsia="Times New Roman" w:hAnsi="Times New Roman" w:cs="Times New Roman"/>
          <w:sz w:val="28"/>
          <w:szCs w:val="28"/>
          <w:lang w:eastAsia="ru-RU"/>
        </w:rPr>
        <w:t>Наибольший удельный вес - 84,0 % от общего объема поступлений – 1 066,</w:t>
      </w:r>
      <w:r w:rsidR="00EB246F" w:rsidRPr="00BC6444">
        <w:rPr>
          <w:rFonts w:ascii="Times New Roman" w:eastAsia="Times New Roman" w:hAnsi="Times New Roman" w:cs="Times New Roman"/>
          <w:sz w:val="28"/>
          <w:szCs w:val="28"/>
          <w:lang w:eastAsia="ru-RU"/>
        </w:rPr>
        <w:t>2</w:t>
      </w:r>
      <w:r w:rsidRPr="00BC6444">
        <w:rPr>
          <w:rFonts w:ascii="Times New Roman" w:eastAsia="Times New Roman" w:hAnsi="Times New Roman" w:cs="Times New Roman"/>
          <w:sz w:val="28"/>
          <w:szCs w:val="28"/>
          <w:lang w:eastAsia="ru-RU"/>
        </w:rPr>
        <w:t xml:space="preserve">  млн. рублей</w:t>
      </w:r>
      <w:r w:rsidR="00EB246F" w:rsidRPr="00BC6444">
        <w:rPr>
          <w:rFonts w:ascii="Times New Roman" w:eastAsia="Times New Roman" w:hAnsi="Times New Roman" w:cs="Times New Roman"/>
          <w:sz w:val="28"/>
          <w:szCs w:val="28"/>
          <w:lang w:eastAsia="ru-RU"/>
        </w:rPr>
        <w:t xml:space="preserve"> по ФБУ Центр реабилитации СФР «</w:t>
      </w:r>
      <w:r w:rsidRPr="00BC6444">
        <w:rPr>
          <w:rFonts w:ascii="Times New Roman" w:eastAsia="Times New Roman" w:hAnsi="Times New Roman" w:cs="Times New Roman"/>
          <w:sz w:val="28"/>
          <w:szCs w:val="28"/>
          <w:lang w:eastAsia="ru-RU"/>
        </w:rPr>
        <w:t>Омский</w:t>
      </w:r>
      <w:r w:rsidR="00EB246F" w:rsidRPr="00BC6444">
        <w:rPr>
          <w:rFonts w:ascii="Times New Roman" w:eastAsia="Times New Roman" w:hAnsi="Times New Roman" w:cs="Times New Roman"/>
          <w:sz w:val="28"/>
          <w:szCs w:val="28"/>
          <w:lang w:eastAsia="ru-RU"/>
        </w:rPr>
        <w:t>»</w:t>
      </w:r>
      <w:r w:rsidRPr="00BC6444">
        <w:rPr>
          <w:rFonts w:ascii="Times New Roman" w:eastAsia="Times New Roman" w:hAnsi="Times New Roman" w:cs="Times New Roman"/>
          <w:sz w:val="28"/>
          <w:szCs w:val="28"/>
          <w:lang w:eastAsia="ru-RU"/>
        </w:rPr>
        <w:t>, приходится на доходы от оказания платных услуг, прочие доходы составляют 203,0 млн. рублей (16,0 %).</w:t>
      </w:r>
    </w:p>
    <w:p w:rsidR="00E12823" w:rsidRPr="00BC6444" w:rsidRDefault="00E12823" w:rsidP="00E12823">
      <w:pPr>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0"/>
          <w:lang w:eastAsia="ru-RU"/>
        </w:rPr>
      </w:pPr>
      <w:r w:rsidRPr="00BC6444">
        <w:rPr>
          <w:rFonts w:ascii="Times New Roman" w:eastAsia="Times New Roman" w:hAnsi="Times New Roman" w:cs="Times New Roman"/>
          <w:sz w:val="28"/>
          <w:szCs w:val="28"/>
          <w:lang w:eastAsia="ru-RU"/>
        </w:rPr>
        <w:t xml:space="preserve">В рамках субсидии на иные цели в 2025 году (поступления на 21 лицевой счет) ФБУ Центр реабилитации СФР </w:t>
      </w:r>
      <w:r w:rsidR="004872D2" w:rsidRPr="00BC6444">
        <w:rPr>
          <w:rFonts w:ascii="Times New Roman" w:eastAsia="Times New Roman" w:hAnsi="Times New Roman" w:cs="Times New Roman"/>
          <w:sz w:val="28"/>
          <w:szCs w:val="28"/>
          <w:lang w:eastAsia="ru-RU"/>
        </w:rPr>
        <w:t>«</w:t>
      </w:r>
      <w:r w:rsidRPr="00BC6444">
        <w:rPr>
          <w:rFonts w:ascii="Times New Roman" w:eastAsia="Times New Roman" w:hAnsi="Times New Roman" w:cs="Times New Roman"/>
          <w:sz w:val="28"/>
          <w:szCs w:val="28"/>
          <w:lang w:eastAsia="ru-RU"/>
        </w:rPr>
        <w:t>Омский</w:t>
      </w:r>
      <w:r w:rsidR="004872D2" w:rsidRPr="00BC6444">
        <w:rPr>
          <w:rFonts w:ascii="Times New Roman" w:eastAsia="Times New Roman" w:hAnsi="Times New Roman" w:cs="Times New Roman"/>
          <w:sz w:val="28"/>
          <w:szCs w:val="28"/>
          <w:lang w:eastAsia="ru-RU"/>
        </w:rPr>
        <w:t>»</w:t>
      </w:r>
      <w:r w:rsidRPr="00BC6444">
        <w:rPr>
          <w:rFonts w:ascii="Times New Roman" w:eastAsia="Times New Roman" w:hAnsi="Times New Roman" w:cs="Times New Roman"/>
          <w:sz w:val="28"/>
          <w:szCs w:val="28"/>
          <w:lang w:eastAsia="ru-RU"/>
        </w:rPr>
        <w:t xml:space="preserve"> поступило 22,4 млн. рублей на приобретение и создание объектов особо ценного движимого имущества в части оборудования, включая создание уникальных научных установок. Выделенные средства использованы в полном объеме.  </w:t>
      </w:r>
    </w:p>
    <w:p w:rsidR="00E12823" w:rsidRPr="00BC6444" w:rsidRDefault="00E12823" w:rsidP="00E12823">
      <w:pPr>
        <w:spacing w:after="0" w:line="240" w:lineRule="auto"/>
        <w:ind w:firstLine="567"/>
        <w:contextualSpacing/>
        <w:jc w:val="both"/>
        <w:rPr>
          <w:rFonts w:ascii="Times New Roman" w:eastAsia="Times New Roman" w:hAnsi="Times New Roman" w:cs="Times New Roman"/>
          <w:sz w:val="28"/>
          <w:szCs w:val="28"/>
          <w:lang w:eastAsia="ru-RU"/>
        </w:rPr>
      </w:pPr>
      <w:r w:rsidRPr="00BC6444">
        <w:rPr>
          <w:rFonts w:ascii="Times New Roman" w:eastAsia="Times New Roman" w:hAnsi="Times New Roman" w:cs="Times New Roman"/>
          <w:sz w:val="28"/>
          <w:szCs w:val="28"/>
          <w:lang w:eastAsia="ru-RU"/>
        </w:rPr>
        <w:t xml:space="preserve">  В отчетном периоде Управлением исполнено 6 353 </w:t>
      </w:r>
      <w:r w:rsidR="00EB246F" w:rsidRPr="00BC6444">
        <w:rPr>
          <w:rFonts w:ascii="Times New Roman" w:eastAsia="Times New Roman" w:hAnsi="Times New Roman" w:cs="Times New Roman"/>
          <w:sz w:val="28"/>
          <w:szCs w:val="28"/>
          <w:lang w:eastAsia="ru-RU"/>
        </w:rPr>
        <w:t>р</w:t>
      </w:r>
      <w:r w:rsidRPr="00BC6444">
        <w:rPr>
          <w:rFonts w:ascii="Times New Roman" w:eastAsia="Times New Roman" w:hAnsi="Times New Roman" w:cs="Times New Roman"/>
          <w:sz w:val="28"/>
          <w:szCs w:val="28"/>
          <w:lang w:eastAsia="ru-RU"/>
        </w:rPr>
        <w:t>аспоряжени</w:t>
      </w:r>
      <w:r w:rsidR="00EB246F" w:rsidRPr="00BC6444">
        <w:rPr>
          <w:rFonts w:ascii="Times New Roman" w:eastAsia="Times New Roman" w:hAnsi="Times New Roman" w:cs="Times New Roman"/>
          <w:sz w:val="28"/>
          <w:szCs w:val="28"/>
          <w:lang w:eastAsia="ru-RU"/>
        </w:rPr>
        <w:t>я</w:t>
      </w:r>
      <w:r w:rsidRPr="00BC6444">
        <w:rPr>
          <w:rFonts w:ascii="Times New Roman" w:eastAsia="Times New Roman" w:hAnsi="Times New Roman" w:cs="Times New Roman"/>
          <w:sz w:val="28"/>
          <w:szCs w:val="28"/>
          <w:lang w:eastAsia="ru-RU"/>
        </w:rPr>
        <w:t xml:space="preserve"> о перечислении денежных средств на банковские карты «Мир» физических лиц на общую сумму 1 750,</w:t>
      </w:r>
      <w:r w:rsidR="00EB246F" w:rsidRPr="00BC6444">
        <w:rPr>
          <w:rFonts w:ascii="Times New Roman" w:eastAsia="Times New Roman" w:hAnsi="Times New Roman" w:cs="Times New Roman"/>
          <w:sz w:val="28"/>
          <w:szCs w:val="28"/>
          <w:lang w:eastAsia="ru-RU"/>
        </w:rPr>
        <w:t>4</w:t>
      </w:r>
      <w:r w:rsidRPr="00BC6444">
        <w:rPr>
          <w:rFonts w:ascii="Times New Roman" w:eastAsia="Times New Roman" w:hAnsi="Times New Roman" w:cs="Times New Roman"/>
          <w:sz w:val="28"/>
          <w:szCs w:val="28"/>
          <w:lang w:eastAsia="ru-RU"/>
        </w:rPr>
        <w:t xml:space="preserve"> млн. рублей. </w:t>
      </w:r>
    </w:p>
    <w:p w:rsidR="00E12823" w:rsidRPr="00BC6444" w:rsidRDefault="00E12823" w:rsidP="00E12823">
      <w:pPr>
        <w:widowControl w:val="0"/>
        <w:tabs>
          <w:tab w:val="left" w:pos="4189"/>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C6444">
        <w:rPr>
          <w:rFonts w:ascii="Times New Roman" w:eastAsia="Times New Roman" w:hAnsi="Times New Roman" w:cs="Times New Roman"/>
          <w:sz w:val="28"/>
          <w:szCs w:val="28"/>
          <w:lang w:eastAsia="ru-RU"/>
        </w:rPr>
        <w:t>В отчетном периоде взыскателями к ОСФР по Омской области предъявлено 268 исполнительных документов на общую сумму 8,</w:t>
      </w:r>
      <w:r w:rsidR="00EB246F" w:rsidRPr="00BC6444">
        <w:rPr>
          <w:rFonts w:ascii="Times New Roman" w:eastAsia="Times New Roman" w:hAnsi="Times New Roman" w:cs="Times New Roman"/>
          <w:sz w:val="28"/>
          <w:szCs w:val="28"/>
          <w:lang w:eastAsia="ru-RU"/>
        </w:rPr>
        <w:t>1</w:t>
      </w:r>
      <w:r w:rsidRPr="00BC6444">
        <w:rPr>
          <w:rFonts w:ascii="Times New Roman" w:eastAsia="Times New Roman" w:hAnsi="Times New Roman" w:cs="Times New Roman"/>
          <w:sz w:val="28"/>
          <w:szCs w:val="28"/>
          <w:lang w:eastAsia="ru-RU"/>
        </w:rPr>
        <w:t xml:space="preserve"> млн. рублей (единовременные выплаты). Исполнительных документов по периодическим выплатам в 2025 году не поступало. В работе находится 1 исполнительный документ по периодическим выплатам, поступивший в </w:t>
      </w:r>
      <w:r w:rsidR="00EB246F" w:rsidRPr="00BC6444">
        <w:rPr>
          <w:rFonts w:ascii="Times New Roman" w:eastAsia="Times New Roman" w:hAnsi="Times New Roman" w:cs="Times New Roman"/>
          <w:sz w:val="28"/>
          <w:szCs w:val="28"/>
          <w:lang w:eastAsia="ru-RU"/>
        </w:rPr>
        <w:t>Управление</w:t>
      </w:r>
      <w:r w:rsidRPr="00BC6444">
        <w:rPr>
          <w:rFonts w:ascii="Times New Roman" w:eastAsia="Times New Roman" w:hAnsi="Times New Roman" w:cs="Times New Roman"/>
          <w:sz w:val="28"/>
          <w:szCs w:val="28"/>
          <w:lang w:eastAsia="ru-RU"/>
        </w:rPr>
        <w:t xml:space="preserve"> в 2024 году.</w:t>
      </w:r>
    </w:p>
    <w:p w:rsidR="00E07D17" w:rsidRPr="00BC6444" w:rsidRDefault="00E07D17" w:rsidP="00E07D17">
      <w:pPr>
        <w:spacing w:after="0" w:line="240" w:lineRule="auto"/>
        <w:ind w:firstLine="709"/>
        <w:contextualSpacing/>
        <w:jc w:val="both"/>
        <w:rPr>
          <w:rFonts w:ascii="Times New Roman" w:hAnsi="Times New Roman"/>
          <w:b/>
          <w:sz w:val="28"/>
          <w:szCs w:val="28"/>
        </w:rPr>
      </w:pPr>
      <w:r w:rsidRPr="00BC6444">
        <w:rPr>
          <w:rFonts w:ascii="Times New Roman" w:hAnsi="Times New Roman"/>
          <w:b/>
          <w:sz w:val="28"/>
          <w:szCs w:val="28"/>
        </w:rPr>
        <w:t>5.3.2. Территориальные внебюджетные фонды</w:t>
      </w:r>
    </w:p>
    <w:p w:rsidR="00E07D17" w:rsidRPr="00BC6444" w:rsidRDefault="00E07D17" w:rsidP="00E07D1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C6444">
        <w:rPr>
          <w:rFonts w:ascii="Times New Roman" w:eastAsia="Times New Roman" w:hAnsi="Times New Roman" w:cs="Times New Roman"/>
          <w:sz w:val="28"/>
          <w:szCs w:val="28"/>
          <w:lang w:eastAsia="ar-SA"/>
        </w:rPr>
        <w:t xml:space="preserve">В рамках казначейского обслуживания для учета операций со средствами </w:t>
      </w:r>
      <w:r w:rsidR="007D5026" w:rsidRPr="00BC6444">
        <w:rPr>
          <w:rFonts w:ascii="Times New Roman" w:eastAsia="Times New Roman" w:hAnsi="Times New Roman" w:cs="Times New Roman"/>
          <w:sz w:val="28"/>
          <w:szCs w:val="28"/>
          <w:lang w:eastAsia="ru-RU"/>
        </w:rPr>
        <w:t>ТФОМС Омской области</w:t>
      </w:r>
      <w:r w:rsidRPr="00BC6444">
        <w:rPr>
          <w:rFonts w:ascii="Times New Roman" w:eastAsia="Times New Roman" w:hAnsi="Times New Roman" w:cs="Times New Roman"/>
          <w:sz w:val="28"/>
          <w:szCs w:val="28"/>
          <w:lang w:eastAsia="ru-RU"/>
        </w:rPr>
        <w:t xml:space="preserve"> </w:t>
      </w:r>
      <w:r w:rsidRPr="00BC6444">
        <w:rPr>
          <w:rFonts w:ascii="Times New Roman" w:eastAsia="Times New Roman" w:hAnsi="Times New Roman" w:cs="Times New Roman"/>
          <w:sz w:val="28"/>
          <w:szCs w:val="28"/>
          <w:lang w:eastAsia="ar-SA"/>
        </w:rPr>
        <w:t>в Управлении открыты казначейские счета:</w:t>
      </w:r>
    </w:p>
    <w:p w:rsidR="00E07D17" w:rsidRPr="00BC6444" w:rsidRDefault="00E07D17" w:rsidP="00406DD0">
      <w:pPr>
        <w:numPr>
          <w:ilvl w:val="0"/>
          <w:numId w:val="9"/>
        </w:numPr>
        <w:tabs>
          <w:tab w:val="left" w:pos="851"/>
          <w:tab w:val="left" w:pos="1134"/>
        </w:tabs>
        <w:autoSpaceDE w:val="0"/>
        <w:autoSpaceDN w:val="0"/>
        <w:adjustRightInd w:val="0"/>
        <w:spacing w:after="0" w:line="240" w:lineRule="auto"/>
        <w:ind w:left="0" w:firstLine="567"/>
        <w:contextualSpacing/>
        <w:jc w:val="both"/>
        <w:rPr>
          <w:rFonts w:ascii="Times New Roman" w:hAnsi="Times New Roman" w:cs="Times New Roman"/>
          <w:sz w:val="28"/>
          <w:szCs w:val="28"/>
        </w:rPr>
      </w:pPr>
      <w:r w:rsidRPr="00BC6444">
        <w:rPr>
          <w:rFonts w:ascii="Times New Roman" w:hAnsi="Times New Roman" w:cs="Times New Roman"/>
          <w:sz w:val="28"/>
          <w:szCs w:val="28"/>
        </w:rPr>
        <w:t>№ 03271643520000095200 «Средства бюджетов территориальных фондов обязательного медицинского страхования»;</w:t>
      </w:r>
    </w:p>
    <w:p w:rsidR="00E07D17" w:rsidRPr="00BC6444" w:rsidRDefault="00E07D17" w:rsidP="00406DD0">
      <w:pPr>
        <w:numPr>
          <w:ilvl w:val="0"/>
          <w:numId w:val="9"/>
        </w:numPr>
        <w:tabs>
          <w:tab w:val="left" w:pos="851"/>
          <w:tab w:val="left" w:pos="1134"/>
        </w:tabs>
        <w:autoSpaceDE w:val="0"/>
        <w:autoSpaceDN w:val="0"/>
        <w:adjustRightInd w:val="0"/>
        <w:spacing w:after="0" w:line="240" w:lineRule="auto"/>
        <w:ind w:left="0" w:firstLine="567"/>
        <w:contextualSpacing/>
        <w:jc w:val="both"/>
        <w:rPr>
          <w:rFonts w:ascii="Times New Roman" w:hAnsi="Times New Roman" w:cs="Times New Roman"/>
          <w:sz w:val="28"/>
          <w:szCs w:val="28"/>
        </w:rPr>
      </w:pPr>
      <w:r w:rsidRPr="00BC6444">
        <w:rPr>
          <w:rFonts w:ascii="Times New Roman" w:hAnsi="Times New Roman" w:cs="Times New Roman"/>
          <w:sz w:val="28"/>
          <w:szCs w:val="28"/>
        </w:rPr>
        <w:t xml:space="preserve">№ 03272643520000095200 «Средства, поступающие во временное распоряжение </w:t>
      </w:r>
      <w:proofErr w:type="gramStart"/>
      <w:r w:rsidRPr="00BC6444">
        <w:rPr>
          <w:rFonts w:ascii="Times New Roman" w:hAnsi="Times New Roman" w:cs="Times New Roman"/>
          <w:sz w:val="28"/>
          <w:szCs w:val="28"/>
        </w:rPr>
        <w:t>получателей средств бюджетов территориальных фондов обязательного медицинского страхования</w:t>
      </w:r>
      <w:proofErr w:type="gramEnd"/>
      <w:r w:rsidRPr="00BC6444">
        <w:rPr>
          <w:rFonts w:ascii="Times New Roman" w:hAnsi="Times New Roman" w:cs="Times New Roman"/>
          <w:sz w:val="28"/>
          <w:szCs w:val="28"/>
        </w:rPr>
        <w:t>».</w:t>
      </w:r>
    </w:p>
    <w:p w:rsidR="007D5026" w:rsidRPr="00BC6444" w:rsidRDefault="007D5026" w:rsidP="00E07D17">
      <w:pPr>
        <w:autoSpaceDE w:val="0"/>
        <w:autoSpaceDN w:val="0"/>
        <w:adjustRightInd w:val="0"/>
        <w:spacing w:after="0" w:line="240" w:lineRule="auto"/>
        <w:ind w:firstLine="709"/>
        <w:jc w:val="both"/>
        <w:rPr>
          <w:rFonts w:ascii="Times New Roman" w:hAnsi="Times New Roman" w:cs="Times New Roman"/>
          <w:sz w:val="28"/>
          <w:szCs w:val="28"/>
        </w:rPr>
      </w:pPr>
      <w:r w:rsidRPr="00BC6444">
        <w:rPr>
          <w:rFonts w:ascii="Times New Roman" w:hAnsi="Times New Roman" w:cs="Times New Roman"/>
          <w:sz w:val="28"/>
          <w:szCs w:val="28"/>
        </w:rPr>
        <w:t>В соответствии с  о</w:t>
      </w:r>
      <w:r w:rsidR="00E07D17" w:rsidRPr="00BC6444">
        <w:rPr>
          <w:rFonts w:ascii="Times New Roman" w:hAnsi="Times New Roman" w:cs="Times New Roman"/>
          <w:sz w:val="28"/>
          <w:szCs w:val="28"/>
        </w:rPr>
        <w:t xml:space="preserve">бращением с 01 января 2022 г. </w:t>
      </w:r>
      <w:r w:rsidR="00E07D17" w:rsidRPr="00BC6444">
        <w:rPr>
          <w:rFonts w:ascii="Times New Roman" w:eastAsia="Times New Roman" w:hAnsi="Times New Roman" w:cs="Times New Roman"/>
          <w:sz w:val="28"/>
          <w:szCs w:val="28"/>
          <w:lang w:eastAsia="ru-RU"/>
        </w:rPr>
        <w:t xml:space="preserve">Управлению переданы </w:t>
      </w:r>
      <w:r w:rsidR="00E07D17" w:rsidRPr="00BC6444">
        <w:rPr>
          <w:rFonts w:ascii="Times New Roman" w:hAnsi="Times New Roman" w:cs="Times New Roman"/>
          <w:sz w:val="28"/>
          <w:szCs w:val="28"/>
        </w:rPr>
        <w:t>отдельные функции</w:t>
      </w:r>
      <w:r w:rsidRPr="00BC6444">
        <w:rPr>
          <w:rFonts w:ascii="Times New Roman" w:hAnsi="Times New Roman" w:cs="Times New Roman"/>
          <w:sz w:val="28"/>
          <w:szCs w:val="28"/>
        </w:rPr>
        <w:t>, связанные:</w:t>
      </w:r>
    </w:p>
    <w:p w:rsidR="00E07D17" w:rsidRPr="00BC6444" w:rsidRDefault="007D5026" w:rsidP="00406DD0">
      <w:pPr>
        <w:pStyle w:val="a6"/>
        <w:numPr>
          <w:ilvl w:val="0"/>
          <w:numId w:val="9"/>
        </w:numPr>
        <w:autoSpaceDE w:val="0"/>
        <w:autoSpaceDN w:val="0"/>
        <w:adjustRightInd w:val="0"/>
        <w:spacing w:after="0" w:line="240" w:lineRule="auto"/>
        <w:ind w:left="0" w:firstLine="567"/>
        <w:jc w:val="both"/>
        <w:rPr>
          <w:rFonts w:ascii="Times New Roman" w:hAnsi="Times New Roman" w:cs="Times New Roman"/>
          <w:sz w:val="28"/>
          <w:szCs w:val="28"/>
        </w:rPr>
      </w:pPr>
      <w:proofErr w:type="gramStart"/>
      <w:r w:rsidRPr="00BC6444">
        <w:rPr>
          <w:rFonts w:ascii="Times New Roman" w:hAnsi="Times New Roman" w:cs="Times New Roman"/>
          <w:sz w:val="28"/>
          <w:szCs w:val="28"/>
        </w:rPr>
        <w:t>с</w:t>
      </w:r>
      <w:r w:rsidR="00E07D17" w:rsidRPr="00BC6444">
        <w:rPr>
          <w:rFonts w:ascii="Times New Roman" w:hAnsi="Times New Roman" w:cs="Times New Roman"/>
          <w:sz w:val="28"/>
          <w:szCs w:val="28"/>
        </w:rPr>
        <w:t xml:space="preserve"> исполнени</w:t>
      </w:r>
      <w:r w:rsidRPr="00BC6444">
        <w:rPr>
          <w:rFonts w:ascii="Times New Roman" w:hAnsi="Times New Roman" w:cs="Times New Roman"/>
          <w:sz w:val="28"/>
          <w:szCs w:val="28"/>
        </w:rPr>
        <w:t>ем</w:t>
      </w:r>
      <w:r w:rsidR="00E07D17" w:rsidRPr="00BC6444">
        <w:rPr>
          <w:rFonts w:ascii="Times New Roman" w:hAnsi="Times New Roman" w:cs="Times New Roman"/>
          <w:sz w:val="28"/>
          <w:szCs w:val="28"/>
        </w:rPr>
        <w:t xml:space="preserve"> бюджета </w:t>
      </w:r>
      <w:r w:rsidR="00E07D17" w:rsidRPr="00BC6444">
        <w:rPr>
          <w:rFonts w:ascii="Times New Roman" w:eastAsia="Times New Roman" w:hAnsi="Times New Roman" w:cs="Times New Roman"/>
          <w:sz w:val="28"/>
          <w:szCs w:val="28"/>
          <w:lang w:eastAsia="ru-RU"/>
        </w:rPr>
        <w:t>ТФОМС Омской области</w:t>
      </w:r>
      <w:r w:rsidR="00E07D17" w:rsidRPr="00BC6444">
        <w:rPr>
          <w:rFonts w:ascii="Times New Roman" w:hAnsi="Times New Roman" w:cs="Times New Roman"/>
          <w:sz w:val="28"/>
          <w:szCs w:val="28"/>
        </w:rPr>
        <w:t>, включающие:</w:t>
      </w:r>
      <w:proofErr w:type="gramEnd"/>
    </w:p>
    <w:p w:rsidR="00E07D17" w:rsidRPr="00BC6444" w:rsidRDefault="007D5026" w:rsidP="007D5026">
      <w:pPr>
        <w:tabs>
          <w:tab w:val="left" w:pos="851"/>
          <w:tab w:val="left" w:pos="1134"/>
        </w:tabs>
        <w:autoSpaceDE w:val="0"/>
        <w:autoSpaceDN w:val="0"/>
        <w:adjustRightInd w:val="0"/>
        <w:spacing w:after="0" w:line="240" w:lineRule="auto"/>
        <w:ind w:firstLine="1134"/>
        <w:contextualSpacing/>
        <w:jc w:val="both"/>
        <w:rPr>
          <w:rFonts w:ascii="Times New Roman" w:hAnsi="Times New Roman" w:cs="Times New Roman"/>
          <w:sz w:val="28"/>
          <w:szCs w:val="28"/>
        </w:rPr>
      </w:pPr>
      <w:r w:rsidRPr="00BC6444">
        <w:rPr>
          <w:rFonts w:ascii="Times New Roman" w:eastAsia="Times New Roman" w:hAnsi="Times New Roman" w:cs="Times New Roman"/>
          <w:sz w:val="28"/>
          <w:szCs w:val="28"/>
          <w:lang w:eastAsia="ru-RU"/>
        </w:rPr>
        <w:t>-</w:t>
      </w:r>
      <w:r w:rsidR="00E07D17" w:rsidRPr="00BC6444">
        <w:rPr>
          <w:rFonts w:ascii="Times New Roman" w:eastAsia="Times New Roman" w:hAnsi="Times New Roman" w:cs="Times New Roman"/>
          <w:sz w:val="28"/>
          <w:szCs w:val="28"/>
          <w:lang w:eastAsia="ru-RU"/>
        </w:rPr>
        <w:t xml:space="preserve">функции </w:t>
      </w:r>
      <w:r w:rsidR="00E07D17" w:rsidRPr="00BC6444">
        <w:rPr>
          <w:rFonts w:ascii="Times New Roman" w:hAnsi="Times New Roman" w:cs="Times New Roman"/>
          <w:sz w:val="28"/>
          <w:szCs w:val="28"/>
        </w:rPr>
        <w:t>доведение бюджетных ассигнований, лимитов бюджетных обязательств, предельных объемов финансирования до главных распорядителей, распорядителей и получателей средств бюджета внебюджетного фонда;</w:t>
      </w:r>
    </w:p>
    <w:p w:rsidR="00E07D17" w:rsidRPr="00BC6444" w:rsidRDefault="007D5026" w:rsidP="007D5026">
      <w:pPr>
        <w:tabs>
          <w:tab w:val="left" w:pos="709"/>
        </w:tabs>
        <w:autoSpaceDE w:val="0"/>
        <w:autoSpaceDN w:val="0"/>
        <w:adjustRightInd w:val="0"/>
        <w:spacing w:after="0" w:line="240" w:lineRule="auto"/>
        <w:ind w:firstLine="1134"/>
        <w:contextualSpacing/>
        <w:jc w:val="both"/>
        <w:rPr>
          <w:rFonts w:ascii="Times New Roman" w:hAnsi="Times New Roman" w:cs="Times New Roman"/>
          <w:sz w:val="28"/>
          <w:szCs w:val="28"/>
        </w:rPr>
      </w:pPr>
      <w:r w:rsidRPr="00BC6444">
        <w:rPr>
          <w:rFonts w:ascii="Times New Roman" w:hAnsi="Times New Roman" w:cs="Times New Roman"/>
          <w:sz w:val="28"/>
          <w:szCs w:val="28"/>
        </w:rPr>
        <w:lastRenderedPageBreak/>
        <w:t>-</w:t>
      </w:r>
      <w:r w:rsidR="00E07D17" w:rsidRPr="00BC6444">
        <w:rPr>
          <w:rFonts w:ascii="Times New Roman" w:hAnsi="Times New Roman" w:cs="Times New Roman"/>
          <w:sz w:val="28"/>
          <w:szCs w:val="28"/>
        </w:rPr>
        <w:t>учет бюджетных и денежных обязательств получателей средств бюджета внебюджетного фонда;</w:t>
      </w:r>
    </w:p>
    <w:p w:rsidR="00E07D17" w:rsidRPr="00BC6444" w:rsidRDefault="007D5026" w:rsidP="007D5026">
      <w:pPr>
        <w:tabs>
          <w:tab w:val="left" w:pos="851"/>
          <w:tab w:val="left" w:pos="1134"/>
        </w:tabs>
        <w:autoSpaceDE w:val="0"/>
        <w:autoSpaceDN w:val="0"/>
        <w:adjustRightInd w:val="0"/>
        <w:spacing w:after="0" w:line="240" w:lineRule="auto"/>
        <w:ind w:firstLine="1134"/>
        <w:contextualSpacing/>
        <w:jc w:val="both"/>
        <w:rPr>
          <w:rFonts w:ascii="Times New Roman" w:hAnsi="Times New Roman" w:cs="Times New Roman"/>
          <w:sz w:val="28"/>
          <w:szCs w:val="28"/>
        </w:rPr>
      </w:pPr>
      <w:r w:rsidRPr="00BC6444">
        <w:rPr>
          <w:rFonts w:ascii="Times New Roman" w:hAnsi="Times New Roman" w:cs="Times New Roman"/>
          <w:sz w:val="28"/>
          <w:szCs w:val="28"/>
        </w:rPr>
        <w:t>-</w:t>
      </w:r>
      <w:r w:rsidR="00E07D17" w:rsidRPr="00BC6444">
        <w:rPr>
          <w:rFonts w:ascii="Times New Roman" w:hAnsi="Times New Roman" w:cs="Times New Roman"/>
          <w:sz w:val="28"/>
          <w:szCs w:val="28"/>
        </w:rPr>
        <w:t xml:space="preserve">санкционирование операций, связанных с оплатой денежных </w:t>
      </w:r>
      <w:proofErr w:type="gramStart"/>
      <w:r w:rsidR="00E07D17" w:rsidRPr="00BC6444">
        <w:rPr>
          <w:rFonts w:ascii="Times New Roman" w:hAnsi="Times New Roman" w:cs="Times New Roman"/>
          <w:sz w:val="28"/>
          <w:szCs w:val="28"/>
        </w:rPr>
        <w:t>обязательств получателей средств бюджета внебюджетного фонда</w:t>
      </w:r>
      <w:proofErr w:type="gramEnd"/>
      <w:r w:rsidR="00E07D17" w:rsidRPr="00BC6444">
        <w:rPr>
          <w:rFonts w:ascii="Times New Roman" w:hAnsi="Times New Roman" w:cs="Times New Roman"/>
          <w:sz w:val="28"/>
          <w:szCs w:val="28"/>
        </w:rPr>
        <w:t>;</w:t>
      </w:r>
    </w:p>
    <w:p w:rsidR="00E07D17" w:rsidRPr="00BC6444" w:rsidRDefault="00D505C4" w:rsidP="00406DD0">
      <w:pPr>
        <w:pStyle w:val="a6"/>
        <w:numPr>
          <w:ilvl w:val="0"/>
          <w:numId w:val="9"/>
        </w:numPr>
        <w:tabs>
          <w:tab w:val="left" w:pos="851"/>
          <w:tab w:val="left" w:pos="1134"/>
        </w:tabs>
        <w:autoSpaceDE w:val="0"/>
        <w:autoSpaceDN w:val="0"/>
        <w:adjustRightInd w:val="0"/>
        <w:spacing w:after="0" w:line="240" w:lineRule="auto"/>
        <w:ind w:left="0" w:firstLine="567"/>
        <w:jc w:val="both"/>
        <w:rPr>
          <w:rFonts w:ascii="Times New Roman" w:hAnsi="Times New Roman" w:cs="Times New Roman"/>
          <w:sz w:val="28"/>
          <w:szCs w:val="28"/>
        </w:rPr>
      </w:pPr>
      <w:r w:rsidRPr="00BC6444">
        <w:rPr>
          <w:rFonts w:ascii="Times New Roman" w:hAnsi="Times New Roman" w:cs="Times New Roman"/>
          <w:sz w:val="28"/>
          <w:szCs w:val="28"/>
        </w:rPr>
        <w:t xml:space="preserve">   </w:t>
      </w:r>
      <w:r w:rsidR="00E07D17" w:rsidRPr="00BC6444">
        <w:rPr>
          <w:rFonts w:ascii="Times New Roman" w:hAnsi="Times New Roman" w:cs="Times New Roman"/>
          <w:sz w:val="28"/>
          <w:szCs w:val="28"/>
        </w:rPr>
        <w:t>с проведением операций со средствами, поступающими во временное распоряжение получателей средств бюджета внебюджетного фонда.</w:t>
      </w:r>
    </w:p>
    <w:p w:rsidR="00E07D17" w:rsidRPr="00BC6444" w:rsidRDefault="00E07D17" w:rsidP="00E07D17">
      <w:pPr>
        <w:suppressAutoHyphens/>
        <w:spacing w:after="0" w:line="240" w:lineRule="auto"/>
        <w:ind w:firstLine="709"/>
        <w:contextualSpacing/>
        <w:jc w:val="both"/>
        <w:rPr>
          <w:rFonts w:ascii="Times New Roman" w:hAnsi="Times New Roman" w:cs="Times New Roman"/>
          <w:sz w:val="28"/>
          <w:szCs w:val="28"/>
        </w:rPr>
      </w:pPr>
      <w:r w:rsidRPr="00BC6444">
        <w:rPr>
          <w:rFonts w:ascii="Times New Roman" w:hAnsi="Times New Roman" w:cs="Times New Roman"/>
          <w:sz w:val="28"/>
          <w:szCs w:val="28"/>
        </w:rPr>
        <w:t>Открыты и ведутся следующие виды лицевых счетов:</w:t>
      </w:r>
    </w:p>
    <w:p w:rsidR="00E07D17" w:rsidRPr="00BC6444" w:rsidRDefault="00E07D17" w:rsidP="00406DD0">
      <w:pPr>
        <w:numPr>
          <w:ilvl w:val="0"/>
          <w:numId w:val="9"/>
        </w:numPr>
        <w:tabs>
          <w:tab w:val="left" w:pos="0"/>
          <w:tab w:val="left" w:pos="851"/>
          <w:tab w:val="left" w:pos="993"/>
        </w:tabs>
        <w:suppressAutoHyphens/>
        <w:spacing w:after="0" w:line="240" w:lineRule="auto"/>
        <w:ind w:left="0" w:firstLine="567"/>
        <w:contextualSpacing/>
        <w:jc w:val="both"/>
        <w:rPr>
          <w:rFonts w:ascii="Times New Roman" w:eastAsia="Times New Roman" w:hAnsi="Times New Roman" w:cs="Times New Roman"/>
          <w:sz w:val="28"/>
          <w:szCs w:val="28"/>
          <w:lang w:eastAsia="ar-SA"/>
        </w:rPr>
      </w:pPr>
      <w:r w:rsidRPr="00BC6444">
        <w:rPr>
          <w:rFonts w:ascii="Times New Roman" w:eastAsia="Times New Roman" w:hAnsi="Times New Roman" w:cs="Times New Roman"/>
          <w:sz w:val="28"/>
          <w:szCs w:val="28"/>
          <w:lang w:eastAsia="ar-SA"/>
        </w:rPr>
        <w:t>лицевой счет получателя бюджетных средств (с кодом 03) – 1 лицевой счет;</w:t>
      </w:r>
    </w:p>
    <w:p w:rsidR="00E07D17" w:rsidRPr="00BC6444" w:rsidRDefault="00E07D17" w:rsidP="00406DD0">
      <w:pPr>
        <w:numPr>
          <w:ilvl w:val="0"/>
          <w:numId w:val="9"/>
        </w:numPr>
        <w:tabs>
          <w:tab w:val="left" w:pos="0"/>
          <w:tab w:val="left" w:pos="851"/>
          <w:tab w:val="left" w:pos="1134"/>
        </w:tabs>
        <w:suppressAutoHyphens/>
        <w:spacing w:after="0" w:line="240" w:lineRule="auto"/>
        <w:ind w:left="0" w:firstLine="567"/>
        <w:contextualSpacing/>
        <w:jc w:val="both"/>
        <w:rPr>
          <w:rFonts w:ascii="Times New Roman" w:eastAsia="Times New Roman" w:hAnsi="Times New Roman" w:cs="Times New Roman"/>
          <w:sz w:val="28"/>
          <w:szCs w:val="28"/>
          <w:lang w:eastAsia="ar-SA"/>
        </w:rPr>
      </w:pPr>
      <w:r w:rsidRPr="00BC6444">
        <w:rPr>
          <w:rFonts w:ascii="Times New Roman" w:eastAsia="Times New Roman" w:hAnsi="Times New Roman" w:cs="Times New Roman"/>
          <w:sz w:val="28"/>
          <w:szCs w:val="28"/>
          <w:lang w:eastAsia="ar-SA"/>
        </w:rPr>
        <w:t>лицевой счет для учета операций со средствами, поступающими во временное распоряжение получателя бюджетных средств (с кодом 05) – 1 лицевой счет.</w:t>
      </w:r>
    </w:p>
    <w:p w:rsidR="00E07D17" w:rsidRPr="00BC6444" w:rsidRDefault="00E07D17" w:rsidP="00E07D17">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BC6444">
        <w:rPr>
          <w:rFonts w:ascii="Times New Roman" w:eastAsia="Times New Roman" w:hAnsi="Times New Roman" w:cs="Times New Roman"/>
          <w:sz w:val="28"/>
          <w:szCs w:val="28"/>
          <w:lang w:eastAsia="ru-RU"/>
        </w:rPr>
        <w:t>ТФОМС Омской области, как получателю средств бюджета, на 2025 год доведены лимиты бюджетных обязательств в сумме 85 724,6 млн. рублей, на плановый период –  43 619,8 млн. рублей. Объем кассовых выплат в 2025 году составил 44 271,</w:t>
      </w:r>
      <w:r w:rsidR="00D505C4" w:rsidRPr="00BC6444">
        <w:rPr>
          <w:rFonts w:ascii="Times New Roman" w:eastAsia="Times New Roman" w:hAnsi="Times New Roman" w:cs="Times New Roman"/>
          <w:sz w:val="28"/>
          <w:szCs w:val="28"/>
          <w:lang w:eastAsia="ru-RU"/>
        </w:rPr>
        <w:t>1</w:t>
      </w:r>
      <w:r w:rsidRPr="00BC6444">
        <w:rPr>
          <w:rFonts w:ascii="Times New Roman" w:eastAsia="Times New Roman" w:hAnsi="Times New Roman" w:cs="Times New Roman"/>
          <w:sz w:val="28"/>
          <w:szCs w:val="28"/>
          <w:lang w:eastAsia="ru-RU"/>
        </w:rPr>
        <w:t xml:space="preserve"> млн. рублей.</w:t>
      </w:r>
    </w:p>
    <w:p w:rsidR="00E07D17" w:rsidRPr="00BC6444" w:rsidRDefault="00E07D17" w:rsidP="00E07D17">
      <w:pPr>
        <w:widowControl w:val="0"/>
        <w:tabs>
          <w:tab w:val="left" w:pos="4189"/>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BC6444">
        <w:rPr>
          <w:rFonts w:ascii="Times New Roman" w:eastAsia="Times New Roman" w:hAnsi="Times New Roman" w:cs="Times New Roman"/>
          <w:sz w:val="28"/>
          <w:szCs w:val="28"/>
          <w:lang w:eastAsia="ru-RU"/>
        </w:rPr>
        <w:t>Основную часть в расходах ТФОМС Омской области составляют перечисления на выполнение программы обязательного медицинского страхования в рамках базовой программы обязательного медицинского страхования в адрес страховых медицинских организаций на сумму 42 685,5 млн. рублей,  выплаты по обязательному медицинскому страхованию за медицинскую помощь, оказанную в медицинских учреждениях субъектов Российской Федерации жителям Омской области, в сумме  400,3 млн. рублей.</w:t>
      </w:r>
      <w:proofErr w:type="gramEnd"/>
    </w:p>
    <w:p w:rsidR="00E07D17" w:rsidRPr="00BC6444" w:rsidRDefault="00E07D17" w:rsidP="00E07D17">
      <w:pPr>
        <w:widowControl w:val="0"/>
        <w:tabs>
          <w:tab w:val="left" w:pos="4189"/>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C6444">
        <w:rPr>
          <w:rFonts w:ascii="Times New Roman" w:eastAsia="Times New Roman" w:hAnsi="Times New Roman" w:cs="Times New Roman"/>
          <w:sz w:val="28"/>
          <w:szCs w:val="28"/>
          <w:lang w:eastAsia="ru-RU"/>
        </w:rPr>
        <w:t>В отчетном периоде взыскателями к ТФОМС Омской области предъявлено 3 исполнительных документа на общую сумму 56,0 тыс. рублей.</w:t>
      </w:r>
    </w:p>
    <w:p w:rsidR="005B0650" w:rsidRPr="00BC6444" w:rsidRDefault="005B0650" w:rsidP="005B0650">
      <w:pPr>
        <w:suppressAutoHyphens/>
        <w:spacing w:after="0" w:line="240" w:lineRule="auto"/>
        <w:ind w:firstLine="709"/>
        <w:contextualSpacing/>
        <w:jc w:val="both"/>
        <w:rPr>
          <w:rFonts w:ascii="Times New Roman" w:eastAsia="Times New Roman" w:hAnsi="Times New Roman" w:cs="Times New Roman"/>
          <w:b/>
          <w:sz w:val="28"/>
          <w:szCs w:val="28"/>
          <w:lang w:eastAsia="ar-SA"/>
        </w:rPr>
      </w:pPr>
      <w:r w:rsidRPr="00BC6444">
        <w:rPr>
          <w:rFonts w:ascii="Times New Roman" w:eastAsia="Times New Roman" w:hAnsi="Times New Roman" w:cs="Times New Roman"/>
          <w:b/>
          <w:sz w:val="28"/>
          <w:szCs w:val="28"/>
          <w:lang w:eastAsia="ar-SA"/>
        </w:rPr>
        <w:t>5.4. Казначейское сопровождение средств бюджета Омской области</w:t>
      </w:r>
    </w:p>
    <w:p w:rsidR="005B0650" w:rsidRPr="00BC6444" w:rsidRDefault="005B0650" w:rsidP="005B0650">
      <w:pPr>
        <w:autoSpaceDE w:val="0"/>
        <w:autoSpaceDN w:val="0"/>
        <w:adjustRightInd w:val="0"/>
        <w:spacing w:after="0" w:line="240" w:lineRule="auto"/>
        <w:ind w:firstLine="709"/>
        <w:jc w:val="both"/>
        <w:rPr>
          <w:rFonts w:ascii="Times New Roman" w:hAnsi="Times New Roman"/>
          <w:sz w:val="28"/>
          <w:szCs w:val="28"/>
        </w:rPr>
      </w:pPr>
      <w:r w:rsidRPr="00BC6444">
        <w:rPr>
          <w:rFonts w:ascii="Times New Roman" w:hAnsi="Times New Roman"/>
          <w:sz w:val="28"/>
          <w:szCs w:val="28"/>
        </w:rPr>
        <w:t xml:space="preserve">В целях реализации статьи 5 Федерального закона от 30 ноября 2024 г.                     № 419-ФЗ «О федеральном бюджете на 2025 год и на плановый период 2026 и 2027 годов» (далее – Федеральный закон № 419-ФЗ) Управление осуществляло казначейское сопровождение средств бюджета субъекта Российской Федерации (местного бюджета). </w:t>
      </w:r>
    </w:p>
    <w:p w:rsidR="005B0650" w:rsidRPr="00BC6444" w:rsidRDefault="005B0650" w:rsidP="005B0650">
      <w:pPr>
        <w:autoSpaceDE w:val="0"/>
        <w:autoSpaceDN w:val="0"/>
        <w:adjustRightInd w:val="0"/>
        <w:spacing w:after="0" w:line="240" w:lineRule="auto"/>
        <w:ind w:firstLine="709"/>
        <w:jc w:val="both"/>
        <w:rPr>
          <w:rFonts w:ascii="Times New Roman" w:hAnsi="Times New Roman"/>
          <w:sz w:val="28"/>
          <w:szCs w:val="28"/>
        </w:rPr>
      </w:pPr>
      <w:r w:rsidRPr="00BC6444">
        <w:rPr>
          <w:rFonts w:ascii="Times New Roman" w:hAnsi="Times New Roman"/>
          <w:sz w:val="28"/>
          <w:szCs w:val="28"/>
        </w:rPr>
        <w:t>В этих целях открыты казначейские счета:</w:t>
      </w:r>
    </w:p>
    <w:p w:rsidR="005B0650" w:rsidRPr="00BC6444" w:rsidRDefault="005B0650" w:rsidP="00406DD0">
      <w:pPr>
        <w:numPr>
          <w:ilvl w:val="0"/>
          <w:numId w:val="22"/>
        </w:numPr>
        <w:tabs>
          <w:tab w:val="left" w:pos="851"/>
        </w:tabs>
        <w:autoSpaceDE w:val="0"/>
        <w:autoSpaceDN w:val="0"/>
        <w:adjustRightInd w:val="0"/>
        <w:spacing w:after="0" w:line="240" w:lineRule="auto"/>
        <w:ind w:left="0" w:firstLine="709"/>
        <w:contextualSpacing/>
        <w:jc w:val="both"/>
        <w:rPr>
          <w:rFonts w:ascii="Times New Roman" w:hAnsi="Times New Roman"/>
          <w:sz w:val="28"/>
          <w:szCs w:val="28"/>
        </w:rPr>
      </w:pPr>
      <w:r w:rsidRPr="00BC6444">
        <w:rPr>
          <w:rFonts w:ascii="Times New Roman" w:eastAsia="Times New Roman" w:hAnsi="Times New Roman"/>
          <w:sz w:val="28"/>
          <w:szCs w:val="28"/>
          <w:lang w:eastAsia="ar-SA"/>
        </w:rPr>
        <w:t xml:space="preserve"> Министерству финансов Омской области – счет № 03225, на котором открыто 71 лицев</w:t>
      </w:r>
      <w:r w:rsidR="005D3BBE" w:rsidRPr="00BC6444">
        <w:rPr>
          <w:rFonts w:ascii="Times New Roman" w:eastAsia="Times New Roman" w:hAnsi="Times New Roman"/>
          <w:sz w:val="28"/>
          <w:szCs w:val="28"/>
          <w:lang w:eastAsia="ar-SA"/>
        </w:rPr>
        <w:t>ой</w:t>
      </w:r>
      <w:r w:rsidRPr="00BC6444">
        <w:rPr>
          <w:rFonts w:ascii="Times New Roman" w:eastAsia="Times New Roman" w:hAnsi="Times New Roman"/>
          <w:sz w:val="28"/>
          <w:szCs w:val="28"/>
          <w:lang w:eastAsia="ar-SA"/>
        </w:rPr>
        <w:t xml:space="preserve"> счет (с кодом 71) участникам казначейского сопровождения;</w:t>
      </w:r>
    </w:p>
    <w:p w:rsidR="005B0650" w:rsidRPr="00BC6444" w:rsidRDefault="005B0650" w:rsidP="00406DD0">
      <w:pPr>
        <w:numPr>
          <w:ilvl w:val="0"/>
          <w:numId w:val="22"/>
        </w:numPr>
        <w:tabs>
          <w:tab w:val="left" w:pos="851"/>
        </w:tabs>
        <w:autoSpaceDE w:val="0"/>
        <w:autoSpaceDN w:val="0"/>
        <w:adjustRightInd w:val="0"/>
        <w:spacing w:after="0" w:line="240" w:lineRule="auto"/>
        <w:ind w:left="0" w:firstLine="709"/>
        <w:contextualSpacing/>
        <w:jc w:val="both"/>
        <w:rPr>
          <w:rFonts w:ascii="Times New Roman" w:hAnsi="Times New Roman"/>
          <w:sz w:val="28"/>
          <w:szCs w:val="28"/>
        </w:rPr>
      </w:pPr>
      <w:r w:rsidRPr="00BC6444">
        <w:rPr>
          <w:rFonts w:ascii="Times New Roman" w:hAnsi="Times New Roman"/>
          <w:sz w:val="28"/>
          <w:szCs w:val="28"/>
        </w:rPr>
        <w:t xml:space="preserve"> Департаменту финансов администрации города Омска</w:t>
      </w:r>
      <w:r w:rsidRPr="00BC6444">
        <w:t xml:space="preserve"> </w:t>
      </w:r>
      <w:r w:rsidRPr="00BC6444">
        <w:rPr>
          <w:rFonts w:ascii="Times New Roman" w:hAnsi="Times New Roman"/>
          <w:sz w:val="28"/>
          <w:szCs w:val="28"/>
        </w:rPr>
        <w:t>и администрациям муниципальных образований – счета № 03235,  на которых открыто 33 и 48 лицевых счетов (с кодом 71) участникам казначейского сопровождения соответственно.</w:t>
      </w:r>
    </w:p>
    <w:p w:rsidR="005B0650" w:rsidRPr="00BC6444" w:rsidRDefault="005B0650" w:rsidP="005B0650">
      <w:pPr>
        <w:autoSpaceDE w:val="0"/>
        <w:autoSpaceDN w:val="0"/>
        <w:adjustRightInd w:val="0"/>
        <w:spacing w:after="0" w:line="240" w:lineRule="auto"/>
        <w:ind w:firstLine="709"/>
        <w:jc w:val="both"/>
        <w:rPr>
          <w:rFonts w:ascii="Times New Roman" w:eastAsia="Times New Roman" w:hAnsi="Times New Roman"/>
          <w:sz w:val="28"/>
          <w:szCs w:val="28"/>
          <w:lang w:eastAsia="ar-SA"/>
        </w:rPr>
      </w:pPr>
      <w:r w:rsidRPr="00BC6444">
        <w:rPr>
          <w:rFonts w:ascii="Times New Roman" w:eastAsia="Times New Roman" w:hAnsi="Times New Roman"/>
          <w:sz w:val="28"/>
          <w:szCs w:val="28"/>
          <w:lang w:eastAsia="ar-SA"/>
        </w:rPr>
        <w:t>В отчетном периоде в Управление поступило:</w:t>
      </w:r>
    </w:p>
    <w:p w:rsidR="005B0650" w:rsidRPr="00BC6444" w:rsidRDefault="005B0650" w:rsidP="00406DD0">
      <w:pPr>
        <w:numPr>
          <w:ilvl w:val="0"/>
          <w:numId w:val="22"/>
        </w:numPr>
        <w:tabs>
          <w:tab w:val="left" w:pos="851"/>
        </w:tabs>
        <w:spacing w:after="0" w:line="240" w:lineRule="auto"/>
        <w:ind w:left="0" w:firstLine="709"/>
        <w:contextualSpacing/>
        <w:jc w:val="both"/>
        <w:rPr>
          <w:rFonts w:ascii="Times New Roman" w:eastAsia="Times New Roman" w:hAnsi="Times New Roman"/>
          <w:sz w:val="28"/>
          <w:szCs w:val="28"/>
          <w:lang w:eastAsia="ar-SA"/>
        </w:rPr>
      </w:pPr>
      <w:r w:rsidRPr="00BC6444">
        <w:rPr>
          <w:rFonts w:ascii="Times New Roman" w:eastAsia="Times New Roman" w:hAnsi="Times New Roman"/>
          <w:sz w:val="28"/>
          <w:szCs w:val="28"/>
          <w:lang w:eastAsia="ar-SA"/>
        </w:rPr>
        <w:t xml:space="preserve"> 574 платежных поручения на зачисление средств на лицевые счета; </w:t>
      </w:r>
    </w:p>
    <w:p w:rsidR="005B0650" w:rsidRPr="00BC6444" w:rsidRDefault="005B0650" w:rsidP="00406DD0">
      <w:pPr>
        <w:numPr>
          <w:ilvl w:val="0"/>
          <w:numId w:val="22"/>
        </w:numPr>
        <w:tabs>
          <w:tab w:val="left" w:pos="851"/>
        </w:tabs>
        <w:spacing w:after="0" w:line="240" w:lineRule="auto"/>
        <w:ind w:left="0" w:firstLine="709"/>
        <w:contextualSpacing/>
        <w:jc w:val="both"/>
        <w:rPr>
          <w:rFonts w:ascii="Times New Roman" w:eastAsia="Times New Roman" w:hAnsi="Times New Roman"/>
          <w:sz w:val="28"/>
          <w:szCs w:val="28"/>
          <w:lang w:eastAsia="ar-SA"/>
        </w:rPr>
      </w:pPr>
      <w:r w:rsidRPr="00BC6444">
        <w:rPr>
          <w:rFonts w:ascii="Times New Roman" w:eastAsia="Times New Roman" w:hAnsi="Times New Roman"/>
          <w:sz w:val="28"/>
          <w:szCs w:val="28"/>
          <w:lang w:eastAsia="ar-SA"/>
        </w:rPr>
        <w:t xml:space="preserve"> 5 300 платежных поручени</w:t>
      </w:r>
      <w:r w:rsidR="005D3BBE" w:rsidRPr="00BC6444">
        <w:rPr>
          <w:rFonts w:ascii="Times New Roman" w:eastAsia="Times New Roman" w:hAnsi="Times New Roman"/>
          <w:sz w:val="28"/>
          <w:szCs w:val="28"/>
          <w:lang w:eastAsia="ar-SA"/>
        </w:rPr>
        <w:t>й</w:t>
      </w:r>
      <w:r w:rsidRPr="00BC6444">
        <w:rPr>
          <w:rFonts w:ascii="Times New Roman" w:eastAsia="Times New Roman" w:hAnsi="Times New Roman"/>
          <w:sz w:val="28"/>
          <w:szCs w:val="28"/>
          <w:lang w:eastAsia="ar-SA"/>
        </w:rPr>
        <w:t xml:space="preserve"> на списание средств;</w:t>
      </w:r>
    </w:p>
    <w:p w:rsidR="005B0650" w:rsidRPr="00BC6444" w:rsidRDefault="005B0650" w:rsidP="00406DD0">
      <w:pPr>
        <w:numPr>
          <w:ilvl w:val="0"/>
          <w:numId w:val="22"/>
        </w:numPr>
        <w:tabs>
          <w:tab w:val="left" w:pos="851"/>
        </w:tabs>
        <w:spacing w:after="0" w:line="240" w:lineRule="auto"/>
        <w:ind w:left="0" w:firstLine="709"/>
        <w:contextualSpacing/>
        <w:jc w:val="both"/>
        <w:rPr>
          <w:rFonts w:ascii="Times New Roman" w:eastAsia="Times New Roman" w:hAnsi="Times New Roman"/>
          <w:sz w:val="28"/>
          <w:szCs w:val="28"/>
          <w:lang w:eastAsia="ar-SA"/>
        </w:rPr>
      </w:pPr>
      <w:r w:rsidRPr="00BC6444">
        <w:rPr>
          <w:rFonts w:ascii="Times New Roman" w:eastAsia="Times New Roman" w:hAnsi="Times New Roman"/>
          <w:sz w:val="28"/>
          <w:szCs w:val="28"/>
          <w:lang w:eastAsia="ar-SA"/>
        </w:rPr>
        <w:t xml:space="preserve"> 300 сведений об операциях с целевыми средствами.</w:t>
      </w:r>
    </w:p>
    <w:p w:rsidR="005B0650" w:rsidRPr="00BC6444" w:rsidRDefault="005B0650" w:rsidP="005B0650">
      <w:pPr>
        <w:spacing w:after="0" w:line="240" w:lineRule="auto"/>
        <w:ind w:firstLine="709"/>
        <w:jc w:val="both"/>
        <w:rPr>
          <w:rFonts w:ascii="Times New Roman" w:eastAsia="Times New Roman" w:hAnsi="Times New Roman"/>
          <w:sz w:val="28"/>
          <w:szCs w:val="28"/>
          <w:lang w:eastAsia="ar-SA"/>
        </w:rPr>
      </w:pPr>
      <w:r w:rsidRPr="00BC6444">
        <w:rPr>
          <w:rFonts w:ascii="Times New Roman" w:eastAsia="Times New Roman" w:hAnsi="Times New Roman"/>
          <w:sz w:val="28"/>
          <w:szCs w:val="28"/>
          <w:lang w:eastAsia="ar-SA"/>
        </w:rPr>
        <w:t>Остаток неиспользованных средств на лицевых счетах участников казначейского сопровождения по состоянию на 01 января 2025 г. – 1 439,6   млн. рублей, на 01 января 2026 г. – 1 972,5 млн. рублей.</w:t>
      </w:r>
    </w:p>
    <w:p w:rsidR="005B0650" w:rsidRPr="00BC6444" w:rsidRDefault="005B0650" w:rsidP="005B0650">
      <w:pPr>
        <w:spacing w:after="0" w:line="240" w:lineRule="auto"/>
        <w:ind w:firstLine="709"/>
        <w:contextualSpacing/>
        <w:jc w:val="both"/>
        <w:rPr>
          <w:rFonts w:ascii="Times New Roman" w:hAnsi="Times New Roman" w:cs="Times New Roman"/>
          <w:sz w:val="28"/>
          <w:szCs w:val="28"/>
        </w:rPr>
      </w:pPr>
      <w:proofErr w:type="gramStart"/>
      <w:r w:rsidRPr="00BC6444">
        <w:rPr>
          <w:rFonts w:ascii="Times New Roman" w:eastAsia="Times New Roman" w:hAnsi="Times New Roman"/>
          <w:sz w:val="28"/>
          <w:szCs w:val="28"/>
          <w:lang w:eastAsia="ar-SA"/>
        </w:rPr>
        <w:lastRenderedPageBreak/>
        <w:t xml:space="preserve">В соответствии с пунктом 1 части 3 статьи 5 Федерального закона № </w:t>
      </w:r>
      <w:r w:rsidRPr="00BC6444">
        <w:rPr>
          <w:rFonts w:ascii="Times New Roman" w:hAnsi="Times New Roman"/>
          <w:sz w:val="28"/>
          <w:szCs w:val="28"/>
        </w:rPr>
        <w:t>419-ФЗ</w:t>
      </w:r>
      <w:r w:rsidRPr="00BC6444">
        <w:rPr>
          <w:rFonts w:ascii="Times New Roman" w:eastAsia="Times New Roman" w:hAnsi="Times New Roman"/>
          <w:sz w:val="28"/>
          <w:szCs w:val="28"/>
          <w:lang w:eastAsia="ar-SA"/>
        </w:rPr>
        <w:t xml:space="preserve"> Управлением осуществлялось казначейское сопровождение целевых средств, </w:t>
      </w:r>
      <w:r w:rsidRPr="00BC6444">
        <w:rPr>
          <w:rFonts w:ascii="Times New Roman" w:hAnsi="Times New Roman" w:cs="Times New Roman"/>
          <w:sz w:val="28"/>
          <w:szCs w:val="28"/>
        </w:rPr>
        <w:t>предоставляемых из бюджета субъекта Российской Федерации (местного бюджета), источником финансового обеспечения которых являются межбюджетные трансферты, имеющие целевое назначение, предоставляемые из федерального бюджета бюджету субъекта Российской Федерации, на софинансирование капитальных вложений в объекты капитального строительства.</w:t>
      </w:r>
      <w:proofErr w:type="gramEnd"/>
    </w:p>
    <w:p w:rsidR="005D3BBE" w:rsidRPr="00BC6444" w:rsidRDefault="005B0650" w:rsidP="005B0650">
      <w:pPr>
        <w:spacing w:after="0" w:line="240" w:lineRule="auto"/>
        <w:ind w:firstLine="709"/>
        <w:jc w:val="both"/>
        <w:rPr>
          <w:rFonts w:ascii="Times New Roman" w:eastAsia="Times New Roman" w:hAnsi="Times New Roman"/>
          <w:sz w:val="28"/>
          <w:szCs w:val="28"/>
          <w:lang w:eastAsia="ar-SA"/>
        </w:rPr>
      </w:pPr>
      <w:r w:rsidRPr="00BC6444">
        <w:rPr>
          <w:rFonts w:ascii="Times New Roman" w:eastAsia="Times New Roman" w:hAnsi="Times New Roman"/>
          <w:sz w:val="28"/>
          <w:szCs w:val="28"/>
          <w:lang w:eastAsia="ar-SA"/>
        </w:rPr>
        <w:t>На основании государственных (муниципальных) контрактов, контрактов (договоров) и соглашений о предоставлении из бюджета субъекта Российской Федерации целевых средств на софинансирование капитальных вложений в объекты капитального строительства на лицевые счета в 2025 году поступило 4 919,4 млн. рублей, в том числе</w:t>
      </w:r>
      <w:r w:rsidR="005D3BBE" w:rsidRPr="00BC6444">
        <w:rPr>
          <w:rFonts w:ascii="Times New Roman" w:eastAsia="Times New Roman" w:hAnsi="Times New Roman"/>
          <w:sz w:val="28"/>
          <w:szCs w:val="28"/>
          <w:lang w:eastAsia="ar-SA"/>
        </w:rPr>
        <w:t>:</w:t>
      </w:r>
    </w:p>
    <w:p w:rsidR="00D228DD" w:rsidRPr="00BC6444" w:rsidRDefault="005B0650" w:rsidP="00406DD0">
      <w:pPr>
        <w:pStyle w:val="a6"/>
        <w:numPr>
          <w:ilvl w:val="0"/>
          <w:numId w:val="22"/>
        </w:numPr>
        <w:spacing w:after="0" w:line="240" w:lineRule="auto"/>
        <w:ind w:left="0" w:firstLine="709"/>
        <w:jc w:val="both"/>
        <w:rPr>
          <w:rFonts w:ascii="Times New Roman" w:eastAsia="Times New Roman" w:hAnsi="Times New Roman"/>
          <w:sz w:val="28"/>
          <w:szCs w:val="28"/>
          <w:lang w:eastAsia="ar-SA"/>
        </w:rPr>
      </w:pPr>
      <w:r w:rsidRPr="00BC6444">
        <w:rPr>
          <w:rFonts w:ascii="Times New Roman" w:eastAsia="Times New Roman" w:hAnsi="Times New Roman"/>
          <w:sz w:val="28"/>
          <w:szCs w:val="28"/>
          <w:lang w:eastAsia="ar-SA"/>
        </w:rPr>
        <w:t xml:space="preserve">на лицевые счета головных исполнителей </w:t>
      </w:r>
      <w:r w:rsidR="00163274">
        <w:rPr>
          <w:rFonts w:ascii="Times New Roman" w:eastAsia="Times New Roman" w:hAnsi="Times New Roman"/>
          <w:sz w:val="28"/>
          <w:szCs w:val="28"/>
          <w:lang w:eastAsia="ar-SA"/>
        </w:rPr>
        <w:t>–</w:t>
      </w:r>
      <w:r w:rsidRPr="00BC6444">
        <w:rPr>
          <w:rFonts w:ascii="Times New Roman" w:eastAsia="Times New Roman" w:hAnsi="Times New Roman"/>
          <w:sz w:val="28"/>
          <w:szCs w:val="28"/>
          <w:lang w:eastAsia="ar-SA"/>
        </w:rPr>
        <w:t xml:space="preserve"> 3</w:t>
      </w:r>
      <w:r w:rsidR="00163274">
        <w:rPr>
          <w:rFonts w:ascii="Times New Roman" w:eastAsia="Times New Roman" w:hAnsi="Times New Roman"/>
          <w:sz w:val="28"/>
          <w:szCs w:val="28"/>
          <w:lang w:eastAsia="ar-SA"/>
        </w:rPr>
        <w:t xml:space="preserve"> </w:t>
      </w:r>
      <w:r w:rsidRPr="00BC6444">
        <w:rPr>
          <w:rFonts w:ascii="Times New Roman" w:eastAsia="Times New Roman" w:hAnsi="Times New Roman"/>
          <w:sz w:val="28"/>
          <w:szCs w:val="28"/>
          <w:lang w:eastAsia="ar-SA"/>
        </w:rPr>
        <w:t>800,9 млн. рублей</w:t>
      </w:r>
      <w:r w:rsidR="00D228DD" w:rsidRPr="00BC6444">
        <w:rPr>
          <w:rFonts w:ascii="Times New Roman" w:eastAsia="Times New Roman" w:hAnsi="Times New Roman"/>
          <w:sz w:val="28"/>
          <w:szCs w:val="28"/>
          <w:lang w:eastAsia="ar-SA"/>
        </w:rPr>
        <w:t>;</w:t>
      </w:r>
    </w:p>
    <w:p w:rsidR="005B0650" w:rsidRPr="00BC6444" w:rsidRDefault="005B0650" w:rsidP="00406DD0">
      <w:pPr>
        <w:pStyle w:val="a6"/>
        <w:numPr>
          <w:ilvl w:val="0"/>
          <w:numId w:val="22"/>
        </w:numPr>
        <w:spacing w:after="0" w:line="240" w:lineRule="auto"/>
        <w:ind w:left="0" w:firstLine="709"/>
        <w:jc w:val="both"/>
        <w:rPr>
          <w:rFonts w:ascii="Times New Roman" w:eastAsia="Times New Roman" w:hAnsi="Times New Roman"/>
          <w:sz w:val="28"/>
          <w:szCs w:val="28"/>
          <w:lang w:eastAsia="ar-SA"/>
        </w:rPr>
      </w:pPr>
      <w:r w:rsidRPr="00BC6444">
        <w:rPr>
          <w:rFonts w:ascii="Times New Roman" w:eastAsia="Times New Roman" w:hAnsi="Times New Roman"/>
          <w:sz w:val="28"/>
          <w:szCs w:val="28"/>
          <w:lang w:eastAsia="ar-SA"/>
        </w:rPr>
        <w:t>на лицевые счета соисполнителей</w:t>
      </w:r>
      <w:r w:rsidR="00D228DD" w:rsidRPr="00BC6444">
        <w:rPr>
          <w:rFonts w:ascii="Times New Roman" w:eastAsia="Times New Roman" w:hAnsi="Times New Roman"/>
          <w:sz w:val="28"/>
          <w:szCs w:val="28"/>
          <w:lang w:eastAsia="ar-SA"/>
        </w:rPr>
        <w:t xml:space="preserve"> -</w:t>
      </w:r>
      <w:r w:rsidRPr="00BC6444">
        <w:rPr>
          <w:rFonts w:ascii="Times New Roman" w:eastAsia="Times New Roman" w:hAnsi="Times New Roman"/>
          <w:sz w:val="28"/>
          <w:szCs w:val="28"/>
          <w:lang w:eastAsia="ar-SA"/>
        </w:rPr>
        <w:t xml:space="preserve"> 1 118,5 млн. рублей. </w:t>
      </w:r>
    </w:p>
    <w:p w:rsidR="00D228DD" w:rsidRPr="00BC6444" w:rsidRDefault="005B0650" w:rsidP="00D228DD">
      <w:pPr>
        <w:spacing w:after="0" w:line="240" w:lineRule="auto"/>
        <w:jc w:val="both"/>
        <w:rPr>
          <w:rFonts w:ascii="Times New Roman" w:eastAsia="Times New Roman" w:hAnsi="Times New Roman"/>
          <w:sz w:val="28"/>
          <w:szCs w:val="28"/>
          <w:lang w:eastAsia="ar-SA"/>
        </w:rPr>
      </w:pPr>
      <w:r w:rsidRPr="00BC6444">
        <w:rPr>
          <w:rFonts w:ascii="Times New Roman" w:eastAsia="Times New Roman" w:hAnsi="Times New Roman"/>
          <w:sz w:val="28"/>
          <w:szCs w:val="28"/>
          <w:lang w:eastAsia="ar-SA"/>
        </w:rPr>
        <w:t>Кассовый расход в 2025 году составил 4 026,9 млн. рублей, в том числе</w:t>
      </w:r>
      <w:r w:rsidR="00D228DD" w:rsidRPr="00BC6444">
        <w:rPr>
          <w:rFonts w:ascii="Times New Roman" w:eastAsia="Times New Roman" w:hAnsi="Times New Roman"/>
          <w:sz w:val="28"/>
          <w:szCs w:val="28"/>
          <w:lang w:eastAsia="ar-SA"/>
        </w:rPr>
        <w:t>:</w:t>
      </w:r>
    </w:p>
    <w:p w:rsidR="00D228DD" w:rsidRPr="00BC6444" w:rsidRDefault="005B0650" w:rsidP="00406DD0">
      <w:pPr>
        <w:pStyle w:val="a6"/>
        <w:numPr>
          <w:ilvl w:val="0"/>
          <w:numId w:val="22"/>
        </w:numPr>
        <w:spacing w:after="0" w:line="240" w:lineRule="auto"/>
        <w:ind w:left="0" w:firstLine="709"/>
        <w:jc w:val="both"/>
        <w:rPr>
          <w:rFonts w:ascii="Times New Roman" w:eastAsia="Times New Roman" w:hAnsi="Times New Roman"/>
          <w:sz w:val="28"/>
          <w:szCs w:val="28"/>
          <w:lang w:eastAsia="ar-SA"/>
        </w:rPr>
      </w:pPr>
      <w:r w:rsidRPr="00BC6444">
        <w:rPr>
          <w:rFonts w:ascii="Times New Roman" w:eastAsia="Times New Roman" w:hAnsi="Times New Roman"/>
          <w:sz w:val="28"/>
          <w:szCs w:val="28"/>
          <w:lang w:eastAsia="ar-SA"/>
        </w:rPr>
        <w:t xml:space="preserve">на лицевых счетах головных исполнителей </w:t>
      </w:r>
      <w:r w:rsidR="00D228DD" w:rsidRPr="00BC6444">
        <w:rPr>
          <w:rFonts w:ascii="Times New Roman" w:eastAsia="Times New Roman" w:hAnsi="Times New Roman"/>
          <w:sz w:val="28"/>
          <w:szCs w:val="28"/>
          <w:lang w:eastAsia="ar-SA"/>
        </w:rPr>
        <w:t>-</w:t>
      </w:r>
      <w:r w:rsidRPr="00BC6444">
        <w:rPr>
          <w:rFonts w:ascii="Times New Roman" w:eastAsia="Times New Roman" w:hAnsi="Times New Roman"/>
          <w:sz w:val="28"/>
          <w:szCs w:val="28"/>
          <w:lang w:eastAsia="ar-SA"/>
        </w:rPr>
        <w:t xml:space="preserve"> 3 874,4 млн. рублей</w:t>
      </w:r>
      <w:r w:rsidR="00D228DD" w:rsidRPr="00BC6444">
        <w:rPr>
          <w:rFonts w:ascii="Times New Roman" w:eastAsia="Times New Roman" w:hAnsi="Times New Roman"/>
          <w:sz w:val="28"/>
          <w:szCs w:val="28"/>
          <w:lang w:eastAsia="ar-SA"/>
        </w:rPr>
        <w:t>;</w:t>
      </w:r>
    </w:p>
    <w:p w:rsidR="005B0650" w:rsidRPr="00BC6444" w:rsidRDefault="005B0650" w:rsidP="00406DD0">
      <w:pPr>
        <w:pStyle w:val="a6"/>
        <w:numPr>
          <w:ilvl w:val="0"/>
          <w:numId w:val="22"/>
        </w:numPr>
        <w:spacing w:after="0" w:line="240" w:lineRule="auto"/>
        <w:ind w:left="0" w:firstLine="709"/>
        <w:jc w:val="both"/>
        <w:rPr>
          <w:rFonts w:ascii="Times New Roman" w:eastAsia="Times New Roman" w:hAnsi="Times New Roman"/>
          <w:sz w:val="28"/>
          <w:szCs w:val="28"/>
          <w:lang w:eastAsia="ar-SA"/>
        </w:rPr>
      </w:pPr>
      <w:r w:rsidRPr="00BC6444">
        <w:rPr>
          <w:rFonts w:ascii="Times New Roman" w:eastAsia="Times New Roman" w:hAnsi="Times New Roman"/>
          <w:sz w:val="28"/>
          <w:szCs w:val="28"/>
          <w:lang w:eastAsia="ar-SA"/>
        </w:rPr>
        <w:t xml:space="preserve">на лицевых счетах соисполнителей </w:t>
      </w:r>
      <w:r w:rsidR="00D228DD" w:rsidRPr="00BC6444">
        <w:rPr>
          <w:rFonts w:ascii="Times New Roman" w:eastAsia="Times New Roman" w:hAnsi="Times New Roman"/>
          <w:sz w:val="28"/>
          <w:szCs w:val="28"/>
          <w:lang w:eastAsia="ar-SA"/>
        </w:rPr>
        <w:t>-</w:t>
      </w:r>
      <w:r w:rsidRPr="00BC6444">
        <w:rPr>
          <w:rFonts w:ascii="Times New Roman" w:eastAsia="Times New Roman" w:hAnsi="Times New Roman"/>
          <w:sz w:val="28"/>
          <w:szCs w:val="28"/>
          <w:lang w:eastAsia="ar-SA"/>
        </w:rPr>
        <w:t xml:space="preserve"> 152,5 млн. рублей. </w:t>
      </w:r>
    </w:p>
    <w:p w:rsidR="005B0650" w:rsidRPr="00BC6444" w:rsidRDefault="005B0650" w:rsidP="005B0650">
      <w:pPr>
        <w:spacing w:after="0" w:line="240" w:lineRule="auto"/>
        <w:ind w:firstLine="709"/>
        <w:jc w:val="both"/>
        <w:rPr>
          <w:rFonts w:ascii="Times New Roman" w:hAnsi="Times New Roman" w:cs="Times New Roman"/>
          <w:sz w:val="28"/>
          <w:szCs w:val="28"/>
        </w:rPr>
      </w:pPr>
      <w:proofErr w:type="gramStart"/>
      <w:r w:rsidRPr="00BC6444">
        <w:rPr>
          <w:rFonts w:ascii="Times New Roman" w:hAnsi="Times New Roman" w:cs="Times New Roman"/>
          <w:sz w:val="28"/>
          <w:szCs w:val="28"/>
        </w:rPr>
        <w:t>Наиболее значимыми объектами капитального строительства, в отношении которых в 2025 году осуществлено казначейское сопровождение, являются: строительство для эксплуатации на платной основе автомобильной дорог</w:t>
      </w:r>
      <w:r w:rsidR="00D228DD" w:rsidRPr="00BC6444">
        <w:rPr>
          <w:rFonts w:ascii="Times New Roman" w:hAnsi="Times New Roman" w:cs="Times New Roman"/>
          <w:sz w:val="28"/>
          <w:szCs w:val="28"/>
        </w:rPr>
        <w:t>и</w:t>
      </w:r>
      <w:r w:rsidRPr="00BC6444">
        <w:rPr>
          <w:rFonts w:ascii="Times New Roman" w:hAnsi="Times New Roman" w:cs="Times New Roman"/>
          <w:sz w:val="28"/>
          <w:szCs w:val="28"/>
        </w:rPr>
        <w:t xml:space="preserve"> «Северный обход г. Омска», строительство Красногорского водоподъемного гидроузла на реке Иртыш, строительство общеобразовательной школы в микрорайоне «Серебряный берег» города Омска и строительство детского инфекционного стационара на 300 коек по ул. Перелета, д. 9, г. Омск.</w:t>
      </w:r>
      <w:proofErr w:type="gramEnd"/>
    </w:p>
    <w:p w:rsidR="005B0650" w:rsidRPr="00BC6444" w:rsidRDefault="005B0650" w:rsidP="005B0650">
      <w:pPr>
        <w:spacing w:after="0" w:line="240" w:lineRule="auto"/>
        <w:ind w:firstLine="567"/>
        <w:jc w:val="both"/>
        <w:rPr>
          <w:rFonts w:ascii="Times New Roman" w:eastAsia="Times New Roman" w:hAnsi="Times New Roman"/>
          <w:sz w:val="28"/>
          <w:szCs w:val="28"/>
          <w:lang w:eastAsia="ar-SA"/>
        </w:rPr>
      </w:pPr>
      <w:r w:rsidRPr="00BC6444">
        <w:rPr>
          <w:rFonts w:ascii="Times New Roman" w:eastAsia="Times New Roman" w:hAnsi="Times New Roman"/>
          <w:sz w:val="28"/>
          <w:szCs w:val="28"/>
          <w:lang w:eastAsia="ar-SA"/>
        </w:rPr>
        <w:t xml:space="preserve">  В соответствии с пунктом 2 части 3 статьи 5 Федерального закона </w:t>
      </w:r>
      <w:r w:rsidRPr="00BC6444">
        <w:rPr>
          <w:rFonts w:ascii="Times New Roman" w:eastAsia="Times New Roman" w:hAnsi="Times New Roman"/>
          <w:sz w:val="28"/>
          <w:szCs w:val="28"/>
          <w:lang w:eastAsia="ar-SA"/>
        </w:rPr>
        <w:br/>
        <w:t>№ 4</w:t>
      </w:r>
      <w:r w:rsidR="007A6E78" w:rsidRPr="00BC6444">
        <w:rPr>
          <w:rFonts w:ascii="Times New Roman" w:eastAsia="Times New Roman" w:hAnsi="Times New Roman"/>
          <w:sz w:val="28"/>
          <w:szCs w:val="28"/>
          <w:lang w:eastAsia="ar-SA"/>
        </w:rPr>
        <w:t>19</w:t>
      </w:r>
      <w:r w:rsidRPr="00BC6444">
        <w:rPr>
          <w:rFonts w:ascii="Times New Roman" w:hAnsi="Times New Roman"/>
          <w:sz w:val="28"/>
          <w:szCs w:val="28"/>
        </w:rPr>
        <w:t>-ФЗ</w:t>
      </w:r>
      <w:r w:rsidRPr="00BC6444">
        <w:rPr>
          <w:rFonts w:ascii="Times New Roman" w:eastAsia="Times New Roman" w:hAnsi="Times New Roman"/>
          <w:sz w:val="28"/>
          <w:szCs w:val="28"/>
          <w:lang w:eastAsia="ar-SA"/>
        </w:rPr>
        <w:t xml:space="preserve"> Управлением осуществлялось казначейское сопровождение целевых средств, </w:t>
      </w:r>
      <w:r w:rsidRPr="00BC6444">
        <w:rPr>
          <w:rFonts w:ascii="Times New Roman" w:hAnsi="Times New Roman" w:cs="Times New Roman"/>
          <w:sz w:val="28"/>
          <w:szCs w:val="28"/>
        </w:rPr>
        <w:t>предоставляемых из бюджета субъекта Российской Федерации (местного бюджета), источником финансового обеспечения которых являются бюджетные кредиты, предоставляемые из федерального бюджета бюджету субъекта Российской Федерации, на финансовое обеспечение реализации инфраструктурных проектов.</w:t>
      </w:r>
    </w:p>
    <w:p w:rsidR="005B0650" w:rsidRPr="00BC6444" w:rsidRDefault="005B0650" w:rsidP="005B0650">
      <w:pPr>
        <w:spacing w:after="0" w:line="240" w:lineRule="auto"/>
        <w:ind w:firstLine="709"/>
        <w:jc w:val="both"/>
        <w:rPr>
          <w:rFonts w:ascii="Times New Roman" w:eastAsia="Times New Roman" w:hAnsi="Times New Roman"/>
          <w:sz w:val="28"/>
          <w:szCs w:val="28"/>
          <w:lang w:eastAsia="ar-SA"/>
        </w:rPr>
      </w:pPr>
      <w:r w:rsidRPr="00BC6444">
        <w:rPr>
          <w:rFonts w:ascii="Times New Roman" w:eastAsia="Times New Roman" w:hAnsi="Times New Roman"/>
          <w:sz w:val="28"/>
          <w:szCs w:val="28"/>
          <w:lang w:eastAsia="ar-SA"/>
        </w:rPr>
        <w:t xml:space="preserve">На основании государственных (муниципальных) контрактов и соглашений о предоставлении из бюджета субъекта Российской Федерации целевых средств за счет бюджетных кредитов на реализацию инфраструктурных проектов на лицевые счета в 2025 году поступило 470,3 млн. рублей. Кассовый расход составил 580,5 млн. рублей. </w:t>
      </w:r>
    </w:p>
    <w:p w:rsidR="005B0650" w:rsidRPr="00BC6444" w:rsidRDefault="005B0650" w:rsidP="005B0650">
      <w:pPr>
        <w:spacing w:after="0" w:line="240" w:lineRule="auto"/>
        <w:ind w:firstLine="709"/>
        <w:jc w:val="both"/>
        <w:rPr>
          <w:rFonts w:ascii="Times New Roman" w:hAnsi="Times New Roman" w:cs="Times New Roman"/>
          <w:sz w:val="28"/>
          <w:szCs w:val="28"/>
        </w:rPr>
      </w:pPr>
      <w:r w:rsidRPr="00BC6444">
        <w:rPr>
          <w:rFonts w:ascii="Times New Roman" w:hAnsi="Times New Roman" w:cs="Times New Roman"/>
          <w:sz w:val="28"/>
          <w:szCs w:val="28"/>
        </w:rPr>
        <w:t>Наиболее значимым объект</w:t>
      </w:r>
      <w:r w:rsidR="00060A53" w:rsidRPr="00BC6444">
        <w:rPr>
          <w:rFonts w:ascii="Times New Roman" w:hAnsi="Times New Roman" w:cs="Times New Roman"/>
          <w:sz w:val="28"/>
          <w:szCs w:val="28"/>
        </w:rPr>
        <w:t>ом</w:t>
      </w:r>
      <w:r w:rsidRPr="00BC6444">
        <w:rPr>
          <w:rFonts w:ascii="Times New Roman" w:hAnsi="Times New Roman" w:cs="Times New Roman"/>
          <w:sz w:val="28"/>
          <w:szCs w:val="28"/>
        </w:rPr>
        <w:t xml:space="preserve"> капитального строительства, в отношении котор</w:t>
      </w:r>
      <w:r w:rsidR="00060A53" w:rsidRPr="00BC6444">
        <w:rPr>
          <w:rFonts w:ascii="Times New Roman" w:hAnsi="Times New Roman" w:cs="Times New Roman"/>
          <w:sz w:val="28"/>
          <w:szCs w:val="28"/>
        </w:rPr>
        <w:t>ого</w:t>
      </w:r>
      <w:r w:rsidRPr="00BC6444">
        <w:rPr>
          <w:rFonts w:ascii="Times New Roman" w:hAnsi="Times New Roman" w:cs="Times New Roman"/>
          <w:sz w:val="28"/>
          <w:szCs w:val="28"/>
        </w:rPr>
        <w:t xml:space="preserve"> в 2025 году осуществлено казначейское сопровождение, явля</w:t>
      </w:r>
      <w:r w:rsidR="00060A53" w:rsidRPr="00BC6444">
        <w:rPr>
          <w:rFonts w:ascii="Times New Roman" w:hAnsi="Times New Roman" w:cs="Times New Roman"/>
          <w:sz w:val="28"/>
          <w:szCs w:val="28"/>
        </w:rPr>
        <w:t>е</w:t>
      </w:r>
      <w:r w:rsidRPr="00BC6444">
        <w:rPr>
          <w:rFonts w:ascii="Times New Roman" w:hAnsi="Times New Roman" w:cs="Times New Roman"/>
          <w:sz w:val="28"/>
          <w:szCs w:val="28"/>
        </w:rPr>
        <w:t>тся реконструкция автомобильной дороги по бульвару Архитекторов от ТЦ «МЕГА» до улицы Крупской (с устройством контактной троллейбусной сети).</w:t>
      </w:r>
    </w:p>
    <w:p w:rsidR="005B0650" w:rsidRPr="00BC6444" w:rsidRDefault="005B0650" w:rsidP="005B0650">
      <w:pPr>
        <w:autoSpaceDE w:val="0"/>
        <w:autoSpaceDN w:val="0"/>
        <w:adjustRightInd w:val="0"/>
        <w:spacing w:after="0" w:line="240" w:lineRule="auto"/>
        <w:ind w:firstLine="567"/>
        <w:jc w:val="both"/>
        <w:rPr>
          <w:rFonts w:ascii="Times New Roman" w:hAnsi="Times New Roman" w:cs="Times New Roman"/>
          <w:sz w:val="28"/>
          <w:szCs w:val="28"/>
        </w:rPr>
      </w:pPr>
      <w:r w:rsidRPr="00BC6444">
        <w:rPr>
          <w:rFonts w:ascii="Times New Roman" w:eastAsia="Times New Roman" w:hAnsi="Times New Roman"/>
          <w:sz w:val="28"/>
          <w:szCs w:val="28"/>
          <w:lang w:eastAsia="ar-SA"/>
        </w:rPr>
        <w:t xml:space="preserve">В соответствии </w:t>
      </w:r>
      <w:r w:rsidRPr="00BC6444">
        <w:rPr>
          <w:rFonts w:ascii="Times New Roman" w:hAnsi="Times New Roman" w:cs="Times New Roman"/>
          <w:sz w:val="28"/>
          <w:szCs w:val="28"/>
        </w:rPr>
        <w:t xml:space="preserve">с пунктом 4 части 3 статьи 5 Федерального закона </w:t>
      </w:r>
      <w:r w:rsidRPr="00BC6444">
        <w:rPr>
          <w:rFonts w:ascii="Times New Roman" w:hAnsi="Times New Roman" w:cs="Times New Roman"/>
          <w:sz w:val="28"/>
          <w:szCs w:val="28"/>
        </w:rPr>
        <w:br/>
        <w:t xml:space="preserve">№ </w:t>
      </w:r>
      <w:r w:rsidRPr="00BC6444">
        <w:rPr>
          <w:rFonts w:ascii="Times New Roman" w:hAnsi="Times New Roman"/>
          <w:sz w:val="28"/>
          <w:szCs w:val="28"/>
        </w:rPr>
        <w:t>4</w:t>
      </w:r>
      <w:r w:rsidR="007A6E78" w:rsidRPr="00BC6444">
        <w:rPr>
          <w:rFonts w:ascii="Times New Roman" w:hAnsi="Times New Roman"/>
          <w:sz w:val="28"/>
          <w:szCs w:val="28"/>
        </w:rPr>
        <w:t>19</w:t>
      </w:r>
      <w:r w:rsidRPr="00BC6444">
        <w:rPr>
          <w:rFonts w:ascii="Times New Roman" w:hAnsi="Times New Roman"/>
          <w:sz w:val="28"/>
          <w:szCs w:val="28"/>
        </w:rPr>
        <w:t>-ФЗ</w:t>
      </w:r>
      <w:r w:rsidRPr="00BC6444">
        <w:rPr>
          <w:rFonts w:ascii="Times New Roman" w:hAnsi="Times New Roman" w:cs="Times New Roman"/>
          <w:sz w:val="28"/>
          <w:szCs w:val="28"/>
        </w:rPr>
        <w:t xml:space="preserve"> Управлением осуществлялось казначейское сопровождение специального казначейского кредита, кредита на опережающее финансирование расходных обязательств Омской области и бюджетные кредиты за счет временно свободных средств на финансовое обеспечение реализации инфраструктурных проектов.</w:t>
      </w:r>
    </w:p>
    <w:p w:rsidR="005B0650" w:rsidRPr="00BC6444" w:rsidRDefault="005B0650" w:rsidP="005B0650">
      <w:pPr>
        <w:autoSpaceDE w:val="0"/>
        <w:autoSpaceDN w:val="0"/>
        <w:adjustRightInd w:val="0"/>
        <w:spacing w:after="0" w:line="240" w:lineRule="auto"/>
        <w:ind w:firstLine="709"/>
        <w:jc w:val="both"/>
        <w:rPr>
          <w:rFonts w:ascii="Times New Roman" w:hAnsi="Times New Roman" w:cs="Times New Roman"/>
          <w:sz w:val="28"/>
          <w:szCs w:val="28"/>
        </w:rPr>
      </w:pPr>
      <w:r w:rsidRPr="00BC6444">
        <w:rPr>
          <w:rFonts w:ascii="Times New Roman" w:hAnsi="Times New Roman" w:cs="Times New Roman"/>
          <w:sz w:val="28"/>
          <w:szCs w:val="28"/>
        </w:rPr>
        <w:lastRenderedPageBreak/>
        <w:t>На основании государственных (муниципальных) контрактов (контрактов), соглашений, заключенных за счет специального кредита, на лицевые счета поступило 22,4 млн. рублей, за счет кредитов на опережающее финансирование на лицевые счета поступило 118,2 млн. рублей, за счет казначейских инфраструктурных кредитов на лицевые счета поступило 982,9 млн. рублей. Кассовый расход на лицевых счетах составил 138,9 млн. рублей, 168,9 млн. рублей и 228,0 млн. рублей соответственно.</w:t>
      </w:r>
    </w:p>
    <w:p w:rsidR="005B0650" w:rsidRPr="00BC6444" w:rsidRDefault="005B0650" w:rsidP="005B0650">
      <w:pPr>
        <w:autoSpaceDE w:val="0"/>
        <w:autoSpaceDN w:val="0"/>
        <w:adjustRightInd w:val="0"/>
        <w:spacing w:after="0" w:line="240" w:lineRule="auto"/>
        <w:ind w:firstLine="709"/>
        <w:jc w:val="both"/>
        <w:rPr>
          <w:rFonts w:ascii="Times New Roman" w:hAnsi="Times New Roman" w:cs="Times New Roman"/>
          <w:sz w:val="28"/>
          <w:szCs w:val="28"/>
        </w:rPr>
      </w:pPr>
      <w:r w:rsidRPr="00BC6444">
        <w:rPr>
          <w:rFonts w:ascii="Times New Roman" w:hAnsi="Times New Roman" w:cs="Times New Roman"/>
          <w:sz w:val="28"/>
          <w:szCs w:val="28"/>
        </w:rPr>
        <w:t>Наиболее значимыми объектами капитального строительства, в отношении которых в 2025 году осуществлено казначейское сопровождение, являются:</w:t>
      </w:r>
    </w:p>
    <w:p w:rsidR="005B0650" w:rsidRPr="00BC6444" w:rsidRDefault="005B0650" w:rsidP="00406DD0">
      <w:pPr>
        <w:pStyle w:val="a6"/>
        <w:numPr>
          <w:ilvl w:val="0"/>
          <w:numId w:val="22"/>
        </w:numPr>
        <w:autoSpaceDE w:val="0"/>
        <w:autoSpaceDN w:val="0"/>
        <w:adjustRightInd w:val="0"/>
        <w:spacing w:after="0" w:line="240" w:lineRule="auto"/>
        <w:ind w:left="0" w:firstLine="567"/>
        <w:jc w:val="both"/>
        <w:rPr>
          <w:rFonts w:ascii="Times New Roman" w:hAnsi="Times New Roman" w:cs="Times New Roman"/>
          <w:sz w:val="28"/>
          <w:szCs w:val="28"/>
        </w:rPr>
      </w:pPr>
      <w:r w:rsidRPr="00BC6444">
        <w:rPr>
          <w:rFonts w:ascii="Times New Roman" w:hAnsi="Times New Roman" w:cs="Times New Roman"/>
          <w:sz w:val="28"/>
          <w:szCs w:val="28"/>
        </w:rPr>
        <w:t xml:space="preserve">в рамках специального кредита - строительство водопровода в поселке Крутая горка – </w:t>
      </w:r>
      <w:proofErr w:type="spellStart"/>
      <w:r w:rsidRPr="00BC6444">
        <w:rPr>
          <w:rFonts w:ascii="Times New Roman" w:hAnsi="Times New Roman" w:cs="Times New Roman"/>
          <w:sz w:val="28"/>
          <w:szCs w:val="28"/>
        </w:rPr>
        <w:t>д.п</w:t>
      </w:r>
      <w:proofErr w:type="spellEnd"/>
      <w:r w:rsidRPr="00BC6444">
        <w:rPr>
          <w:rFonts w:ascii="Times New Roman" w:hAnsi="Times New Roman" w:cs="Times New Roman"/>
          <w:sz w:val="28"/>
          <w:szCs w:val="28"/>
        </w:rPr>
        <w:t xml:space="preserve">. </w:t>
      </w:r>
      <w:proofErr w:type="spellStart"/>
      <w:r w:rsidRPr="00BC6444">
        <w:rPr>
          <w:rFonts w:ascii="Times New Roman" w:hAnsi="Times New Roman" w:cs="Times New Roman"/>
          <w:sz w:val="28"/>
          <w:szCs w:val="28"/>
        </w:rPr>
        <w:t>Чернолучинский</w:t>
      </w:r>
      <w:proofErr w:type="spellEnd"/>
      <w:r w:rsidRPr="00BC6444">
        <w:rPr>
          <w:rFonts w:ascii="Times New Roman" w:hAnsi="Times New Roman" w:cs="Times New Roman"/>
          <w:sz w:val="28"/>
          <w:szCs w:val="28"/>
        </w:rPr>
        <w:t xml:space="preserve">  </w:t>
      </w:r>
      <w:proofErr w:type="gramStart"/>
      <w:r w:rsidRPr="00BC6444">
        <w:rPr>
          <w:rFonts w:ascii="Times New Roman" w:hAnsi="Times New Roman" w:cs="Times New Roman"/>
          <w:sz w:val="28"/>
          <w:szCs w:val="28"/>
        </w:rPr>
        <w:t>с</w:t>
      </w:r>
      <w:proofErr w:type="gramEnd"/>
      <w:r w:rsidRPr="00BC6444">
        <w:rPr>
          <w:rFonts w:ascii="Times New Roman" w:hAnsi="Times New Roman" w:cs="Times New Roman"/>
          <w:sz w:val="28"/>
          <w:szCs w:val="28"/>
        </w:rPr>
        <w:t>. Красноярка;</w:t>
      </w:r>
    </w:p>
    <w:p w:rsidR="005B0650" w:rsidRPr="00BC6444" w:rsidRDefault="005B0650" w:rsidP="00406DD0">
      <w:pPr>
        <w:pStyle w:val="a6"/>
        <w:numPr>
          <w:ilvl w:val="0"/>
          <w:numId w:val="22"/>
        </w:numPr>
        <w:autoSpaceDE w:val="0"/>
        <w:autoSpaceDN w:val="0"/>
        <w:adjustRightInd w:val="0"/>
        <w:spacing w:after="0" w:line="240" w:lineRule="auto"/>
        <w:ind w:left="0" w:firstLine="567"/>
        <w:jc w:val="both"/>
        <w:rPr>
          <w:rFonts w:ascii="Times New Roman" w:hAnsi="Times New Roman" w:cs="Times New Roman"/>
          <w:sz w:val="28"/>
          <w:szCs w:val="28"/>
        </w:rPr>
      </w:pPr>
      <w:r w:rsidRPr="00BC6444">
        <w:rPr>
          <w:rFonts w:ascii="Times New Roman" w:hAnsi="Times New Roman" w:cs="Times New Roman"/>
          <w:sz w:val="28"/>
          <w:szCs w:val="28"/>
        </w:rPr>
        <w:t>в рамках кредитов на опережающее финансирование  расходных обязательств Омской области - ремонт автомобильных дорог в муниципальных районах Омской области;</w:t>
      </w:r>
    </w:p>
    <w:p w:rsidR="005B0650" w:rsidRPr="00BC6444" w:rsidRDefault="005B0650" w:rsidP="00406DD0">
      <w:pPr>
        <w:pStyle w:val="a6"/>
        <w:numPr>
          <w:ilvl w:val="0"/>
          <w:numId w:val="22"/>
        </w:numPr>
        <w:autoSpaceDE w:val="0"/>
        <w:autoSpaceDN w:val="0"/>
        <w:adjustRightInd w:val="0"/>
        <w:spacing w:after="0" w:line="240" w:lineRule="auto"/>
        <w:ind w:left="0" w:firstLine="567"/>
        <w:jc w:val="both"/>
        <w:rPr>
          <w:rFonts w:ascii="Times New Roman" w:hAnsi="Times New Roman" w:cs="Times New Roman"/>
          <w:sz w:val="28"/>
          <w:szCs w:val="28"/>
        </w:rPr>
      </w:pPr>
      <w:r w:rsidRPr="00BC6444">
        <w:rPr>
          <w:rFonts w:ascii="Times New Roman" w:hAnsi="Times New Roman" w:cs="Times New Roman"/>
          <w:sz w:val="28"/>
          <w:szCs w:val="28"/>
        </w:rPr>
        <w:t xml:space="preserve">в рамках казначейских инфраструктурных кредитов - реконструкция автомобильной дороги по бульвару Архитекторов от ТЦ «МЕГА» до улицы Крупской (с устройством контактной троллейбусной сети), реконструкция троллейбусного депо по улице Ватутина и </w:t>
      </w:r>
      <w:proofErr w:type="gramStart"/>
      <w:r w:rsidRPr="00BC6444">
        <w:rPr>
          <w:rFonts w:ascii="Times New Roman" w:hAnsi="Times New Roman" w:cs="Times New Roman"/>
          <w:sz w:val="28"/>
          <w:szCs w:val="28"/>
        </w:rPr>
        <w:t>проектирование</w:t>
      </w:r>
      <w:proofErr w:type="gramEnd"/>
      <w:r w:rsidRPr="00BC6444">
        <w:rPr>
          <w:rFonts w:ascii="Times New Roman" w:hAnsi="Times New Roman" w:cs="Times New Roman"/>
          <w:sz w:val="28"/>
          <w:szCs w:val="28"/>
        </w:rPr>
        <w:t xml:space="preserve"> и строительство насосных станций Омской области.</w:t>
      </w:r>
    </w:p>
    <w:p w:rsidR="005B0650" w:rsidRPr="00BC6444" w:rsidRDefault="005B0650" w:rsidP="005B0650">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BC6444">
        <w:rPr>
          <w:rFonts w:ascii="Times New Roman" w:hAnsi="Times New Roman" w:cs="Times New Roman"/>
          <w:sz w:val="28"/>
          <w:szCs w:val="28"/>
        </w:rPr>
        <w:t>В соответствии с пунктом 4 части 3 статьи 5 Федерального закона № 4</w:t>
      </w:r>
      <w:r w:rsidR="007A6E78" w:rsidRPr="00BC6444">
        <w:rPr>
          <w:rFonts w:ascii="Times New Roman" w:hAnsi="Times New Roman" w:cs="Times New Roman"/>
          <w:sz w:val="28"/>
          <w:szCs w:val="28"/>
        </w:rPr>
        <w:t>19</w:t>
      </w:r>
      <w:r w:rsidRPr="00BC6444">
        <w:rPr>
          <w:rFonts w:ascii="Times New Roman" w:hAnsi="Times New Roman" w:cs="Times New Roman"/>
          <w:sz w:val="28"/>
          <w:szCs w:val="28"/>
        </w:rPr>
        <w:t>-ФЗ Управлением осуществлялось казначейское сопровождение целевых средств в соответствии с принятыми Федеральными законами в целях реализации пункта 2 части 1 статьи 93 Федерального закона № 44-ФЗ, частью 2 статьи 15 Федерального закона от 08 марта 2022 г. № 46-ФЗ «О внесении изменений в отдельные законодательные акты Российской Федерации» и постановлением Правительства</w:t>
      </w:r>
      <w:proofErr w:type="gramEnd"/>
      <w:r w:rsidRPr="00BC6444">
        <w:rPr>
          <w:rFonts w:ascii="Times New Roman" w:hAnsi="Times New Roman" w:cs="Times New Roman"/>
          <w:sz w:val="28"/>
          <w:szCs w:val="28"/>
        </w:rPr>
        <w:t xml:space="preserve"> Омской области от 29 марта 2022 г. № 154-п  «О случаях осуществления закупок товаров, работ, услуг у единственного поставщика (подрядчика, исполнителя) и порядке их осуществления», источником финансового обеспечения которых являются межбюджетные трансферты, имеющие целевое назначение, предоставляемые из федерального бюджета бюджету Омской области.</w:t>
      </w:r>
    </w:p>
    <w:p w:rsidR="005B0650" w:rsidRPr="00BC6444" w:rsidRDefault="005B0650" w:rsidP="005B0650">
      <w:pPr>
        <w:autoSpaceDE w:val="0"/>
        <w:autoSpaceDN w:val="0"/>
        <w:adjustRightInd w:val="0"/>
        <w:spacing w:after="0" w:line="240" w:lineRule="auto"/>
        <w:ind w:firstLine="709"/>
        <w:jc w:val="both"/>
        <w:rPr>
          <w:rFonts w:ascii="Times New Roman" w:eastAsia="Times New Roman" w:hAnsi="Times New Roman"/>
          <w:sz w:val="28"/>
          <w:szCs w:val="28"/>
          <w:lang w:eastAsia="ar-SA"/>
        </w:rPr>
      </w:pPr>
      <w:r w:rsidRPr="00BC6444">
        <w:rPr>
          <w:rFonts w:ascii="Times New Roman" w:hAnsi="Times New Roman" w:cs="Times New Roman"/>
          <w:sz w:val="28"/>
          <w:szCs w:val="28"/>
        </w:rPr>
        <w:t xml:space="preserve">На основании государственных (муниципальных) контрактов (контрактов), заключенных с единственным поставщиком для осуществления закупок для государственных (муниципальных) нужд, </w:t>
      </w:r>
      <w:r w:rsidRPr="00BC6444">
        <w:rPr>
          <w:rFonts w:ascii="Times New Roman" w:eastAsia="Times New Roman" w:hAnsi="Times New Roman"/>
          <w:sz w:val="28"/>
          <w:szCs w:val="28"/>
          <w:lang w:eastAsia="ar-SA"/>
        </w:rPr>
        <w:t>на лицевые счета в 2025 году поступило</w:t>
      </w:r>
      <w:r w:rsidR="00060A53" w:rsidRPr="00BC6444">
        <w:rPr>
          <w:rFonts w:ascii="Times New Roman" w:eastAsia="Times New Roman" w:hAnsi="Times New Roman"/>
          <w:sz w:val="28"/>
          <w:szCs w:val="28"/>
          <w:lang w:eastAsia="ar-SA"/>
        </w:rPr>
        <w:t xml:space="preserve">          </w:t>
      </w:r>
      <w:r w:rsidRPr="00BC6444">
        <w:rPr>
          <w:rFonts w:ascii="Times New Roman" w:eastAsia="Times New Roman" w:hAnsi="Times New Roman"/>
          <w:sz w:val="28"/>
          <w:szCs w:val="28"/>
          <w:lang w:eastAsia="ar-SA"/>
        </w:rPr>
        <w:t xml:space="preserve"> 1 225,5 млн. рублей. Кассовый расход составил 2 068,5 млн. рублей.</w:t>
      </w:r>
    </w:p>
    <w:p w:rsidR="005B0650" w:rsidRPr="00BC6444" w:rsidRDefault="005B0650" w:rsidP="005B0650">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BC6444">
        <w:rPr>
          <w:rFonts w:ascii="Times New Roman" w:hAnsi="Times New Roman" w:cs="Times New Roman"/>
          <w:sz w:val="28"/>
          <w:szCs w:val="28"/>
        </w:rPr>
        <w:t xml:space="preserve">Наиболее значимыми объектами капитального строительства, в отношении которых в 2025 году осуществлено казначейское сопровождение, являются: выполнение работ по благоустройству Исторического парка «Сибирский посад» в центральной части г. Называевска Омской области, строительство многоквартирных домов в районе ул. 6-я Станционная для переселения граждан из аварийного жилого фонда, капитальный ремонт  </w:t>
      </w:r>
      <w:r w:rsidRPr="00BC6444">
        <w:rPr>
          <w:rFonts w:ascii="Times New Roman" w:eastAsia="Times New Roman" w:hAnsi="Times New Roman"/>
          <w:sz w:val="28"/>
          <w:szCs w:val="28"/>
          <w:lang w:eastAsia="ar-SA"/>
        </w:rPr>
        <w:t>средних образовательных школ</w:t>
      </w:r>
      <w:r w:rsidRPr="00BC6444">
        <w:rPr>
          <w:rFonts w:ascii="Times New Roman" w:hAnsi="Times New Roman" w:cs="Times New Roman"/>
          <w:sz w:val="28"/>
          <w:szCs w:val="28"/>
        </w:rPr>
        <w:t xml:space="preserve"> в г. Омске, строительство физкультурно-оздоровительного комплекса с ледовой ареной в</w:t>
      </w:r>
      <w:proofErr w:type="gramEnd"/>
      <w:r w:rsidR="00060A53" w:rsidRPr="00BC6444">
        <w:rPr>
          <w:rFonts w:ascii="Times New Roman" w:hAnsi="Times New Roman" w:cs="Times New Roman"/>
          <w:sz w:val="28"/>
          <w:szCs w:val="28"/>
        </w:rPr>
        <w:t xml:space="preserve">             </w:t>
      </w:r>
      <w:r w:rsidRPr="00BC6444">
        <w:rPr>
          <w:rFonts w:ascii="Times New Roman" w:hAnsi="Times New Roman" w:cs="Times New Roman"/>
          <w:sz w:val="28"/>
          <w:szCs w:val="28"/>
        </w:rPr>
        <w:t xml:space="preserve"> г.</w:t>
      </w:r>
      <w:r w:rsidR="00060A53" w:rsidRPr="00BC6444">
        <w:rPr>
          <w:rFonts w:ascii="Times New Roman" w:hAnsi="Times New Roman" w:cs="Times New Roman"/>
          <w:sz w:val="28"/>
          <w:szCs w:val="28"/>
        </w:rPr>
        <w:t xml:space="preserve"> </w:t>
      </w:r>
      <w:proofErr w:type="gramStart"/>
      <w:r w:rsidRPr="00BC6444">
        <w:rPr>
          <w:rFonts w:ascii="Times New Roman" w:hAnsi="Times New Roman" w:cs="Times New Roman"/>
          <w:sz w:val="28"/>
          <w:szCs w:val="28"/>
        </w:rPr>
        <w:t>Калачинске</w:t>
      </w:r>
      <w:proofErr w:type="gramEnd"/>
      <w:r w:rsidRPr="00BC6444">
        <w:rPr>
          <w:rFonts w:ascii="Times New Roman" w:hAnsi="Times New Roman" w:cs="Times New Roman"/>
          <w:sz w:val="28"/>
          <w:szCs w:val="28"/>
        </w:rPr>
        <w:t xml:space="preserve"> и поставка беспилотных авиационных систем.</w:t>
      </w:r>
    </w:p>
    <w:p w:rsidR="005B0650" w:rsidRPr="00BC6444" w:rsidRDefault="005B0650" w:rsidP="005B0650">
      <w:pPr>
        <w:autoSpaceDE w:val="0"/>
        <w:autoSpaceDN w:val="0"/>
        <w:adjustRightInd w:val="0"/>
        <w:spacing w:after="0" w:line="240" w:lineRule="auto"/>
        <w:ind w:firstLine="567"/>
        <w:jc w:val="both"/>
        <w:rPr>
          <w:rFonts w:ascii="Times New Roman" w:hAnsi="Times New Roman" w:cs="Times New Roman"/>
          <w:sz w:val="28"/>
          <w:szCs w:val="28"/>
        </w:rPr>
      </w:pPr>
      <w:proofErr w:type="gramStart"/>
      <w:r w:rsidRPr="00BC6444">
        <w:rPr>
          <w:rFonts w:ascii="Times New Roman" w:eastAsia="Times New Roman" w:hAnsi="Times New Roman"/>
          <w:sz w:val="28"/>
          <w:szCs w:val="28"/>
          <w:lang w:eastAsia="ar-SA"/>
        </w:rPr>
        <w:t xml:space="preserve">В целях реализации статьи 242.26 БК </w:t>
      </w:r>
      <w:r w:rsidRPr="00BC6444">
        <w:rPr>
          <w:rFonts w:ascii="Times New Roman" w:eastAsia="Times New Roman" w:hAnsi="Times New Roman" w:cs="Times New Roman"/>
          <w:sz w:val="28"/>
          <w:szCs w:val="28"/>
          <w:lang w:eastAsia="ar-SA"/>
        </w:rPr>
        <w:t>Российской Федерации</w:t>
      </w:r>
      <w:r w:rsidRPr="00BC6444">
        <w:rPr>
          <w:rFonts w:ascii="Times New Roman" w:hAnsi="Times New Roman" w:cs="Times New Roman"/>
          <w:sz w:val="28"/>
          <w:szCs w:val="28"/>
        </w:rPr>
        <w:t xml:space="preserve"> и </w:t>
      </w:r>
      <w:r w:rsidRPr="00BC6444">
        <w:rPr>
          <w:rFonts w:ascii="Times New Roman" w:eastAsia="Times New Roman" w:hAnsi="Times New Roman"/>
          <w:sz w:val="28"/>
          <w:szCs w:val="28"/>
          <w:lang w:eastAsia="ar-SA"/>
        </w:rPr>
        <w:t>приказа</w:t>
      </w:r>
      <w:r w:rsidR="003869F1" w:rsidRPr="00BC6444">
        <w:rPr>
          <w:rFonts w:ascii="Times New Roman" w:eastAsia="Times New Roman" w:hAnsi="Times New Roman"/>
          <w:sz w:val="28"/>
          <w:szCs w:val="28"/>
          <w:lang w:eastAsia="ar-SA"/>
        </w:rPr>
        <w:t xml:space="preserve"> Министерства финансов Российской Федерации от 10 августа 2023 г. </w:t>
      </w:r>
      <w:r w:rsidRPr="00BC6444">
        <w:rPr>
          <w:rFonts w:ascii="Times New Roman" w:eastAsia="Times New Roman" w:hAnsi="Times New Roman"/>
          <w:sz w:val="28"/>
          <w:szCs w:val="28"/>
          <w:lang w:eastAsia="ar-SA"/>
        </w:rPr>
        <w:t>№ 130н</w:t>
      </w:r>
      <w:r w:rsidR="003869F1" w:rsidRPr="00BC6444">
        <w:rPr>
          <w:rFonts w:ascii="Times New Roman" w:eastAsia="Times New Roman" w:hAnsi="Times New Roman"/>
          <w:sz w:val="28"/>
          <w:szCs w:val="28"/>
          <w:lang w:eastAsia="ar-SA"/>
        </w:rPr>
        <w:t xml:space="preserve"> «Об утверждении Порядка направления обращений высших исполнительных органов </w:t>
      </w:r>
      <w:r w:rsidR="003869F1" w:rsidRPr="00BC6444">
        <w:rPr>
          <w:rFonts w:ascii="Times New Roman" w:eastAsia="Times New Roman" w:hAnsi="Times New Roman"/>
          <w:sz w:val="28"/>
          <w:szCs w:val="28"/>
          <w:lang w:eastAsia="ar-SA"/>
        </w:rPr>
        <w:lastRenderedPageBreak/>
        <w:t>субъектов Российской Федерации (местных администраций), органов управления государственными внебюджетными фондами в Федеральное казначейство, их рассмотрения Федеральным казначейством и особенностей передачи функций финансовых органов субъектов Российской Федерации (муниципальных образований), органов управления государственными внебюджетными</w:t>
      </w:r>
      <w:proofErr w:type="gramEnd"/>
      <w:r w:rsidR="003869F1" w:rsidRPr="00BC6444">
        <w:rPr>
          <w:rFonts w:ascii="Times New Roman" w:eastAsia="Times New Roman" w:hAnsi="Times New Roman"/>
          <w:sz w:val="28"/>
          <w:szCs w:val="28"/>
          <w:lang w:eastAsia="ar-SA"/>
        </w:rPr>
        <w:t xml:space="preserve"> фондами, связанных с исполнением соответствующего бюджета»</w:t>
      </w:r>
      <w:r w:rsidRPr="00BC6444">
        <w:rPr>
          <w:rFonts w:ascii="Times New Roman" w:eastAsia="Times New Roman" w:hAnsi="Times New Roman"/>
          <w:sz w:val="28"/>
          <w:szCs w:val="28"/>
          <w:lang w:eastAsia="ar-SA"/>
        </w:rPr>
        <w:t xml:space="preserve"> </w:t>
      </w:r>
      <w:r w:rsidRPr="00BC6444">
        <w:rPr>
          <w:rFonts w:ascii="Times New Roman" w:hAnsi="Times New Roman" w:cs="Times New Roman"/>
          <w:bCs/>
          <w:sz w:val="28"/>
          <w:szCs w:val="28"/>
        </w:rPr>
        <w:t xml:space="preserve">администрациями муниципальных образований направлено </w:t>
      </w:r>
      <w:r w:rsidRPr="00BC6444">
        <w:rPr>
          <w:rFonts w:ascii="Times New Roman" w:eastAsia="Times New Roman" w:hAnsi="Times New Roman" w:cs="Times New Roman"/>
          <w:sz w:val="28"/>
          <w:szCs w:val="28"/>
          <w:lang w:eastAsia="ar-SA"/>
        </w:rPr>
        <w:t xml:space="preserve">53 </w:t>
      </w:r>
      <w:r w:rsidRPr="00BC6444">
        <w:rPr>
          <w:rFonts w:ascii="Times New Roman" w:hAnsi="Times New Roman" w:cs="Times New Roman"/>
          <w:bCs/>
          <w:sz w:val="28"/>
          <w:szCs w:val="28"/>
        </w:rPr>
        <w:t>обращения д</w:t>
      </w:r>
      <w:r w:rsidRPr="00BC6444">
        <w:rPr>
          <w:rFonts w:ascii="Times New Roman" w:eastAsia="Times New Roman" w:hAnsi="Times New Roman" w:cs="Times New Roman"/>
          <w:sz w:val="28"/>
          <w:szCs w:val="28"/>
          <w:lang w:eastAsia="ar-SA"/>
        </w:rPr>
        <w:t>ля</w:t>
      </w:r>
      <w:r w:rsidRPr="00BC6444">
        <w:rPr>
          <w:rFonts w:ascii="Times New Roman" w:eastAsia="Times New Roman" w:hAnsi="Times New Roman"/>
          <w:sz w:val="28"/>
          <w:szCs w:val="28"/>
          <w:lang w:eastAsia="ar-SA"/>
        </w:rPr>
        <w:t xml:space="preserve"> передачи Управлению </w:t>
      </w:r>
      <w:r w:rsidRPr="00BC6444">
        <w:rPr>
          <w:rFonts w:ascii="Times New Roman" w:hAnsi="Times New Roman" w:cs="Times New Roman"/>
          <w:sz w:val="28"/>
          <w:szCs w:val="28"/>
        </w:rPr>
        <w:t xml:space="preserve">отдельных функций финансового органа по казначейскому сопровождению. На основании обращений </w:t>
      </w:r>
      <w:proofErr w:type="gramStart"/>
      <w:r w:rsidRPr="00BC6444">
        <w:rPr>
          <w:rFonts w:ascii="Times New Roman" w:hAnsi="Times New Roman"/>
          <w:sz w:val="28"/>
          <w:szCs w:val="28"/>
        </w:rPr>
        <w:t>открыты</w:t>
      </w:r>
      <w:proofErr w:type="gramEnd"/>
      <w:r w:rsidRPr="00BC6444">
        <w:rPr>
          <w:rFonts w:ascii="Times New Roman" w:hAnsi="Times New Roman"/>
          <w:sz w:val="28"/>
          <w:szCs w:val="28"/>
        </w:rPr>
        <w:t xml:space="preserve"> 8 казначейских счетов № 03235. </w:t>
      </w:r>
    </w:p>
    <w:p w:rsidR="005B0650" w:rsidRPr="00BC6444" w:rsidRDefault="005B0650" w:rsidP="005B0650">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BC6444">
        <w:rPr>
          <w:rFonts w:ascii="Times New Roman" w:hAnsi="Times New Roman" w:cs="Times New Roman"/>
          <w:sz w:val="28"/>
          <w:szCs w:val="28"/>
        </w:rPr>
        <w:t xml:space="preserve">На данных казначейских счетах </w:t>
      </w:r>
      <w:r w:rsidRPr="00BC6444">
        <w:rPr>
          <w:rFonts w:ascii="Times New Roman" w:hAnsi="Times New Roman"/>
          <w:sz w:val="28"/>
          <w:szCs w:val="28"/>
        </w:rPr>
        <w:t>открыто 10 лицевых счетов участникам казначейского сопровождения.</w:t>
      </w:r>
    </w:p>
    <w:p w:rsidR="005B0650" w:rsidRPr="00BC6444" w:rsidRDefault="005B0650" w:rsidP="005B0650">
      <w:pPr>
        <w:autoSpaceDE w:val="0"/>
        <w:autoSpaceDN w:val="0"/>
        <w:adjustRightInd w:val="0"/>
        <w:spacing w:after="0" w:line="240" w:lineRule="auto"/>
        <w:ind w:firstLine="709"/>
        <w:jc w:val="both"/>
        <w:rPr>
          <w:rFonts w:ascii="Times New Roman" w:eastAsia="Times New Roman" w:hAnsi="Times New Roman"/>
          <w:sz w:val="28"/>
          <w:szCs w:val="28"/>
          <w:lang w:eastAsia="ar-SA"/>
        </w:rPr>
      </w:pPr>
      <w:r w:rsidRPr="00BC6444">
        <w:rPr>
          <w:rFonts w:ascii="Times New Roman" w:eastAsia="Times New Roman" w:hAnsi="Times New Roman"/>
          <w:sz w:val="28"/>
          <w:szCs w:val="28"/>
          <w:lang w:eastAsia="ar-SA"/>
        </w:rPr>
        <w:t>Д</w:t>
      </w:r>
      <w:r w:rsidRPr="00BC6444">
        <w:rPr>
          <w:rFonts w:ascii="Times New Roman" w:hAnsi="Times New Roman" w:cs="Times New Roman"/>
          <w:sz w:val="28"/>
          <w:szCs w:val="28"/>
        </w:rPr>
        <w:t xml:space="preserve">ля выполнения работ в рамках переданных полномочий в 2025 году на лицевые счета </w:t>
      </w:r>
      <w:r w:rsidRPr="00BC6444">
        <w:rPr>
          <w:rFonts w:ascii="Times New Roman" w:eastAsia="Times New Roman" w:hAnsi="Times New Roman"/>
          <w:sz w:val="28"/>
          <w:szCs w:val="28"/>
          <w:lang w:eastAsia="ar-SA"/>
        </w:rPr>
        <w:t xml:space="preserve">поступило 438,3 млн. рублей. Кассовый расход составил 432,4 млн. рублей. </w:t>
      </w:r>
    </w:p>
    <w:p w:rsidR="005B0650" w:rsidRPr="00BC6444" w:rsidRDefault="005B0650" w:rsidP="005B0650">
      <w:pPr>
        <w:autoSpaceDE w:val="0"/>
        <w:autoSpaceDN w:val="0"/>
        <w:adjustRightInd w:val="0"/>
        <w:spacing w:after="0" w:line="240" w:lineRule="auto"/>
        <w:ind w:firstLine="709"/>
        <w:jc w:val="both"/>
        <w:rPr>
          <w:rFonts w:ascii="Times New Roman" w:eastAsia="Times New Roman" w:hAnsi="Times New Roman"/>
          <w:sz w:val="28"/>
          <w:szCs w:val="28"/>
          <w:lang w:eastAsia="ar-SA"/>
        </w:rPr>
      </w:pPr>
      <w:r w:rsidRPr="00BC6444">
        <w:rPr>
          <w:rFonts w:ascii="Times New Roman" w:eastAsia="Times New Roman" w:hAnsi="Times New Roman"/>
          <w:sz w:val="28"/>
          <w:szCs w:val="28"/>
          <w:lang w:eastAsia="ar-SA"/>
        </w:rPr>
        <w:t xml:space="preserve">В рамках переданных </w:t>
      </w:r>
      <w:r w:rsidRPr="00BC6444">
        <w:rPr>
          <w:rFonts w:ascii="Times New Roman" w:hAnsi="Times New Roman" w:cs="Times New Roman"/>
          <w:sz w:val="28"/>
          <w:szCs w:val="28"/>
        </w:rPr>
        <w:t>полномочий</w:t>
      </w:r>
      <w:r w:rsidRPr="00BC6444">
        <w:rPr>
          <w:rFonts w:ascii="Times New Roman" w:eastAsia="Times New Roman" w:hAnsi="Times New Roman"/>
          <w:sz w:val="28"/>
          <w:szCs w:val="28"/>
          <w:lang w:eastAsia="ar-SA"/>
        </w:rPr>
        <w:t xml:space="preserve"> в 2025 году осуществлено </w:t>
      </w:r>
      <w:r w:rsidRPr="00BC6444">
        <w:rPr>
          <w:rFonts w:ascii="Times New Roman" w:hAnsi="Times New Roman" w:cs="Times New Roman"/>
          <w:sz w:val="28"/>
          <w:szCs w:val="28"/>
        </w:rPr>
        <w:t>казначейское сопровождение денежных средств, выделенных</w:t>
      </w:r>
      <w:r w:rsidRPr="00BC6444">
        <w:rPr>
          <w:rFonts w:ascii="Times New Roman" w:eastAsia="Times New Roman" w:hAnsi="Times New Roman"/>
          <w:sz w:val="28"/>
          <w:szCs w:val="28"/>
          <w:lang w:eastAsia="ar-SA"/>
        </w:rPr>
        <w:t xml:space="preserve"> на капитальный ремонт средних образовательных школ в </w:t>
      </w:r>
      <w:proofErr w:type="spellStart"/>
      <w:r w:rsidRPr="00BC6444">
        <w:rPr>
          <w:rFonts w:ascii="Times New Roman" w:eastAsia="Times New Roman" w:hAnsi="Times New Roman"/>
          <w:sz w:val="28"/>
          <w:szCs w:val="28"/>
          <w:lang w:eastAsia="ar-SA"/>
        </w:rPr>
        <w:t>Любинском</w:t>
      </w:r>
      <w:proofErr w:type="spellEnd"/>
      <w:r w:rsidRPr="00BC6444">
        <w:rPr>
          <w:rFonts w:ascii="Times New Roman" w:eastAsia="Times New Roman" w:hAnsi="Times New Roman"/>
          <w:sz w:val="28"/>
          <w:szCs w:val="28"/>
          <w:lang w:eastAsia="ar-SA"/>
        </w:rPr>
        <w:t xml:space="preserve">, </w:t>
      </w:r>
      <w:proofErr w:type="spellStart"/>
      <w:r w:rsidRPr="00BC6444">
        <w:rPr>
          <w:rFonts w:ascii="Times New Roman" w:eastAsia="Times New Roman" w:hAnsi="Times New Roman"/>
          <w:sz w:val="28"/>
          <w:szCs w:val="28"/>
          <w:lang w:eastAsia="ar-SA"/>
        </w:rPr>
        <w:t>Исилькульском</w:t>
      </w:r>
      <w:proofErr w:type="spellEnd"/>
      <w:r w:rsidRPr="00BC6444">
        <w:rPr>
          <w:rFonts w:ascii="Times New Roman" w:eastAsia="Times New Roman" w:hAnsi="Times New Roman"/>
          <w:sz w:val="28"/>
          <w:szCs w:val="28"/>
          <w:lang w:eastAsia="ar-SA"/>
        </w:rPr>
        <w:t xml:space="preserve">, Называевском, </w:t>
      </w:r>
      <w:proofErr w:type="spellStart"/>
      <w:r w:rsidRPr="00BC6444">
        <w:rPr>
          <w:rFonts w:ascii="Times New Roman" w:eastAsia="Times New Roman" w:hAnsi="Times New Roman"/>
          <w:sz w:val="28"/>
          <w:szCs w:val="28"/>
          <w:lang w:eastAsia="ar-SA"/>
        </w:rPr>
        <w:t>Муромцевском</w:t>
      </w:r>
      <w:proofErr w:type="spellEnd"/>
      <w:r w:rsidRPr="00BC6444">
        <w:rPr>
          <w:rFonts w:ascii="Times New Roman" w:eastAsia="Times New Roman" w:hAnsi="Times New Roman"/>
          <w:sz w:val="28"/>
          <w:szCs w:val="28"/>
          <w:lang w:eastAsia="ar-SA"/>
        </w:rPr>
        <w:t xml:space="preserve"> и </w:t>
      </w:r>
      <w:proofErr w:type="spellStart"/>
      <w:r w:rsidRPr="00BC6444">
        <w:rPr>
          <w:rFonts w:ascii="Times New Roman" w:eastAsia="Times New Roman" w:hAnsi="Times New Roman"/>
          <w:sz w:val="28"/>
          <w:szCs w:val="28"/>
          <w:lang w:eastAsia="ar-SA"/>
        </w:rPr>
        <w:t>Колосовском</w:t>
      </w:r>
      <w:proofErr w:type="spellEnd"/>
      <w:r w:rsidRPr="00BC6444">
        <w:rPr>
          <w:rFonts w:ascii="Times New Roman" w:eastAsia="Times New Roman" w:hAnsi="Times New Roman"/>
          <w:sz w:val="28"/>
          <w:szCs w:val="28"/>
          <w:lang w:eastAsia="ar-SA"/>
        </w:rPr>
        <w:t xml:space="preserve"> муниципальных районах Омской области, реконструкция автоматизированной насосной станции для водоснабжения </w:t>
      </w:r>
      <w:proofErr w:type="spellStart"/>
      <w:r w:rsidRPr="00BC6444">
        <w:rPr>
          <w:rFonts w:ascii="Times New Roman" w:eastAsia="Times New Roman" w:hAnsi="Times New Roman"/>
          <w:sz w:val="28"/>
          <w:szCs w:val="28"/>
          <w:lang w:eastAsia="ar-SA"/>
        </w:rPr>
        <w:t>р.п</w:t>
      </w:r>
      <w:proofErr w:type="spellEnd"/>
      <w:r w:rsidRPr="00BC6444">
        <w:rPr>
          <w:rFonts w:ascii="Times New Roman" w:eastAsia="Times New Roman" w:hAnsi="Times New Roman"/>
          <w:sz w:val="28"/>
          <w:szCs w:val="28"/>
          <w:lang w:eastAsia="ar-SA"/>
        </w:rPr>
        <w:t xml:space="preserve">. </w:t>
      </w:r>
      <w:proofErr w:type="spellStart"/>
      <w:r w:rsidRPr="00BC6444">
        <w:rPr>
          <w:rFonts w:ascii="Times New Roman" w:eastAsia="Times New Roman" w:hAnsi="Times New Roman"/>
          <w:sz w:val="28"/>
          <w:szCs w:val="28"/>
          <w:lang w:eastAsia="ar-SA"/>
        </w:rPr>
        <w:t>Марьяновка</w:t>
      </w:r>
      <w:proofErr w:type="spellEnd"/>
      <w:r w:rsidRPr="00BC6444">
        <w:rPr>
          <w:rFonts w:ascii="Times New Roman" w:eastAsia="Times New Roman" w:hAnsi="Times New Roman"/>
          <w:sz w:val="28"/>
          <w:szCs w:val="28"/>
          <w:lang w:eastAsia="ar-SA"/>
        </w:rPr>
        <w:t xml:space="preserve"> </w:t>
      </w:r>
      <w:proofErr w:type="spellStart"/>
      <w:r w:rsidRPr="00BC6444">
        <w:rPr>
          <w:rFonts w:ascii="Times New Roman" w:eastAsia="Times New Roman" w:hAnsi="Times New Roman"/>
          <w:sz w:val="28"/>
          <w:szCs w:val="28"/>
          <w:lang w:eastAsia="ar-SA"/>
        </w:rPr>
        <w:t>Марьяновского</w:t>
      </w:r>
      <w:proofErr w:type="spellEnd"/>
      <w:r w:rsidRPr="00BC6444">
        <w:rPr>
          <w:rFonts w:ascii="Times New Roman" w:eastAsia="Times New Roman" w:hAnsi="Times New Roman"/>
          <w:sz w:val="28"/>
          <w:szCs w:val="28"/>
          <w:lang w:eastAsia="ar-SA"/>
        </w:rPr>
        <w:t xml:space="preserve"> района Омской области и реконструкция автомобильной дороги в  с. </w:t>
      </w:r>
      <w:proofErr w:type="gramStart"/>
      <w:r w:rsidRPr="00BC6444">
        <w:rPr>
          <w:rFonts w:ascii="Times New Roman" w:eastAsia="Times New Roman" w:hAnsi="Times New Roman"/>
          <w:sz w:val="28"/>
          <w:szCs w:val="28"/>
          <w:lang w:eastAsia="ar-SA"/>
        </w:rPr>
        <w:t>Соляное</w:t>
      </w:r>
      <w:proofErr w:type="gramEnd"/>
      <w:r w:rsidRPr="00BC6444">
        <w:rPr>
          <w:rFonts w:ascii="Times New Roman" w:eastAsia="Times New Roman" w:hAnsi="Times New Roman"/>
          <w:sz w:val="28"/>
          <w:szCs w:val="28"/>
          <w:lang w:eastAsia="ar-SA"/>
        </w:rPr>
        <w:t xml:space="preserve"> Черлакского района Омской области.</w:t>
      </w:r>
    </w:p>
    <w:p w:rsidR="005B0650" w:rsidRPr="00BC6444" w:rsidRDefault="005B0650" w:rsidP="005B0650">
      <w:pPr>
        <w:autoSpaceDE w:val="0"/>
        <w:autoSpaceDN w:val="0"/>
        <w:adjustRightInd w:val="0"/>
        <w:spacing w:after="0" w:line="240" w:lineRule="auto"/>
        <w:ind w:firstLine="567"/>
        <w:jc w:val="both"/>
        <w:rPr>
          <w:rFonts w:ascii="Times New Roman" w:eastAsia="Times New Roman" w:hAnsi="Times New Roman"/>
          <w:sz w:val="28"/>
          <w:szCs w:val="28"/>
          <w:lang w:eastAsia="ar-SA"/>
        </w:rPr>
      </w:pPr>
      <w:proofErr w:type="gramStart"/>
      <w:r w:rsidRPr="00BC6444">
        <w:rPr>
          <w:rFonts w:ascii="Times New Roman" w:eastAsia="Times New Roman" w:hAnsi="Times New Roman"/>
          <w:sz w:val="28"/>
          <w:szCs w:val="28"/>
          <w:lang w:eastAsia="ar-SA"/>
        </w:rPr>
        <w:t xml:space="preserve">В рамках исполнения статьи 242.13-1 </w:t>
      </w:r>
      <w:r w:rsidRPr="00BC6444">
        <w:rPr>
          <w:rFonts w:ascii="Times New Roman" w:eastAsia="Times New Roman" w:hAnsi="Times New Roman" w:cs="Times New Roman"/>
          <w:sz w:val="28"/>
          <w:szCs w:val="28"/>
          <w:lang w:eastAsia="ru-RU"/>
        </w:rPr>
        <w:t xml:space="preserve">БК </w:t>
      </w:r>
      <w:r w:rsidRPr="00BC6444">
        <w:rPr>
          <w:rFonts w:ascii="Times New Roman" w:eastAsia="Times New Roman" w:hAnsi="Times New Roman" w:cs="Times New Roman"/>
          <w:sz w:val="28"/>
          <w:szCs w:val="28"/>
          <w:lang w:eastAsia="ar-SA"/>
        </w:rPr>
        <w:t>Российской Федерации</w:t>
      </w:r>
      <w:r w:rsidRPr="00BC6444">
        <w:rPr>
          <w:rFonts w:ascii="Times New Roman" w:eastAsia="Times New Roman" w:hAnsi="Times New Roman" w:cs="Times New Roman"/>
          <w:sz w:val="28"/>
          <w:szCs w:val="28"/>
          <w:lang w:eastAsia="ru-RU"/>
        </w:rPr>
        <w:t xml:space="preserve"> </w:t>
      </w:r>
      <w:r w:rsidR="00565B93" w:rsidRPr="00BC6444">
        <w:rPr>
          <w:rFonts w:ascii="Times New Roman" w:eastAsia="Times New Roman" w:hAnsi="Times New Roman"/>
          <w:sz w:val="28"/>
          <w:szCs w:val="28"/>
          <w:lang w:eastAsia="ar-SA"/>
        </w:rPr>
        <w:t>и п</w:t>
      </w:r>
      <w:r w:rsidRPr="00BC6444">
        <w:rPr>
          <w:rFonts w:ascii="Times New Roman" w:eastAsia="Times New Roman" w:hAnsi="Times New Roman"/>
          <w:sz w:val="28"/>
          <w:szCs w:val="28"/>
          <w:lang w:eastAsia="ar-SA"/>
        </w:rPr>
        <w:t>остановления Правительства Российской Федерации от 25 декабря 2021 г. № 2483 «</w:t>
      </w:r>
      <w:r w:rsidRPr="00BC6444">
        <w:rPr>
          <w:rFonts w:ascii="Times New Roman" w:hAnsi="Times New Roman" w:cs="Times New Roman"/>
          <w:sz w:val="28"/>
          <w:szCs w:val="28"/>
        </w:rPr>
        <w:t>Об утверждении Правил проведения бюджетного мониторинга и применения мер реагирования в целях недопущения финансовых нарушений участниками казначейского сопровождения</w:t>
      </w:r>
      <w:r w:rsidRPr="00BC6444">
        <w:rPr>
          <w:rFonts w:ascii="Times New Roman" w:eastAsia="Times New Roman" w:hAnsi="Times New Roman"/>
          <w:sz w:val="28"/>
          <w:szCs w:val="28"/>
          <w:lang w:eastAsia="ar-SA"/>
        </w:rPr>
        <w:t>» в течение 2025 года проводился бюджетный мониторинг в отношении участников казначейского сопровождения при осуществлении операций на лицевых счетах.</w:t>
      </w:r>
      <w:proofErr w:type="gramEnd"/>
    </w:p>
    <w:p w:rsidR="005B0650" w:rsidRPr="00BC6444" w:rsidRDefault="005B0650" w:rsidP="005B0650">
      <w:pPr>
        <w:autoSpaceDE w:val="0"/>
        <w:autoSpaceDN w:val="0"/>
        <w:adjustRightInd w:val="0"/>
        <w:spacing w:after="0" w:line="240" w:lineRule="auto"/>
        <w:ind w:firstLine="709"/>
        <w:jc w:val="both"/>
        <w:rPr>
          <w:rFonts w:ascii="Times New Roman" w:eastAsia="Times New Roman" w:hAnsi="Times New Roman"/>
          <w:sz w:val="28"/>
          <w:szCs w:val="28"/>
          <w:lang w:eastAsia="ar-SA"/>
        </w:rPr>
      </w:pPr>
      <w:r w:rsidRPr="00BC6444">
        <w:rPr>
          <w:rFonts w:ascii="Times New Roman" w:eastAsia="Times New Roman" w:hAnsi="Times New Roman"/>
          <w:sz w:val="28"/>
          <w:szCs w:val="28"/>
          <w:lang w:eastAsia="ar-SA"/>
        </w:rPr>
        <w:t>При санкционировании операций в 2025 году с целевыми средствами проведен бюджетный мониторинг по 1 154 распоряжен</w:t>
      </w:r>
      <w:r w:rsidR="00565B93" w:rsidRPr="00BC6444">
        <w:rPr>
          <w:rFonts w:ascii="Times New Roman" w:eastAsia="Times New Roman" w:hAnsi="Times New Roman"/>
          <w:sz w:val="28"/>
          <w:szCs w:val="28"/>
          <w:lang w:eastAsia="ar-SA"/>
        </w:rPr>
        <w:t>иям</w:t>
      </w:r>
      <w:r w:rsidRPr="00BC6444">
        <w:rPr>
          <w:rFonts w:ascii="Times New Roman" w:eastAsia="Times New Roman" w:hAnsi="Times New Roman"/>
          <w:sz w:val="28"/>
          <w:szCs w:val="28"/>
          <w:lang w:eastAsia="ar-SA"/>
        </w:rPr>
        <w:t xml:space="preserve"> о совершении казначейских платежей на сумму 5 261,5 млн. рублей и по 183 информациям, предоставленным финансовыми органами. </w:t>
      </w:r>
    </w:p>
    <w:p w:rsidR="005B0650" w:rsidRPr="00BC6444" w:rsidRDefault="005B0650" w:rsidP="005B0650">
      <w:pPr>
        <w:autoSpaceDE w:val="0"/>
        <w:autoSpaceDN w:val="0"/>
        <w:adjustRightInd w:val="0"/>
        <w:spacing w:after="0" w:line="240" w:lineRule="auto"/>
        <w:ind w:firstLine="709"/>
        <w:jc w:val="both"/>
        <w:rPr>
          <w:rFonts w:ascii="Times New Roman" w:eastAsia="Times New Roman" w:hAnsi="Times New Roman"/>
          <w:sz w:val="28"/>
          <w:szCs w:val="28"/>
          <w:lang w:eastAsia="ar-SA"/>
        </w:rPr>
      </w:pPr>
      <w:r w:rsidRPr="00BC6444">
        <w:rPr>
          <w:rFonts w:ascii="Times New Roman" w:eastAsia="Times New Roman" w:hAnsi="Times New Roman"/>
          <w:sz w:val="28"/>
          <w:szCs w:val="28"/>
          <w:lang w:eastAsia="ar-SA"/>
        </w:rPr>
        <w:t>По результатам бюджетного мониторинга  выявлено:</w:t>
      </w:r>
    </w:p>
    <w:p w:rsidR="005B0650" w:rsidRPr="00BC6444" w:rsidRDefault="005B0650" w:rsidP="00406DD0">
      <w:pPr>
        <w:numPr>
          <w:ilvl w:val="0"/>
          <w:numId w:val="23"/>
        </w:numPr>
        <w:autoSpaceDE w:val="0"/>
        <w:autoSpaceDN w:val="0"/>
        <w:adjustRightInd w:val="0"/>
        <w:spacing w:after="0" w:line="240" w:lineRule="auto"/>
        <w:ind w:left="0" w:firstLine="709"/>
        <w:contextualSpacing/>
        <w:jc w:val="both"/>
        <w:rPr>
          <w:rFonts w:ascii="Times New Roman" w:eastAsia="Times New Roman" w:hAnsi="Times New Roman"/>
          <w:sz w:val="28"/>
          <w:szCs w:val="28"/>
          <w:lang w:eastAsia="ar-SA"/>
        </w:rPr>
      </w:pPr>
      <w:r w:rsidRPr="00BC6444">
        <w:rPr>
          <w:rFonts w:ascii="Times New Roman" w:eastAsia="Times New Roman" w:hAnsi="Times New Roman"/>
          <w:sz w:val="28"/>
          <w:szCs w:val="28"/>
          <w:lang w:eastAsia="ar-SA"/>
        </w:rPr>
        <w:t>наличие</w:t>
      </w:r>
      <w:r w:rsidRPr="00BC6444">
        <w:t xml:space="preserve"> </w:t>
      </w:r>
      <w:r w:rsidRPr="00BC6444">
        <w:rPr>
          <w:rFonts w:ascii="Times New Roman" w:eastAsia="Times New Roman" w:hAnsi="Times New Roman"/>
          <w:sz w:val="28"/>
          <w:szCs w:val="28"/>
          <w:lang w:eastAsia="ar-SA"/>
        </w:rPr>
        <w:t>информации о фактах дробления контрак</w:t>
      </w:r>
      <w:r w:rsidR="00565B93" w:rsidRPr="00BC6444">
        <w:rPr>
          <w:rFonts w:ascii="Times New Roman" w:eastAsia="Times New Roman" w:hAnsi="Times New Roman"/>
          <w:sz w:val="28"/>
          <w:szCs w:val="28"/>
          <w:lang w:eastAsia="ar-SA"/>
        </w:rPr>
        <w:t>тов (сформировано и направлено з</w:t>
      </w:r>
      <w:r w:rsidRPr="00BC6444">
        <w:rPr>
          <w:rFonts w:ascii="Times New Roman" w:eastAsia="Times New Roman" w:hAnsi="Times New Roman"/>
          <w:sz w:val="28"/>
          <w:szCs w:val="28"/>
          <w:lang w:eastAsia="ar-SA"/>
        </w:rPr>
        <w:t xml:space="preserve">аказчику и участнику казначейского сопровождения </w:t>
      </w:r>
      <w:r w:rsidRPr="00BC6444">
        <w:rPr>
          <w:rFonts w:ascii="Times New Roman" w:hAnsi="Times New Roman" w:cs="Times New Roman"/>
          <w:color w:val="000000"/>
          <w:sz w:val="28"/>
          <w:szCs w:val="28"/>
        </w:rPr>
        <w:t>5 предупреждений о наличии признаков финансовых нарушений при осуществлении операций на лицевых счетах участников казначейского сопровождения</w:t>
      </w:r>
      <w:r w:rsidR="00565B93" w:rsidRPr="00BC6444">
        <w:rPr>
          <w:rFonts w:ascii="Times New Roman" w:hAnsi="Times New Roman" w:cs="Times New Roman"/>
          <w:color w:val="000000"/>
          <w:sz w:val="28"/>
          <w:szCs w:val="28"/>
        </w:rPr>
        <w:t>)</w:t>
      </w:r>
      <w:r w:rsidRPr="00BC6444">
        <w:rPr>
          <w:rFonts w:ascii="Times New Roman" w:hAnsi="Times New Roman" w:cs="Times New Roman"/>
          <w:color w:val="000000"/>
          <w:sz w:val="28"/>
          <w:szCs w:val="28"/>
        </w:rPr>
        <w:t>;</w:t>
      </w:r>
    </w:p>
    <w:p w:rsidR="005B0650" w:rsidRPr="00BC6444" w:rsidRDefault="005B0650" w:rsidP="00406DD0">
      <w:pPr>
        <w:numPr>
          <w:ilvl w:val="0"/>
          <w:numId w:val="23"/>
        </w:numPr>
        <w:autoSpaceDE w:val="0"/>
        <w:autoSpaceDN w:val="0"/>
        <w:adjustRightInd w:val="0"/>
        <w:spacing w:after="0" w:line="240" w:lineRule="auto"/>
        <w:ind w:left="0" w:firstLine="709"/>
        <w:contextualSpacing/>
        <w:jc w:val="both"/>
        <w:rPr>
          <w:rFonts w:ascii="Times New Roman" w:eastAsia="Times New Roman" w:hAnsi="Times New Roman"/>
          <w:sz w:val="28"/>
          <w:szCs w:val="28"/>
          <w:lang w:eastAsia="ar-SA"/>
        </w:rPr>
      </w:pPr>
      <w:r w:rsidRPr="00BC6444">
        <w:rPr>
          <w:rFonts w:ascii="Times New Roman" w:hAnsi="Times New Roman" w:cs="Times New Roman"/>
          <w:color w:val="000000"/>
          <w:sz w:val="28"/>
          <w:szCs w:val="28"/>
        </w:rPr>
        <w:t>наличие в реестре недобросовестных поставщи</w:t>
      </w:r>
      <w:r w:rsidR="00565B93" w:rsidRPr="00BC6444">
        <w:rPr>
          <w:rFonts w:ascii="Times New Roman" w:hAnsi="Times New Roman" w:cs="Times New Roman"/>
          <w:color w:val="000000"/>
          <w:sz w:val="28"/>
          <w:szCs w:val="28"/>
        </w:rPr>
        <w:t>ков (подрядчиков, исполнителей) (сформировано и направлено з</w:t>
      </w:r>
      <w:r w:rsidRPr="00BC6444">
        <w:rPr>
          <w:rFonts w:ascii="Times New Roman" w:hAnsi="Times New Roman" w:cs="Times New Roman"/>
          <w:color w:val="000000"/>
          <w:sz w:val="28"/>
          <w:szCs w:val="28"/>
        </w:rPr>
        <w:t>аказчику и участнику казначейского сопровождения 26 предупреждений о наличии признаков финансовых нарушений при осуществлении операций на лицевых счетах участников казначейского сопровождения</w:t>
      </w:r>
      <w:r w:rsidR="00565B93" w:rsidRPr="00BC6444">
        <w:rPr>
          <w:rFonts w:ascii="Times New Roman" w:hAnsi="Times New Roman" w:cs="Times New Roman"/>
          <w:color w:val="000000"/>
          <w:sz w:val="28"/>
          <w:szCs w:val="28"/>
        </w:rPr>
        <w:t>)</w:t>
      </w:r>
      <w:r w:rsidRPr="00BC6444">
        <w:rPr>
          <w:rFonts w:ascii="Times New Roman" w:hAnsi="Times New Roman" w:cs="Times New Roman"/>
          <w:color w:val="000000"/>
          <w:sz w:val="28"/>
          <w:szCs w:val="28"/>
        </w:rPr>
        <w:t>;</w:t>
      </w:r>
    </w:p>
    <w:p w:rsidR="005B0650" w:rsidRPr="00BC6444" w:rsidRDefault="005B0650" w:rsidP="00406DD0">
      <w:pPr>
        <w:numPr>
          <w:ilvl w:val="0"/>
          <w:numId w:val="23"/>
        </w:numPr>
        <w:autoSpaceDE w:val="0"/>
        <w:autoSpaceDN w:val="0"/>
        <w:adjustRightInd w:val="0"/>
        <w:spacing w:after="0" w:line="240" w:lineRule="auto"/>
        <w:ind w:left="0" w:firstLine="709"/>
        <w:contextualSpacing/>
        <w:jc w:val="both"/>
        <w:rPr>
          <w:rFonts w:ascii="Times New Roman" w:eastAsia="Times New Roman" w:hAnsi="Times New Roman"/>
          <w:sz w:val="28"/>
          <w:szCs w:val="28"/>
          <w:lang w:eastAsia="ar-SA"/>
        </w:rPr>
      </w:pPr>
      <w:r w:rsidRPr="00BC6444">
        <w:rPr>
          <w:rFonts w:ascii="Times New Roman" w:hAnsi="Times New Roman" w:cs="Times New Roman"/>
          <w:sz w:val="28"/>
          <w:szCs w:val="28"/>
        </w:rPr>
        <w:t>наличие в ГИИС ЭБ информации об оплате труда физическим лицам в размере, суммарно превышающем 50 процентов цены государственного контракта</w:t>
      </w:r>
      <w:r w:rsidR="00565B93" w:rsidRPr="00BC6444">
        <w:rPr>
          <w:rFonts w:ascii="Times New Roman" w:hAnsi="Times New Roman" w:cs="Times New Roman"/>
          <w:sz w:val="28"/>
          <w:szCs w:val="28"/>
        </w:rPr>
        <w:t xml:space="preserve"> (с</w:t>
      </w:r>
      <w:r w:rsidRPr="00BC6444">
        <w:rPr>
          <w:rFonts w:ascii="Times New Roman" w:hAnsi="Times New Roman" w:cs="Times New Roman"/>
          <w:color w:val="000000"/>
          <w:sz w:val="28"/>
          <w:szCs w:val="28"/>
        </w:rPr>
        <w:t xml:space="preserve">формировано и направлено заказчику и участнику казначейского сопровождения </w:t>
      </w:r>
      <w:r w:rsidR="00565B93" w:rsidRPr="00BC6444">
        <w:rPr>
          <w:rFonts w:ascii="Times New Roman" w:hAnsi="Times New Roman" w:cs="Times New Roman"/>
          <w:color w:val="000000"/>
          <w:sz w:val="28"/>
          <w:szCs w:val="28"/>
        </w:rPr>
        <w:t xml:space="preserve">  </w:t>
      </w:r>
      <w:r w:rsidRPr="00BC6444">
        <w:rPr>
          <w:rFonts w:ascii="Times New Roman" w:hAnsi="Times New Roman" w:cs="Times New Roman"/>
          <w:color w:val="000000"/>
          <w:sz w:val="28"/>
          <w:szCs w:val="28"/>
        </w:rPr>
        <w:lastRenderedPageBreak/>
        <w:t>2 предупреждени</w:t>
      </w:r>
      <w:r w:rsidR="00565B93" w:rsidRPr="00BC6444">
        <w:rPr>
          <w:rFonts w:ascii="Times New Roman" w:hAnsi="Times New Roman" w:cs="Times New Roman"/>
          <w:color w:val="000000"/>
          <w:sz w:val="28"/>
          <w:szCs w:val="28"/>
        </w:rPr>
        <w:t>я</w:t>
      </w:r>
      <w:r w:rsidRPr="00BC6444">
        <w:rPr>
          <w:rFonts w:ascii="Times New Roman" w:hAnsi="Times New Roman" w:cs="Times New Roman"/>
          <w:color w:val="000000"/>
          <w:sz w:val="28"/>
          <w:szCs w:val="28"/>
        </w:rPr>
        <w:t xml:space="preserve"> о наличии признаков финансовых нарушений при осуществлении операций на лицевых счетах участников казначейского сопровождения</w:t>
      </w:r>
      <w:r w:rsidR="00565B93" w:rsidRPr="00BC6444">
        <w:rPr>
          <w:rFonts w:ascii="Times New Roman" w:hAnsi="Times New Roman" w:cs="Times New Roman"/>
          <w:color w:val="000000"/>
          <w:sz w:val="28"/>
          <w:szCs w:val="28"/>
        </w:rPr>
        <w:t>)</w:t>
      </w:r>
      <w:r w:rsidRPr="00BC6444">
        <w:rPr>
          <w:rFonts w:ascii="Times New Roman" w:hAnsi="Times New Roman" w:cs="Times New Roman"/>
          <w:color w:val="000000"/>
          <w:sz w:val="28"/>
          <w:szCs w:val="28"/>
        </w:rPr>
        <w:t>;</w:t>
      </w:r>
    </w:p>
    <w:p w:rsidR="005B0650" w:rsidRPr="00BC6444" w:rsidRDefault="005B0650" w:rsidP="00406DD0">
      <w:pPr>
        <w:numPr>
          <w:ilvl w:val="0"/>
          <w:numId w:val="23"/>
        </w:numPr>
        <w:autoSpaceDE w:val="0"/>
        <w:autoSpaceDN w:val="0"/>
        <w:adjustRightInd w:val="0"/>
        <w:spacing w:after="0" w:line="240" w:lineRule="auto"/>
        <w:ind w:left="0" w:firstLine="709"/>
        <w:contextualSpacing/>
        <w:jc w:val="both"/>
        <w:rPr>
          <w:rFonts w:ascii="Times New Roman" w:eastAsia="Times New Roman" w:hAnsi="Times New Roman"/>
          <w:sz w:val="28"/>
          <w:szCs w:val="28"/>
          <w:lang w:eastAsia="ar-SA"/>
        </w:rPr>
      </w:pPr>
      <w:proofErr w:type="gramStart"/>
      <w:r w:rsidRPr="00BC6444">
        <w:rPr>
          <w:rFonts w:ascii="Times New Roman" w:eastAsia="Times New Roman" w:hAnsi="Times New Roman"/>
          <w:sz w:val="28"/>
          <w:szCs w:val="28"/>
          <w:lang w:eastAsia="ar-SA"/>
        </w:rPr>
        <w:t>наличие</w:t>
      </w:r>
      <w:r w:rsidRPr="00BC6444">
        <w:rPr>
          <w:rFonts w:ascii="Times New Roman" w:hAnsi="Times New Roman" w:cs="Times New Roman"/>
          <w:sz w:val="28"/>
          <w:szCs w:val="28"/>
        </w:rPr>
        <w:t xml:space="preserve"> в ГИИС ЭБ информации об уплате налогов и сборов, таможенных платежей, взносов по обязательному социальному страхованию и иных обязательных платежей в бюджетную систему Российской Федерации в размере, суммарно превышающем 50 процентов цены государственного контракта</w:t>
      </w:r>
      <w:r w:rsidR="00565B93" w:rsidRPr="00BC6444">
        <w:rPr>
          <w:rFonts w:ascii="Times New Roman" w:hAnsi="Times New Roman" w:cs="Times New Roman"/>
          <w:sz w:val="28"/>
          <w:szCs w:val="28"/>
        </w:rPr>
        <w:t xml:space="preserve"> (с</w:t>
      </w:r>
      <w:r w:rsidRPr="00BC6444">
        <w:rPr>
          <w:rFonts w:ascii="Times New Roman" w:hAnsi="Times New Roman" w:cs="Times New Roman"/>
          <w:color w:val="000000"/>
          <w:sz w:val="28"/>
          <w:szCs w:val="28"/>
        </w:rPr>
        <w:t xml:space="preserve">формировано и направлено заказчику и участнику казначейского сопровождения </w:t>
      </w:r>
      <w:r w:rsidR="00565B93" w:rsidRPr="00BC6444">
        <w:rPr>
          <w:rFonts w:ascii="Times New Roman" w:hAnsi="Times New Roman" w:cs="Times New Roman"/>
          <w:color w:val="000000"/>
          <w:sz w:val="28"/>
          <w:szCs w:val="28"/>
        </w:rPr>
        <w:t xml:space="preserve">    </w:t>
      </w:r>
      <w:r w:rsidRPr="00BC6444">
        <w:rPr>
          <w:rFonts w:ascii="Times New Roman" w:hAnsi="Times New Roman" w:cs="Times New Roman"/>
          <w:color w:val="000000"/>
          <w:sz w:val="28"/>
          <w:szCs w:val="28"/>
        </w:rPr>
        <w:t>2 предупреждения о наличии признаков финансовых нарушений при осуществлении операций на лицевых счетах участников казначейского сопровождения</w:t>
      </w:r>
      <w:r w:rsidR="00565B93" w:rsidRPr="00BC6444">
        <w:rPr>
          <w:rFonts w:ascii="Times New Roman" w:hAnsi="Times New Roman" w:cs="Times New Roman"/>
          <w:color w:val="000000"/>
          <w:sz w:val="28"/>
          <w:szCs w:val="28"/>
        </w:rPr>
        <w:t>)</w:t>
      </w:r>
      <w:r w:rsidRPr="00BC6444">
        <w:rPr>
          <w:rFonts w:ascii="Times New Roman" w:hAnsi="Times New Roman" w:cs="Times New Roman"/>
          <w:color w:val="000000"/>
          <w:sz w:val="28"/>
          <w:szCs w:val="28"/>
        </w:rPr>
        <w:t>;</w:t>
      </w:r>
      <w:proofErr w:type="gramEnd"/>
    </w:p>
    <w:p w:rsidR="005B0650" w:rsidRPr="00BC6444" w:rsidRDefault="005B0650" w:rsidP="00406DD0">
      <w:pPr>
        <w:numPr>
          <w:ilvl w:val="0"/>
          <w:numId w:val="23"/>
        </w:numPr>
        <w:autoSpaceDE w:val="0"/>
        <w:autoSpaceDN w:val="0"/>
        <w:adjustRightInd w:val="0"/>
        <w:spacing w:after="0" w:line="240" w:lineRule="auto"/>
        <w:ind w:left="0" w:firstLine="709"/>
        <w:contextualSpacing/>
        <w:jc w:val="both"/>
        <w:rPr>
          <w:rFonts w:ascii="Times New Roman" w:eastAsia="Times New Roman" w:hAnsi="Times New Roman"/>
          <w:sz w:val="28"/>
          <w:szCs w:val="28"/>
          <w:lang w:eastAsia="ar-SA"/>
        </w:rPr>
      </w:pPr>
      <w:proofErr w:type="gramStart"/>
      <w:r w:rsidRPr="00BC6444">
        <w:rPr>
          <w:rFonts w:ascii="Times New Roman" w:hAnsi="Times New Roman" w:cs="Times New Roman"/>
          <w:sz w:val="28"/>
          <w:szCs w:val="28"/>
        </w:rPr>
        <w:t>наличие в ЕГРЮЛ информации о недостоверности сведений о лице, имеющем право без доверенности действовать от имени юридического лица - участника казначейского сопровождения или юридического лица, получающего денежные средства от участника казначейского сопровождения</w:t>
      </w:r>
      <w:r w:rsidR="00565B93" w:rsidRPr="00BC6444">
        <w:rPr>
          <w:rFonts w:ascii="Times New Roman" w:hAnsi="Times New Roman" w:cs="Times New Roman"/>
          <w:sz w:val="28"/>
          <w:szCs w:val="28"/>
        </w:rPr>
        <w:t xml:space="preserve"> (с</w:t>
      </w:r>
      <w:r w:rsidRPr="00BC6444">
        <w:rPr>
          <w:rFonts w:ascii="Times New Roman" w:hAnsi="Times New Roman" w:cs="Times New Roman"/>
          <w:color w:val="000000"/>
          <w:sz w:val="28"/>
          <w:szCs w:val="28"/>
        </w:rPr>
        <w:t>формировано и направлено заказчику и участнику казначейского сопровождения 2 предупреждения о наличии признаков финансовых нарушений при осуществлении операций на лицевых счетах участников казначейского сопровождения</w:t>
      </w:r>
      <w:r w:rsidR="00565B93" w:rsidRPr="00BC6444">
        <w:rPr>
          <w:rFonts w:ascii="Times New Roman" w:hAnsi="Times New Roman" w:cs="Times New Roman"/>
          <w:color w:val="000000"/>
          <w:sz w:val="28"/>
          <w:szCs w:val="28"/>
        </w:rPr>
        <w:t>)</w:t>
      </w:r>
      <w:r w:rsidRPr="00BC6444">
        <w:rPr>
          <w:rFonts w:ascii="Times New Roman" w:hAnsi="Times New Roman" w:cs="Times New Roman"/>
          <w:color w:val="000000"/>
          <w:sz w:val="28"/>
          <w:szCs w:val="28"/>
        </w:rPr>
        <w:t>.</w:t>
      </w:r>
      <w:proofErr w:type="gramEnd"/>
    </w:p>
    <w:p w:rsidR="005F4DE1" w:rsidRPr="00BC6444" w:rsidRDefault="005F4DE1" w:rsidP="005F4DE1">
      <w:pPr>
        <w:tabs>
          <w:tab w:val="left" w:pos="1134"/>
        </w:tabs>
        <w:spacing w:after="0" w:line="240" w:lineRule="auto"/>
        <w:ind w:firstLine="709"/>
        <w:jc w:val="both"/>
        <w:rPr>
          <w:rFonts w:ascii="Times New Roman" w:hAnsi="Times New Roman"/>
          <w:b/>
          <w:sz w:val="28"/>
          <w:szCs w:val="28"/>
        </w:rPr>
      </w:pPr>
      <w:r w:rsidRPr="00BC6444">
        <w:rPr>
          <w:rFonts w:ascii="Times New Roman" w:hAnsi="Times New Roman"/>
          <w:b/>
          <w:sz w:val="28"/>
          <w:szCs w:val="28"/>
        </w:rPr>
        <w:t>6. Ведение федеральных реестров</w:t>
      </w:r>
    </w:p>
    <w:p w:rsidR="005F4DE1" w:rsidRPr="00BC6444" w:rsidRDefault="005F4DE1" w:rsidP="005F4DE1">
      <w:pPr>
        <w:spacing w:after="0" w:line="240" w:lineRule="auto"/>
        <w:ind w:firstLine="709"/>
        <w:jc w:val="both"/>
        <w:rPr>
          <w:rFonts w:ascii="Times New Roman" w:hAnsi="Times New Roman"/>
          <w:b/>
          <w:sz w:val="28"/>
          <w:szCs w:val="28"/>
        </w:rPr>
      </w:pPr>
      <w:r w:rsidRPr="00BC6444">
        <w:rPr>
          <w:rFonts w:ascii="Times New Roman" w:hAnsi="Times New Roman"/>
          <w:b/>
          <w:sz w:val="28"/>
          <w:szCs w:val="28"/>
        </w:rPr>
        <w:t>6.1. Ведение реестров и перечней</w:t>
      </w:r>
    </w:p>
    <w:p w:rsidR="005F4DE1" w:rsidRPr="00BC6444" w:rsidRDefault="005F4DE1" w:rsidP="005F4DE1">
      <w:pPr>
        <w:spacing w:after="0" w:line="240" w:lineRule="auto"/>
        <w:ind w:firstLine="709"/>
        <w:jc w:val="both"/>
        <w:rPr>
          <w:rFonts w:ascii="Times New Roman" w:hAnsi="Times New Roman"/>
          <w:sz w:val="28"/>
          <w:szCs w:val="28"/>
        </w:rPr>
      </w:pPr>
      <w:r w:rsidRPr="00BC6444">
        <w:rPr>
          <w:rFonts w:ascii="Times New Roman" w:hAnsi="Times New Roman"/>
          <w:sz w:val="28"/>
          <w:szCs w:val="28"/>
        </w:rPr>
        <w:t>Управление в рамках своих полномочий осуществляет ведение Реестра участников бюджетного процесса, а также юридических лиц, не являющихся участниками бюджетного процесса (далее – Сводный реестр), Перечня участников бюджетного процесса.</w:t>
      </w:r>
    </w:p>
    <w:p w:rsidR="005F4DE1" w:rsidRPr="00BC6444" w:rsidRDefault="005F4DE1" w:rsidP="005F4DE1">
      <w:pPr>
        <w:spacing w:after="0" w:line="240" w:lineRule="auto"/>
        <w:ind w:firstLine="709"/>
        <w:jc w:val="both"/>
        <w:rPr>
          <w:rFonts w:ascii="Times New Roman" w:hAnsi="Times New Roman"/>
          <w:color w:val="FF0000"/>
          <w:sz w:val="28"/>
          <w:szCs w:val="28"/>
        </w:rPr>
      </w:pPr>
      <w:r w:rsidRPr="00BC6444">
        <w:rPr>
          <w:rFonts w:ascii="Times New Roman" w:hAnsi="Times New Roman"/>
          <w:sz w:val="28"/>
          <w:szCs w:val="28"/>
        </w:rPr>
        <w:t xml:space="preserve">По состоянию на 01 января 2026 г. Перечень участников бюджетного процесса Омской области и муниципальных бюджетов содержит информацию о 5 199 организациях. </w:t>
      </w:r>
    </w:p>
    <w:p w:rsidR="005F4DE1" w:rsidRPr="00BC6444" w:rsidRDefault="005F4DE1" w:rsidP="005F4DE1">
      <w:pPr>
        <w:spacing w:after="0" w:line="240" w:lineRule="auto"/>
        <w:ind w:firstLine="709"/>
        <w:jc w:val="both"/>
        <w:rPr>
          <w:rFonts w:ascii="Times New Roman" w:hAnsi="Times New Roman"/>
          <w:sz w:val="28"/>
          <w:szCs w:val="28"/>
        </w:rPr>
      </w:pPr>
      <w:r w:rsidRPr="00BC6444">
        <w:rPr>
          <w:rFonts w:ascii="Times New Roman" w:hAnsi="Times New Roman"/>
          <w:sz w:val="28"/>
          <w:szCs w:val="28"/>
        </w:rPr>
        <w:t xml:space="preserve">За истекший год Управлением обработано 1 396 Перечней участников бюджетного процесса, поступивших от финансовых органов муниципального уровня и Министерства финансов Омской области для включения (изменения) или исключения организаций, что составило увеличение в 10 раз относительно данных 2024 года. </w:t>
      </w:r>
    </w:p>
    <w:p w:rsidR="005F4DE1" w:rsidRPr="00BC6444" w:rsidRDefault="005F4DE1" w:rsidP="005F4DE1">
      <w:pPr>
        <w:spacing w:after="0" w:line="240" w:lineRule="auto"/>
        <w:ind w:firstLine="709"/>
        <w:jc w:val="both"/>
        <w:rPr>
          <w:rFonts w:ascii="Times New Roman" w:hAnsi="Times New Roman"/>
          <w:sz w:val="28"/>
          <w:szCs w:val="28"/>
        </w:rPr>
      </w:pPr>
      <w:r w:rsidRPr="00BC6444">
        <w:rPr>
          <w:rFonts w:ascii="Times New Roman" w:hAnsi="Times New Roman"/>
          <w:sz w:val="28"/>
          <w:szCs w:val="28"/>
        </w:rPr>
        <w:t xml:space="preserve">В Сводном реестре в подсистеме нормативно-справочной информации </w:t>
      </w:r>
      <w:r w:rsidR="004308CE" w:rsidRPr="00BC6444">
        <w:rPr>
          <w:rFonts w:ascii="Times New Roman" w:eastAsia="Times New Roman" w:hAnsi="Times New Roman" w:cs="Times New Roman"/>
          <w:sz w:val="28"/>
          <w:szCs w:val="28"/>
          <w:lang w:eastAsia="ar-SA"/>
        </w:rPr>
        <w:t>государственной интегрированной информационной системы управления общественными финансами «Электронный бюджет»</w:t>
      </w:r>
      <w:r w:rsidR="004308CE" w:rsidRPr="00BC6444">
        <w:rPr>
          <w:rFonts w:ascii="Times New Roman" w:hAnsi="Times New Roman"/>
          <w:sz w:val="28"/>
          <w:szCs w:val="28"/>
        </w:rPr>
        <w:t xml:space="preserve"> </w:t>
      </w:r>
      <w:r w:rsidRPr="00BC6444">
        <w:rPr>
          <w:rFonts w:ascii="Times New Roman" w:hAnsi="Times New Roman"/>
          <w:sz w:val="28"/>
          <w:szCs w:val="28"/>
        </w:rPr>
        <w:t xml:space="preserve"> (далее – НСИ ГИИС ЭБ) по состоянию на 01 января 2026 г. содержалась информация о 5 706 организациях, в том числе по уровню бюджетов:</w:t>
      </w:r>
    </w:p>
    <w:p w:rsidR="005F4DE1" w:rsidRPr="00BC6444" w:rsidRDefault="005F4DE1" w:rsidP="00406DD0">
      <w:pPr>
        <w:pStyle w:val="a6"/>
        <w:numPr>
          <w:ilvl w:val="0"/>
          <w:numId w:val="10"/>
        </w:numPr>
        <w:tabs>
          <w:tab w:val="left" w:pos="851"/>
        </w:tabs>
        <w:spacing w:after="0" w:line="240" w:lineRule="auto"/>
        <w:ind w:left="0" w:firstLine="567"/>
        <w:jc w:val="both"/>
        <w:rPr>
          <w:rFonts w:ascii="Times New Roman" w:hAnsi="Times New Roman"/>
          <w:sz w:val="28"/>
          <w:szCs w:val="28"/>
        </w:rPr>
      </w:pPr>
      <w:r w:rsidRPr="00BC6444">
        <w:rPr>
          <w:rFonts w:ascii="Times New Roman" w:hAnsi="Times New Roman"/>
          <w:sz w:val="28"/>
          <w:szCs w:val="28"/>
        </w:rPr>
        <w:t>федеральный бюджет – 214;</w:t>
      </w:r>
    </w:p>
    <w:p w:rsidR="005F4DE1" w:rsidRPr="00BC6444" w:rsidRDefault="005F4DE1" w:rsidP="00406DD0">
      <w:pPr>
        <w:pStyle w:val="a6"/>
        <w:numPr>
          <w:ilvl w:val="0"/>
          <w:numId w:val="10"/>
        </w:numPr>
        <w:tabs>
          <w:tab w:val="left" w:pos="851"/>
        </w:tabs>
        <w:spacing w:after="0" w:line="240" w:lineRule="auto"/>
        <w:ind w:left="0" w:firstLine="567"/>
        <w:jc w:val="both"/>
        <w:rPr>
          <w:rFonts w:ascii="Times New Roman" w:hAnsi="Times New Roman"/>
          <w:sz w:val="28"/>
          <w:szCs w:val="28"/>
        </w:rPr>
      </w:pPr>
      <w:r w:rsidRPr="00BC6444">
        <w:rPr>
          <w:rFonts w:ascii="Times New Roman" w:hAnsi="Times New Roman"/>
          <w:sz w:val="28"/>
          <w:szCs w:val="28"/>
        </w:rPr>
        <w:t>областной бюджет – 510;</w:t>
      </w:r>
    </w:p>
    <w:p w:rsidR="005F4DE1" w:rsidRPr="00BC6444" w:rsidRDefault="005F4DE1" w:rsidP="00406DD0">
      <w:pPr>
        <w:pStyle w:val="a6"/>
        <w:numPr>
          <w:ilvl w:val="0"/>
          <w:numId w:val="10"/>
        </w:numPr>
        <w:tabs>
          <w:tab w:val="left" w:pos="851"/>
        </w:tabs>
        <w:spacing w:after="0" w:line="240" w:lineRule="auto"/>
        <w:ind w:left="0" w:firstLine="567"/>
        <w:jc w:val="both"/>
        <w:rPr>
          <w:rFonts w:ascii="Times New Roman" w:hAnsi="Times New Roman"/>
          <w:sz w:val="28"/>
          <w:szCs w:val="28"/>
        </w:rPr>
      </w:pPr>
      <w:r w:rsidRPr="00BC6444">
        <w:rPr>
          <w:rFonts w:ascii="Times New Roman" w:hAnsi="Times New Roman"/>
          <w:sz w:val="28"/>
          <w:szCs w:val="28"/>
        </w:rPr>
        <w:t>местные бюджеты – 4 154;</w:t>
      </w:r>
    </w:p>
    <w:p w:rsidR="005F4DE1" w:rsidRPr="00BC6444" w:rsidRDefault="005F4DE1" w:rsidP="00406DD0">
      <w:pPr>
        <w:pStyle w:val="a6"/>
        <w:numPr>
          <w:ilvl w:val="0"/>
          <w:numId w:val="10"/>
        </w:numPr>
        <w:tabs>
          <w:tab w:val="left" w:pos="851"/>
        </w:tabs>
        <w:spacing w:after="0" w:line="240" w:lineRule="auto"/>
        <w:ind w:left="0" w:firstLine="567"/>
        <w:jc w:val="both"/>
        <w:rPr>
          <w:rFonts w:ascii="Times New Roman" w:hAnsi="Times New Roman"/>
          <w:sz w:val="28"/>
          <w:szCs w:val="28"/>
        </w:rPr>
      </w:pPr>
      <w:r w:rsidRPr="00BC6444">
        <w:rPr>
          <w:rFonts w:ascii="Times New Roman" w:hAnsi="Times New Roman"/>
          <w:sz w:val="28"/>
          <w:szCs w:val="28"/>
        </w:rPr>
        <w:t>государственный внебюджетный фонд – 2;</w:t>
      </w:r>
    </w:p>
    <w:p w:rsidR="005F4DE1" w:rsidRPr="00BC6444" w:rsidRDefault="005F4DE1" w:rsidP="00406DD0">
      <w:pPr>
        <w:pStyle w:val="a6"/>
        <w:numPr>
          <w:ilvl w:val="0"/>
          <w:numId w:val="10"/>
        </w:numPr>
        <w:tabs>
          <w:tab w:val="left" w:pos="851"/>
        </w:tabs>
        <w:spacing w:after="0" w:line="240" w:lineRule="auto"/>
        <w:ind w:left="0" w:firstLine="567"/>
        <w:jc w:val="both"/>
        <w:rPr>
          <w:rFonts w:ascii="Times New Roman" w:hAnsi="Times New Roman"/>
          <w:sz w:val="28"/>
          <w:szCs w:val="28"/>
        </w:rPr>
      </w:pPr>
      <w:r w:rsidRPr="00BC6444">
        <w:rPr>
          <w:rFonts w:ascii="Times New Roman" w:hAnsi="Times New Roman"/>
          <w:sz w:val="28"/>
          <w:szCs w:val="28"/>
        </w:rPr>
        <w:t>территориальный фонд медицинского страхования – 1;</w:t>
      </w:r>
    </w:p>
    <w:p w:rsidR="005F4DE1" w:rsidRPr="00BC6444" w:rsidRDefault="005F4DE1" w:rsidP="00406DD0">
      <w:pPr>
        <w:pStyle w:val="a6"/>
        <w:numPr>
          <w:ilvl w:val="0"/>
          <w:numId w:val="10"/>
        </w:numPr>
        <w:tabs>
          <w:tab w:val="left" w:pos="851"/>
        </w:tabs>
        <w:spacing w:after="0" w:line="240" w:lineRule="auto"/>
        <w:ind w:left="0" w:firstLine="567"/>
        <w:jc w:val="both"/>
        <w:rPr>
          <w:rFonts w:ascii="Times New Roman" w:hAnsi="Times New Roman"/>
          <w:sz w:val="28"/>
          <w:szCs w:val="28"/>
        </w:rPr>
      </w:pPr>
      <w:r w:rsidRPr="00BC6444">
        <w:rPr>
          <w:rFonts w:ascii="Times New Roman" w:hAnsi="Times New Roman"/>
          <w:sz w:val="28"/>
          <w:szCs w:val="28"/>
        </w:rPr>
        <w:t>иные юридические лица – 822;</w:t>
      </w:r>
    </w:p>
    <w:p w:rsidR="005F4DE1" w:rsidRPr="00BC6444" w:rsidRDefault="005F4DE1" w:rsidP="00406DD0">
      <w:pPr>
        <w:pStyle w:val="a6"/>
        <w:numPr>
          <w:ilvl w:val="0"/>
          <w:numId w:val="10"/>
        </w:numPr>
        <w:tabs>
          <w:tab w:val="left" w:pos="0"/>
        </w:tabs>
        <w:spacing w:after="0" w:line="240" w:lineRule="auto"/>
        <w:ind w:left="0" w:firstLine="567"/>
        <w:jc w:val="both"/>
        <w:rPr>
          <w:rFonts w:ascii="Times New Roman" w:hAnsi="Times New Roman"/>
          <w:sz w:val="28"/>
          <w:szCs w:val="28"/>
        </w:rPr>
      </w:pPr>
      <w:r w:rsidRPr="00BC6444">
        <w:rPr>
          <w:rFonts w:ascii="Times New Roman" w:hAnsi="Times New Roman"/>
          <w:sz w:val="28"/>
          <w:szCs w:val="28"/>
        </w:rPr>
        <w:t>государственная корпорация, государственная компания, публично-правовая компания, общественное движение - 3.</w:t>
      </w:r>
    </w:p>
    <w:p w:rsidR="005F4DE1" w:rsidRPr="00BC6444" w:rsidRDefault="005F4DE1" w:rsidP="005F4DE1">
      <w:pPr>
        <w:spacing w:after="0" w:line="240" w:lineRule="auto"/>
        <w:ind w:firstLine="709"/>
        <w:jc w:val="both"/>
        <w:rPr>
          <w:rFonts w:ascii="Times New Roman" w:hAnsi="Times New Roman"/>
          <w:sz w:val="28"/>
          <w:szCs w:val="28"/>
        </w:rPr>
      </w:pPr>
      <w:proofErr w:type="gramStart"/>
      <w:r w:rsidRPr="00BC6444">
        <w:rPr>
          <w:rFonts w:ascii="Times New Roman" w:hAnsi="Times New Roman"/>
          <w:sz w:val="28"/>
          <w:szCs w:val="28"/>
        </w:rPr>
        <w:lastRenderedPageBreak/>
        <w:t xml:space="preserve">В соответствии с Федеральным законом от </w:t>
      </w:r>
      <w:r w:rsidR="005B6D6C" w:rsidRPr="00BC6444">
        <w:rPr>
          <w:rFonts w:ascii="Times New Roman" w:hAnsi="Times New Roman"/>
          <w:sz w:val="28"/>
          <w:szCs w:val="28"/>
        </w:rPr>
        <w:t>06 октября 2003 г. №</w:t>
      </w:r>
      <w:r w:rsidRPr="00BC6444">
        <w:rPr>
          <w:rFonts w:ascii="Times New Roman" w:hAnsi="Times New Roman"/>
          <w:sz w:val="28"/>
          <w:szCs w:val="28"/>
        </w:rPr>
        <w:t xml:space="preserve"> 131-ФЗ </w:t>
      </w:r>
      <w:r w:rsidR="005B6D6C" w:rsidRPr="00BC6444">
        <w:rPr>
          <w:rFonts w:ascii="Times New Roman" w:hAnsi="Times New Roman"/>
          <w:sz w:val="28"/>
          <w:szCs w:val="28"/>
        </w:rPr>
        <w:t>«</w:t>
      </w:r>
      <w:r w:rsidRPr="00BC6444">
        <w:rPr>
          <w:rFonts w:ascii="Times New Roman" w:hAnsi="Times New Roman"/>
          <w:sz w:val="28"/>
          <w:szCs w:val="28"/>
        </w:rPr>
        <w:t>Об общих принципах организации местного самоуправления в Российской Федерации</w:t>
      </w:r>
      <w:r w:rsidR="005B6D6C" w:rsidRPr="00BC6444">
        <w:rPr>
          <w:rFonts w:ascii="Times New Roman" w:hAnsi="Times New Roman"/>
          <w:sz w:val="28"/>
          <w:szCs w:val="28"/>
        </w:rPr>
        <w:t>»</w:t>
      </w:r>
      <w:r w:rsidRPr="00BC6444">
        <w:rPr>
          <w:rFonts w:ascii="Times New Roman" w:hAnsi="Times New Roman"/>
          <w:sz w:val="28"/>
          <w:szCs w:val="28"/>
        </w:rPr>
        <w:t xml:space="preserve"> в 2025 году в отношении 27 муниципальных районов Омской области Управлением проведена подготовка к преобразованию всех поселений, входящих в состав муниципальных районов, путем их объединения с наделением вновь образованных муниципальных образований со статусом муниципальных округов.</w:t>
      </w:r>
      <w:proofErr w:type="gramEnd"/>
    </w:p>
    <w:p w:rsidR="005F4DE1" w:rsidRPr="00BC6444" w:rsidRDefault="005F4DE1" w:rsidP="005F4DE1">
      <w:pPr>
        <w:spacing w:after="0" w:line="240" w:lineRule="auto"/>
        <w:ind w:firstLine="709"/>
        <w:jc w:val="both"/>
        <w:rPr>
          <w:rFonts w:ascii="Times New Roman" w:hAnsi="Times New Roman"/>
          <w:sz w:val="28"/>
          <w:szCs w:val="28"/>
        </w:rPr>
      </w:pPr>
      <w:r w:rsidRPr="00BC6444">
        <w:rPr>
          <w:rFonts w:ascii="Times New Roman" w:hAnsi="Times New Roman"/>
          <w:sz w:val="28"/>
          <w:szCs w:val="28"/>
        </w:rPr>
        <w:t>В связи с этим, относительно данных  2024 года количество принятых и обработанных решений на внесение изменений в реестровые записи Сводного реестра увеличилось на 142</w:t>
      </w:r>
      <w:r w:rsidR="005B6D6C" w:rsidRPr="00BC6444">
        <w:rPr>
          <w:rFonts w:ascii="Times New Roman" w:hAnsi="Times New Roman"/>
          <w:sz w:val="28"/>
          <w:szCs w:val="28"/>
        </w:rPr>
        <w:t>,0</w:t>
      </w:r>
      <w:r w:rsidRPr="00BC6444">
        <w:rPr>
          <w:rFonts w:ascii="Times New Roman" w:hAnsi="Times New Roman"/>
          <w:sz w:val="28"/>
          <w:szCs w:val="28"/>
        </w:rPr>
        <w:t>%. Всего в 2025 году принято и обработано 14 108 решений.</w:t>
      </w:r>
    </w:p>
    <w:p w:rsidR="005F4DE1" w:rsidRPr="00BC6444" w:rsidRDefault="005F4DE1" w:rsidP="005F4DE1">
      <w:pPr>
        <w:spacing w:after="0" w:line="240" w:lineRule="auto"/>
        <w:ind w:firstLine="709"/>
        <w:jc w:val="both"/>
        <w:rPr>
          <w:rFonts w:ascii="Times New Roman" w:hAnsi="Times New Roman"/>
          <w:sz w:val="28"/>
          <w:szCs w:val="28"/>
        </w:rPr>
      </w:pPr>
      <w:r w:rsidRPr="00BC6444">
        <w:rPr>
          <w:rFonts w:ascii="Times New Roman" w:hAnsi="Times New Roman"/>
          <w:sz w:val="28"/>
          <w:szCs w:val="28"/>
        </w:rPr>
        <w:t>В реестр индивидуальных предпринимателей и крестьянско-фермерских хозяй</w:t>
      </w:r>
      <w:proofErr w:type="gramStart"/>
      <w:r w:rsidRPr="00BC6444">
        <w:rPr>
          <w:rFonts w:ascii="Times New Roman" w:hAnsi="Times New Roman"/>
          <w:sz w:val="28"/>
          <w:szCs w:val="28"/>
        </w:rPr>
        <w:t>ств вкл</w:t>
      </w:r>
      <w:proofErr w:type="gramEnd"/>
      <w:r w:rsidRPr="00BC6444">
        <w:rPr>
          <w:rFonts w:ascii="Times New Roman" w:hAnsi="Times New Roman"/>
          <w:sz w:val="28"/>
          <w:szCs w:val="28"/>
        </w:rPr>
        <w:t>ючено 66 организаций.</w:t>
      </w:r>
    </w:p>
    <w:p w:rsidR="005F4DE1" w:rsidRPr="00BC6444" w:rsidRDefault="005F4DE1" w:rsidP="005F4DE1">
      <w:pPr>
        <w:spacing w:after="0" w:line="240" w:lineRule="auto"/>
        <w:ind w:firstLine="709"/>
        <w:jc w:val="both"/>
        <w:rPr>
          <w:rFonts w:ascii="Times New Roman" w:hAnsi="Times New Roman"/>
          <w:sz w:val="28"/>
          <w:szCs w:val="28"/>
        </w:rPr>
      </w:pPr>
      <w:r w:rsidRPr="00BC6444">
        <w:rPr>
          <w:rFonts w:ascii="Times New Roman" w:hAnsi="Times New Roman"/>
          <w:sz w:val="28"/>
          <w:szCs w:val="28"/>
        </w:rPr>
        <w:t xml:space="preserve">В Управлении организована работа с клиентами и обеспечено повышение качества данных, содержащихся в Сводном реестре в НСИ ГИИС ЭБ. </w:t>
      </w:r>
    </w:p>
    <w:p w:rsidR="005F4DE1" w:rsidRPr="00BC6444" w:rsidRDefault="005F4DE1" w:rsidP="005F4DE1">
      <w:pPr>
        <w:spacing w:after="0" w:line="240" w:lineRule="auto"/>
        <w:ind w:firstLine="709"/>
        <w:jc w:val="both"/>
        <w:rPr>
          <w:rFonts w:ascii="Times New Roman" w:hAnsi="Times New Roman"/>
          <w:sz w:val="28"/>
          <w:szCs w:val="28"/>
        </w:rPr>
      </w:pPr>
      <w:r w:rsidRPr="00BC6444">
        <w:rPr>
          <w:rFonts w:ascii="Times New Roman" w:hAnsi="Times New Roman"/>
          <w:sz w:val="28"/>
          <w:szCs w:val="28"/>
        </w:rPr>
        <w:t>В 2025 году на постоянной основе проводился мониторинг данных и доведение информации клиентам и уполномоченным органам о необходимости внесения изменений.</w:t>
      </w:r>
    </w:p>
    <w:p w:rsidR="005F4DE1" w:rsidRPr="00BC6444" w:rsidRDefault="005F4DE1" w:rsidP="005F4DE1">
      <w:pPr>
        <w:spacing w:after="0" w:line="240" w:lineRule="auto"/>
        <w:ind w:firstLine="709"/>
        <w:jc w:val="both"/>
        <w:rPr>
          <w:rFonts w:ascii="Times New Roman" w:hAnsi="Times New Roman"/>
          <w:sz w:val="28"/>
          <w:szCs w:val="28"/>
        </w:rPr>
      </w:pPr>
      <w:r w:rsidRPr="00BC6444">
        <w:rPr>
          <w:rFonts w:ascii="Times New Roman" w:hAnsi="Times New Roman"/>
          <w:sz w:val="28"/>
          <w:szCs w:val="28"/>
        </w:rPr>
        <w:t>Совместно с уполномоченными органами областного и муниципального уровней бюджетов проводились мероприятия по анализу и корректировке реестровых записей Сводного реестра в НСИ ГИИС ЭБ.</w:t>
      </w:r>
    </w:p>
    <w:p w:rsidR="005F4DE1" w:rsidRPr="00BC6444" w:rsidRDefault="005F4DE1" w:rsidP="005F4DE1">
      <w:pPr>
        <w:spacing w:after="0" w:line="240" w:lineRule="auto"/>
        <w:ind w:firstLine="709"/>
        <w:jc w:val="both"/>
        <w:rPr>
          <w:rFonts w:ascii="Times New Roman" w:hAnsi="Times New Roman"/>
          <w:sz w:val="28"/>
          <w:szCs w:val="28"/>
        </w:rPr>
      </w:pPr>
      <w:r w:rsidRPr="00BC6444">
        <w:rPr>
          <w:rFonts w:ascii="Times New Roman" w:hAnsi="Times New Roman"/>
          <w:sz w:val="28"/>
          <w:szCs w:val="28"/>
        </w:rPr>
        <w:t xml:space="preserve">В условиях </w:t>
      </w:r>
      <w:proofErr w:type="gramStart"/>
      <w:r w:rsidRPr="00BC6444">
        <w:rPr>
          <w:rFonts w:ascii="Times New Roman" w:hAnsi="Times New Roman"/>
          <w:sz w:val="28"/>
          <w:szCs w:val="28"/>
        </w:rPr>
        <w:t>централизации операций клиентов закрытого контура Управлений Федерального казначейства</w:t>
      </w:r>
      <w:proofErr w:type="gramEnd"/>
      <w:r w:rsidRPr="00BC6444">
        <w:rPr>
          <w:rFonts w:ascii="Times New Roman" w:hAnsi="Times New Roman"/>
          <w:sz w:val="28"/>
          <w:szCs w:val="28"/>
        </w:rPr>
        <w:t xml:space="preserve"> по субъектам Российской Федерации на уровне МОУ ФК сведения о заключенном контракте (его изменении), сведения об исполнении (о расторжении) контракта направлялись через орган специальной документальной связи. </w:t>
      </w:r>
    </w:p>
    <w:p w:rsidR="005F4DE1" w:rsidRPr="00BC6444" w:rsidRDefault="005F4DE1" w:rsidP="005F4DE1">
      <w:pPr>
        <w:spacing w:after="0" w:line="240" w:lineRule="auto"/>
        <w:ind w:firstLine="709"/>
        <w:jc w:val="both"/>
        <w:rPr>
          <w:rFonts w:ascii="Times New Roman" w:hAnsi="Times New Roman"/>
          <w:sz w:val="28"/>
          <w:szCs w:val="28"/>
        </w:rPr>
      </w:pPr>
      <w:r w:rsidRPr="00BC6444">
        <w:rPr>
          <w:rFonts w:ascii="Times New Roman" w:hAnsi="Times New Roman"/>
          <w:sz w:val="28"/>
          <w:szCs w:val="28"/>
        </w:rPr>
        <w:t xml:space="preserve">Для включения в реестр государственных контрактов, содержащих сведения, составляющие государственную тайну, принято 75 сведений о заключенном контракте (его изменении) и 33 сведения об исполнении (о расторжении) контракта. </w:t>
      </w:r>
    </w:p>
    <w:p w:rsidR="005F4DE1" w:rsidRPr="00BC6444" w:rsidRDefault="005F4DE1" w:rsidP="005F4DE1">
      <w:pPr>
        <w:spacing w:after="0" w:line="240" w:lineRule="auto"/>
        <w:ind w:firstLine="709"/>
        <w:jc w:val="both"/>
        <w:rPr>
          <w:rFonts w:ascii="Times New Roman" w:hAnsi="Times New Roman"/>
          <w:sz w:val="28"/>
          <w:szCs w:val="28"/>
        </w:rPr>
      </w:pPr>
      <w:r w:rsidRPr="00BC6444">
        <w:rPr>
          <w:rFonts w:ascii="Times New Roman" w:hAnsi="Times New Roman"/>
          <w:sz w:val="28"/>
          <w:szCs w:val="28"/>
        </w:rPr>
        <w:t>В реестр независимых гарантий (закрытая часть) в 2025 году принято 4 информации о выданной независимой гарантии (ее изменении). Сформировано и направлено в банки 1 протокол и 3 выписки из закрытого реестра независимых гарантий. Информации о выданной независимой гарантии (ее изменении) сканировались и направлялись посредством  информационной системы «Автоматизированная система Федерального казначейства» (далее – ИС «АСФК»).</w:t>
      </w:r>
    </w:p>
    <w:p w:rsidR="00E76565" w:rsidRPr="00BC6444" w:rsidRDefault="00E76565" w:rsidP="00E76565">
      <w:pPr>
        <w:autoSpaceDE w:val="0"/>
        <w:autoSpaceDN w:val="0"/>
        <w:adjustRightInd w:val="0"/>
        <w:spacing w:after="0" w:line="240" w:lineRule="auto"/>
        <w:ind w:firstLine="709"/>
        <w:contextualSpacing/>
        <w:jc w:val="both"/>
        <w:rPr>
          <w:rFonts w:ascii="Times New Roman" w:hAnsi="Times New Roman" w:cs="Times New Roman"/>
          <w:color w:val="000000" w:themeColor="text1"/>
          <w:sz w:val="28"/>
          <w:szCs w:val="28"/>
        </w:rPr>
      </w:pPr>
      <w:proofErr w:type="gramStart"/>
      <w:r w:rsidRPr="00BC6444">
        <w:rPr>
          <w:rFonts w:ascii="Times New Roman" w:hAnsi="Times New Roman" w:cs="Times New Roman"/>
          <w:color w:val="000000" w:themeColor="text1"/>
          <w:sz w:val="28"/>
          <w:szCs w:val="28"/>
        </w:rPr>
        <w:t>В 2025 году во исполнение приказа Минфина России от 08 апреля 2020 г.       № 61н «Об утверждении Порядка направления Федеральным казначейством и его территориальными органами представлений о приостановлении операций по счетам в валюте Российской Федерации и иностранных валютах, открытым в подразделениях Центрального банка Российской Федерации и кредитных организациях в нарушение законодательства Российской Федерации, и перевода остатков денежных средств с указанных счетов</w:t>
      </w:r>
      <w:proofErr w:type="gramEnd"/>
      <w:r w:rsidRPr="00BC6444">
        <w:rPr>
          <w:rFonts w:ascii="Times New Roman" w:hAnsi="Times New Roman" w:cs="Times New Roman"/>
          <w:color w:val="000000" w:themeColor="text1"/>
          <w:sz w:val="28"/>
          <w:szCs w:val="28"/>
        </w:rPr>
        <w:t xml:space="preserve">» проводилась работа по правомерности открытия счетов в кредитных организациях. В результате проводимой работы  2 счета закрыты, 1 счет остается открытым, операции по счету приостановлены. </w:t>
      </w:r>
    </w:p>
    <w:p w:rsidR="00570088" w:rsidRPr="00BC6444" w:rsidRDefault="00570088" w:rsidP="00E76565">
      <w:pPr>
        <w:autoSpaceDE w:val="0"/>
        <w:autoSpaceDN w:val="0"/>
        <w:adjustRightInd w:val="0"/>
        <w:spacing w:after="0" w:line="240" w:lineRule="auto"/>
        <w:ind w:firstLine="709"/>
        <w:contextualSpacing/>
        <w:jc w:val="both"/>
        <w:rPr>
          <w:rFonts w:ascii="Times New Roman" w:hAnsi="Times New Roman" w:cs="Times New Roman"/>
          <w:color w:val="000000" w:themeColor="text1"/>
          <w:sz w:val="28"/>
          <w:szCs w:val="28"/>
        </w:rPr>
      </w:pPr>
    </w:p>
    <w:p w:rsidR="005F4DE1" w:rsidRPr="00BC6444" w:rsidRDefault="005F4DE1" w:rsidP="005F4DE1">
      <w:pPr>
        <w:tabs>
          <w:tab w:val="left" w:pos="2400"/>
        </w:tabs>
        <w:spacing w:after="0" w:line="240" w:lineRule="auto"/>
        <w:ind w:firstLine="709"/>
        <w:jc w:val="both"/>
        <w:rPr>
          <w:rFonts w:ascii="Times New Roman" w:eastAsia="Times New Roman" w:hAnsi="Times New Roman" w:cs="Times New Roman"/>
          <w:b/>
          <w:sz w:val="28"/>
          <w:szCs w:val="28"/>
        </w:rPr>
      </w:pPr>
      <w:r w:rsidRPr="00BC6444">
        <w:rPr>
          <w:rFonts w:ascii="Times New Roman" w:hAnsi="Times New Roman"/>
          <w:b/>
          <w:sz w:val="28"/>
          <w:szCs w:val="28"/>
        </w:rPr>
        <w:lastRenderedPageBreak/>
        <w:t>6.2. Открытие и ведение лицевых и казначейских счетов</w:t>
      </w:r>
    </w:p>
    <w:p w:rsidR="005F4DE1" w:rsidRPr="00BC6444" w:rsidRDefault="005F4DE1" w:rsidP="005F4DE1">
      <w:pPr>
        <w:tabs>
          <w:tab w:val="left" w:pos="2400"/>
        </w:tabs>
        <w:spacing w:after="0" w:line="240" w:lineRule="auto"/>
        <w:ind w:firstLine="709"/>
        <w:jc w:val="both"/>
        <w:rPr>
          <w:rFonts w:ascii="Times New Roman" w:hAnsi="Times New Roman"/>
          <w:sz w:val="28"/>
          <w:szCs w:val="28"/>
        </w:rPr>
      </w:pPr>
      <w:r w:rsidRPr="00BC6444">
        <w:rPr>
          <w:rFonts w:ascii="Times New Roman" w:hAnsi="Times New Roman"/>
          <w:sz w:val="28"/>
          <w:szCs w:val="28"/>
        </w:rPr>
        <w:t>По состоянию на 01 января 2026 г. в Управлении открыто 3</w:t>
      </w:r>
      <w:r w:rsidR="00C62201" w:rsidRPr="00BC6444">
        <w:rPr>
          <w:rFonts w:ascii="Times New Roman" w:hAnsi="Times New Roman"/>
          <w:sz w:val="28"/>
          <w:szCs w:val="28"/>
        </w:rPr>
        <w:t xml:space="preserve"> </w:t>
      </w:r>
      <w:r w:rsidRPr="00BC6444">
        <w:rPr>
          <w:rFonts w:ascii="Times New Roman" w:hAnsi="Times New Roman"/>
          <w:sz w:val="28"/>
          <w:szCs w:val="28"/>
        </w:rPr>
        <w:t xml:space="preserve">563  </w:t>
      </w:r>
      <w:proofErr w:type="gramStart"/>
      <w:r w:rsidRPr="00BC6444">
        <w:rPr>
          <w:rFonts w:ascii="Times New Roman" w:hAnsi="Times New Roman"/>
          <w:sz w:val="28"/>
          <w:szCs w:val="28"/>
        </w:rPr>
        <w:t>лицевых</w:t>
      </w:r>
      <w:proofErr w:type="gramEnd"/>
      <w:r w:rsidRPr="00BC6444">
        <w:rPr>
          <w:rFonts w:ascii="Times New Roman" w:hAnsi="Times New Roman"/>
          <w:sz w:val="28"/>
          <w:szCs w:val="28"/>
        </w:rPr>
        <w:t xml:space="preserve"> счета</w:t>
      </w:r>
      <w:r w:rsidR="005B6D6C" w:rsidRPr="00BC6444">
        <w:rPr>
          <w:rFonts w:ascii="Times New Roman" w:hAnsi="Times New Roman"/>
          <w:sz w:val="28"/>
          <w:szCs w:val="28"/>
        </w:rPr>
        <w:t xml:space="preserve"> (Таблица 18).</w:t>
      </w:r>
      <w:r w:rsidRPr="00BC6444">
        <w:rPr>
          <w:rFonts w:ascii="Times New Roman" w:hAnsi="Times New Roman"/>
          <w:sz w:val="28"/>
          <w:szCs w:val="28"/>
        </w:rPr>
        <w:t xml:space="preserve"> </w:t>
      </w:r>
    </w:p>
    <w:p w:rsidR="005F4DE1" w:rsidRPr="00BC6444" w:rsidRDefault="005F4DE1" w:rsidP="005F4DE1">
      <w:pPr>
        <w:suppressAutoHyphens/>
        <w:spacing w:after="0" w:line="240" w:lineRule="auto"/>
        <w:ind w:firstLine="709"/>
        <w:contextualSpacing/>
        <w:jc w:val="right"/>
        <w:rPr>
          <w:rFonts w:ascii="Times New Roman" w:eastAsia="Times New Roman" w:hAnsi="Times New Roman" w:cs="Times New Roman"/>
          <w:sz w:val="28"/>
          <w:szCs w:val="28"/>
          <w:lang w:eastAsia="ru-RU"/>
        </w:rPr>
      </w:pPr>
      <w:r w:rsidRPr="00BC6444">
        <w:rPr>
          <w:rFonts w:ascii="Times New Roman" w:hAnsi="Times New Roman"/>
          <w:sz w:val="28"/>
          <w:szCs w:val="28"/>
        </w:rPr>
        <w:t xml:space="preserve">         </w:t>
      </w:r>
      <w:r w:rsidRPr="00BC6444">
        <w:rPr>
          <w:rFonts w:ascii="Times New Roman" w:eastAsia="Times New Roman" w:hAnsi="Times New Roman" w:cs="Times New Roman"/>
          <w:sz w:val="28"/>
          <w:szCs w:val="28"/>
          <w:lang w:eastAsia="ru-RU"/>
        </w:rPr>
        <w:t>Таблица 18</w:t>
      </w:r>
    </w:p>
    <w:p w:rsidR="005F4DE1" w:rsidRPr="00BC6444" w:rsidRDefault="005F4DE1" w:rsidP="005F4DE1">
      <w:pPr>
        <w:suppressAutoHyphens/>
        <w:spacing w:after="0" w:line="240" w:lineRule="auto"/>
        <w:ind w:firstLine="709"/>
        <w:contextualSpacing/>
        <w:jc w:val="center"/>
        <w:rPr>
          <w:rFonts w:ascii="Times New Roman" w:eastAsia="Times New Roman" w:hAnsi="Times New Roman" w:cs="Times New Roman"/>
          <w:b/>
          <w:sz w:val="28"/>
          <w:szCs w:val="28"/>
          <w:lang w:eastAsia="ru-RU"/>
        </w:rPr>
      </w:pPr>
      <w:r w:rsidRPr="00BC6444">
        <w:rPr>
          <w:rFonts w:ascii="Times New Roman" w:eastAsia="Times New Roman" w:hAnsi="Times New Roman" w:cs="Times New Roman"/>
          <w:b/>
          <w:sz w:val="28"/>
          <w:szCs w:val="28"/>
          <w:lang w:eastAsia="ru-RU"/>
        </w:rPr>
        <w:t>Информация о количестве лицевых счетов, открытых в Управлении,</w:t>
      </w:r>
    </w:p>
    <w:p w:rsidR="005F4DE1" w:rsidRPr="00BC6444" w:rsidRDefault="005F4DE1" w:rsidP="005F4DE1">
      <w:pPr>
        <w:suppressAutoHyphens/>
        <w:spacing w:after="0" w:line="240" w:lineRule="auto"/>
        <w:ind w:firstLine="709"/>
        <w:contextualSpacing/>
        <w:jc w:val="center"/>
        <w:rPr>
          <w:rFonts w:ascii="Times New Roman" w:eastAsia="Times New Roman" w:hAnsi="Times New Roman" w:cs="Times New Roman"/>
          <w:b/>
          <w:sz w:val="28"/>
          <w:szCs w:val="28"/>
          <w:lang w:eastAsia="ru-RU"/>
        </w:rPr>
      </w:pPr>
      <w:r w:rsidRPr="00BC6444">
        <w:rPr>
          <w:rFonts w:ascii="Times New Roman" w:eastAsia="Times New Roman" w:hAnsi="Times New Roman" w:cs="Times New Roman"/>
          <w:b/>
          <w:sz w:val="28"/>
          <w:szCs w:val="28"/>
          <w:lang w:eastAsia="ru-RU"/>
        </w:rPr>
        <w:t>в разрезе</w:t>
      </w:r>
      <w:r w:rsidR="00C62201" w:rsidRPr="00BC6444">
        <w:rPr>
          <w:rFonts w:ascii="Times New Roman" w:eastAsia="Times New Roman" w:hAnsi="Times New Roman" w:cs="Times New Roman"/>
          <w:b/>
          <w:sz w:val="28"/>
          <w:szCs w:val="28"/>
          <w:lang w:eastAsia="ru-RU"/>
        </w:rPr>
        <w:t xml:space="preserve"> уровней бюджета и</w:t>
      </w:r>
      <w:r w:rsidRPr="00BC6444">
        <w:rPr>
          <w:rFonts w:ascii="Times New Roman" w:eastAsia="Times New Roman" w:hAnsi="Times New Roman" w:cs="Times New Roman"/>
          <w:b/>
          <w:sz w:val="28"/>
          <w:szCs w:val="28"/>
          <w:lang w:eastAsia="ru-RU"/>
        </w:rPr>
        <w:t xml:space="preserve"> типов организаций, шт.</w:t>
      </w:r>
    </w:p>
    <w:tbl>
      <w:tblPr>
        <w:tblStyle w:val="ad"/>
        <w:tblW w:w="0" w:type="auto"/>
        <w:tblInd w:w="108" w:type="dxa"/>
        <w:tblLook w:val="0480" w:firstRow="0" w:lastRow="0" w:firstColumn="1" w:lastColumn="0" w:noHBand="0" w:noVBand="1"/>
      </w:tblPr>
      <w:tblGrid>
        <w:gridCol w:w="2372"/>
        <w:gridCol w:w="2306"/>
        <w:gridCol w:w="1701"/>
        <w:gridCol w:w="2642"/>
        <w:gridCol w:w="1292"/>
      </w:tblGrid>
      <w:tr w:rsidR="00C62201" w:rsidRPr="00BC6444" w:rsidTr="00417DCB">
        <w:trPr>
          <w:tblHeader/>
        </w:trPr>
        <w:tc>
          <w:tcPr>
            <w:tcW w:w="2372" w:type="dxa"/>
          </w:tcPr>
          <w:p w:rsidR="00C62201" w:rsidRPr="00BC6444" w:rsidRDefault="00C62201" w:rsidP="00C62201">
            <w:pPr>
              <w:jc w:val="center"/>
              <w:rPr>
                <w:rFonts w:ascii="Times New Roman" w:hAnsi="Times New Roman"/>
                <w:color w:val="00B050"/>
                <w:sz w:val="28"/>
                <w:szCs w:val="28"/>
              </w:rPr>
            </w:pPr>
          </w:p>
          <w:p w:rsidR="005F4DE1" w:rsidRPr="00BC6444" w:rsidRDefault="00C62201" w:rsidP="00C62201">
            <w:pPr>
              <w:jc w:val="center"/>
              <w:rPr>
                <w:rFonts w:ascii="Times New Roman" w:hAnsi="Times New Roman" w:cs="Times New Roman"/>
                <w:sz w:val="24"/>
                <w:szCs w:val="24"/>
              </w:rPr>
            </w:pPr>
            <w:r w:rsidRPr="00BC6444">
              <w:rPr>
                <w:rFonts w:ascii="Times New Roman" w:hAnsi="Times New Roman" w:cs="Times New Roman"/>
                <w:sz w:val="24"/>
                <w:szCs w:val="24"/>
              </w:rPr>
              <w:t>Уровень бюджета</w:t>
            </w:r>
          </w:p>
        </w:tc>
        <w:tc>
          <w:tcPr>
            <w:tcW w:w="2306" w:type="dxa"/>
          </w:tcPr>
          <w:p w:rsidR="005F4DE1" w:rsidRPr="00BC6444" w:rsidRDefault="005F4DE1" w:rsidP="00C62201">
            <w:pPr>
              <w:jc w:val="center"/>
              <w:rPr>
                <w:rFonts w:ascii="Times New Roman" w:hAnsi="Times New Roman" w:cs="Times New Roman"/>
                <w:sz w:val="24"/>
                <w:szCs w:val="24"/>
              </w:rPr>
            </w:pPr>
            <w:r w:rsidRPr="00BC6444">
              <w:rPr>
                <w:rFonts w:ascii="Times New Roman" w:hAnsi="Times New Roman" w:cs="Times New Roman"/>
                <w:sz w:val="24"/>
                <w:szCs w:val="24"/>
              </w:rPr>
              <w:t>О</w:t>
            </w:r>
            <w:r w:rsidR="00C62201" w:rsidRPr="00BC6444">
              <w:rPr>
                <w:rFonts w:ascii="Times New Roman" w:hAnsi="Times New Roman" w:cs="Times New Roman"/>
                <w:sz w:val="24"/>
                <w:szCs w:val="24"/>
              </w:rPr>
              <w:t>рганы государственной власти и казенные учреждения</w:t>
            </w:r>
          </w:p>
        </w:tc>
        <w:tc>
          <w:tcPr>
            <w:tcW w:w="1701" w:type="dxa"/>
          </w:tcPr>
          <w:p w:rsidR="005F4DE1" w:rsidRPr="00BC6444" w:rsidRDefault="005F4DE1" w:rsidP="00C62201">
            <w:pPr>
              <w:jc w:val="center"/>
              <w:rPr>
                <w:rFonts w:ascii="Times New Roman" w:hAnsi="Times New Roman" w:cs="Times New Roman"/>
                <w:sz w:val="24"/>
                <w:szCs w:val="24"/>
              </w:rPr>
            </w:pPr>
            <w:r w:rsidRPr="00BC6444">
              <w:rPr>
                <w:rFonts w:ascii="Times New Roman" w:hAnsi="Times New Roman" w:cs="Times New Roman"/>
                <w:sz w:val="24"/>
                <w:szCs w:val="24"/>
              </w:rPr>
              <w:t>Б</w:t>
            </w:r>
            <w:r w:rsidR="00C62201" w:rsidRPr="00BC6444">
              <w:rPr>
                <w:rFonts w:ascii="Times New Roman" w:hAnsi="Times New Roman" w:cs="Times New Roman"/>
                <w:sz w:val="24"/>
                <w:szCs w:val="24"/>
              </w:rPr>
              <w:t>юджетные и автономные учреждения</w:t>
            </w:r>
          </w:p>
        </w:tc>
        <w:tc>
          <w:tcPr>
            <w:tcW w:w="2642" w:type="dxa"/>
          </w:tcPr>
          <w:p w:rsidR="005F4DE1" w:rsidRPr="00BC6444" w:rsidRDefault="005F4DE1" w:rsidP="00C62201">
            <w:pPr>
              <w:jc w:val="center"/>
              <w:rPr>
                <w:rFonts w:ascii="Times New Roman" w:hAnsi="Times New Roman" w:cs="Times New Roman"/>
                <w:sz w:val="24"/>
                <w:szCs w:val="24"/>
              </w:rPr>
            </w:pPr>
            <w:r w:rsidRPr="00BC6444">
              <w:rPr>
                <w:rFonts w:ascii="Times New Roman" w:hAnsi="Times New Roman" w:cs="Times New Roman"/>
                <w:sz w:val="24"/>
                <w:szCs w:val="24"/>
              </w:rPr>
              <w:t xml:space="preserve">Иные юридические лица, иные </w:t>
            </w:r>
            <w:proofErr w:type="spellStart"/>
            <w:r w:rsidRPr="00BC6444">
              <w:rPr>
                <w:rFonts w:ascii="Times New Roman" w:hAnsi="Times New Roman" w:cs="Times New Roman"/>
                <w:sz w:val="24"/>
                <w:szCs w:val="24"/>
              </w:rPr>
              <w:t>неучастники</w:t>
            </w:r>
            <w:proofErr w:type="spellEnd"/>
            <w:r w:rsidRPr="00BC6444">
              <w:rPr>
                <w:rFonts w:ascii="Times New Roman" w:hAnsi="Times New Roman" w:cs="Times New Roman"/>
                <w:sz w:val="24"/>
                <w:szCs w:val="24"/>
              </w:rPr>
              <w:t xml:space="preserve"> бюджетного процесса</w:t>
            </w:r>
          </w:p>
        </w:tc>
        <w:tc>
          <w:tcPr>
            <w:tcW w:w="1292" w:type="dxa"/>
          </w:tcPr>
          <w:p w:rsidR="00456A88" w:rsidRPr="00BC6444" w:rsidRDefault="00456A88" w:rsidP="00C62201">
            <w:pPr>
              <w:jc w:val="center"/>
              <w:rPr>
                <w:rFonts w:ascii="Times New Roman" w:hAnsi="Times New Roman" w:cs="Times New Roman"/>
                <w:sz w:val="24"/>
                <w:szCs w:val="24"/>
              </w:rPr>
            </w:pPr>
          </w:p>
          <w:p w:rsidR="005F4DE1" w:rsidRPr="00BC6444" w:rsidRDefault="005F4DE1" w:rsidP="00C62201">
            <w:pPr>
              <w:jc w:val="center"/>
              <w:rPr>
                <w:rFonts w:ascii="Times New Roman" w:hAnsi="Times New Roman" w:cs="Times New Roman"/>
                <w:sz w:val="24"/>
                <w:szCs w:val="24"/>
              </w:rPr>
            </w:pPr>
            <w:r w:rsidRPr="00BC6444">
              <w:rPr>
                <w:rFonts w:ascii="Times New Roman" w:hAnsi="Times New Roman" w:cs="Times New Roman"/>
                <w:sz w:val="24"/>
                <w:szCs w:val="24"/>
              </w:rPr>
              <w:t>Всего</w:t>
            </w:r>
          </w:p>
        </w:tc>
      </w:tr>
      <w:tr w:rsidR="00C62201" w:rsidRPr="00BC6444" w:rsidTr="00417DCB">
        <w:tc>
          <w:tcPr>
            <w:tcW w:w="2372" w:type="dxa"/>
          </w:tcPr>
          <w:p w:rsidR="005F4DE1" w:rsidRPr="00BC6444" w:rsidRDefault="00456A88" w:rsidP="0034702E">
            <w:pPr>
              <w:rPr>
                <w:rFonts w:ascii="Times New Roman" w:hAnsi="Times New Roman" w:cs="Times New Roman"/>
                <w:sz w:val="24"/>
                <w:szCs w:val="24"/>
              </w:rPr>
            </w:pPr>
            <w:r w:rsidRPr="00BC6444">
              <w:rPr>
                <w:rFonts w:ascii="Times New Roman" w:hAnsi="Times New Roman" w:cs="Times New Roman"/>
                <w:sz w:val="24"/>
                <w:szCs w:val="24"/>
              </w:rPr>
              <w:t>ф</w:t>
            </w:r>
            <w:r w:rsidR="005F4DE1" w:rsidRPr="00BC6444">
              <w:rPr>
                <w:rFonts w:ascii="Times New Roman" w:hAnsi="Times New Roman" w:cs="Times New Roman"/>
                <w:sz w:val="24"/>
                <w:szCs w:val="24"/>
              </w:rPr>
              <w:t xml:space="preserve">едеральный бюджет </w:t>
            </w:r>
          </w:p>
        </w:tc>
        <w:tc>
          <w:tcPr>
            <w:tcW w:w="2306" w:type="dxa"/>
          </w:tcPr>
          <w:p w:rsidR="005F4DE1" w:rsidRPr="00BC6444" w:rsidRDefault="005F4DE1" w:rsidP="00456A88">
            <w:pPr>
              <w:jc w:val="center"/>
              <w:rPr>
                <w:rFonts w:ascii="Times New Roman" w:hAnsi="Times New Roman" w:cs="Times New Roman"/>
                <w:sz w:val="24"/>
                <w:szCs w:val="24"/>
              </w:rPr>
            </w:pPr>
            <w:r w:rsidRPr="00BC6444">
              <w:rPr>
                <w:rFonts w:ascii="Times New Roman" w:hAnsi="Times New Roman" w:cs="Times New Roman"/>
                <w:sz w:val="24"/>
                <w:szCs w:val="24"/>
              </w:rPr>
              <w:t>392</w:t>
            </w:r>
          </w:p>
        </w:tc>
        <w:tc>
          <w:tcPr>
            <w:tcW w:w="1701" w:type="dxa"/>
          </w:tcPr>
          <w:p w:rsidR="005F4DE1" w:rsidRPr="00BC6444" w:rsidRDefault="005F4DE1" w:rsidP="00456A88">
            <w:pPr>
              <w:jc w:val="center"/>
              <w:rPr>
                <w:rFonts w:ascii="Times New Roman" w:hAnsi="Times New Roman" w:cs="Times New Roman"/>
                <w:sz w:val="24"/>
                <w:szCs w:val="24"/>
              </w:rPr>
            </w:pPr>
            <w:r w:rsidRPr="00BC6444">
              <w:rPr>
                <w:rFonts w:ascii="Times New Roman" w:hAnsi="Times New Roman" w:cs="Times New Roman"/>
                <w:sz w:val="24"/>
                <w:szCs w:val="24"/>
              </w:rPr>
              <w:t>94</w:t>
            </w:r>
          </w:p>
        </w:tc>
        <w:tc>
          <w:tcPr>
            <w:tcW w:w="2642" w:type="dxa"/>
          </w:tcPr>
          <w:p w:rsidR="005F4DE1" w:rsidRPr="00BC6444" w:rsidRDefault="005F4DE1" w:rsidP="00456A88">
            <w:pPr>
              <w:jc w:val="center"/>
              <w:rPr>
                <w:rFonts w:ascii="Times New Roman" w:hAnsi="Times New Roman" w:cs="Times New Roman"/>
                <w:sz w:val="24"/>
                <w:szCs w:val="24"/>
              </w:rPr>
            </w:pPr>
            <w:r w:rsidRPr="00BC6444">
              <w:rPr>
                <w:rFonts w:ascii="Times New Roman" w:hAnsi="Times New Roman" w:cs="Times New Roman"/>
                <w:sz w:val="24"/>
                <w:szCs w:val="24"/>
              </w:rPr>
              <w:t>-</w:t>
            </w:r>
          </w:p>
        </w:tc>
        <w:tc>
          <w:tcPr>
            <w:tcW w:w="1292" w:type="dxa"/>
          </w:tcPr>
          <w:p w:rsidR="005F4DE1" w:rsidRPr="00BC6444" w:rsidRDefault="005F4DE1" w:rsidP="00456A88">
            <w:pPr>
              <w:jc w:val="center"/>
              <w:rPr>
                <w:rFonts w:ascii="Times New Roman" w:hAnsi="Times New Roman" w:cs="Times New Roman"/>
                <w:sz w:val="24"/>
                <w:szCs w:val="24"/>
              </w:rPr>
            </w:pPr>
            <w:r w:rsidRPr="00BC6444">
              <w:rPr>
                <w:rFonts w:ascii="Times New Roman" w:hAnsi="Times New Roman" w:cs="Times New Roman"/>
                <w:sz w:val="24"/>
                <w:szCs w:val="24"/>
              </w:rPr>
              <w:t>486</w:t>
            </w:r>
          </w:p>
        </w:tc>
      </w:tr>
      <w:tr w:rsidR="00C62201" w:rsidRPr="00BC6444" w:rsidTr="00417DCB">
        <w:tc>
          <w:tcPr>
            <w:tcW w:w="2372" w:type="dxa"/>
          </w:tcPr>
          <w:p w:rsidR="005F4DE1" w:rsidRPr="00BC6444" w:rsidRDefault="005F4DE1" w:rsidP="0034702E">
            <w:pPr>
              <w:rPr>
                <w:rFonts w:ascii="Times New Roman" w:hAnsi="Times New Roman" w:cs="Times New Roman"/>
                <w:sz w:val="24"/>
                <w:szCs w:val="24"/>
              </w:rPr>
            </w:pPr>
            <w:r w:rsidRPr="00BC6444">
              <w:rPr>
                <w:rFonts w:ascii="Times New Roman" w:hAnsi="Times New Roman"/>
                <w:sz w:val="24"/>
                <w:szCs w:val="24"/>
              </w:rPr>
              <w:t xml:space="preserve">государственный внебюджетный фонд </w:t>
            </w:r>
          </w:p>
        </w:tc>
        <w:tc>
          <w:tcPr>
            <w:tcW w:w="2306" w:type="dxa"/>
          </w:tcPr>
          <w:p w:rsidR="005F4DE1" w:rsidRPr="00BC6444" w:rsidRDefault="005F4DE1" w:rsidP="00456A88">
            <w:pPr>
              <w:jc w:val="center"/>
              <w:rPr>
                <w:rFonts w:ascii="Times New Roman" w:hAnsi="Times New Roman" w:cs="Times New Roman"/>
                <w:sz w:val="24"/>
                <w:szCs w:val="24"/>
              </w:rPr>
            </w:pPr>
            <w:r w:rsidRPr="00BC6444">
              <w:rPr>
                <w:rFonts w:ascii="Times New Roman" w:hAnsi="Times New Roman" w:cs="Times New Roman"/>
                <w:sz w:val="24"/>
                <w:szCs w:val="24"/>
              </w:rPr>
              <w:t>4</w:t>
            </w:r>
          </w:p>
        </w:tc>
        <w:tc>
          <w:tcPr>
            <w:tcW w:w="1701" w:type="dxa"/>
          </w:tcPr>
          <w:p w:rsidR="005F4DE1" w:rsidRPr="00BC6444" w:rsidRDefault="005F4DE1" w:rsidP="00456A88">
            <w:pPr>
              <w:jc w:val="center"/>
              <w:rPr>
                <w:rFonts w:ascii="Times New Roman" w:hAnsi="Times New Roman" w:cs="Times New Roman"/>
                <w:sz w:val="24"/>
                <w:szCs w:val="24"/>
              </w:rPr>
            </w:pPr>
            <w:r w:rsidRPr="00BC6444">
              <w:rPr>
                <w:rFonts w:ascii="Times New Roman" w:hAnsi="Times New Roman" w:cs="Times New Roman"/>
                <w:sz w:val="24"/>
                <w:szCs w:val="24"/>
              </w:rPr>
              <w:t>3</w:t>
            </w:r>
          </w:p>
        </w:tc>
        <w:tc>
          <w:tcPr>
            <w:tcW w:w="2642" w:type="dxa"/>
          </w:tcPr>
          <w:p w:rsidR="005F4DE1" w:rsidRPr="00BC6444" w:rsidRDefault="005F4DE1" w:rsidP="00456A88">
            <w:pPr>
              <w:jc w:val="center"/>
              <w:rPr>
                <w:rFonts w:ascii="Times New Roman" w:hAnsi="Times New Roman" w:cs="Times New Roman"/>
                <w:sz w:val="24"/>
                <w:szCs w:val="24"/>
              </w:rPr>
            </w:pPr>
            <w:r w:rsidRPr="00BC6444">
              <w:rPr>
                <w:rFonts w:ascii="Times New Roman" w:hAnsi="Times New Roman" w:cs="Times New Roman"/>
                <w:sz w:val="24"/>
                <w:szCs w:val="24"/>
              </w:rPr>
              <w:t>-</w:t>
            </w:r>
          </w:p>
        </w:tc>
        <w:tc>
          <w:tcPr>
            <w:tcW w:w="1292" w:type="dxa"/>
          </w:tcPr>
          <w:p w:rsidR="005F4DE1" w:rsidRPr="00BC6444" w:rsidRDefault="005F4DE1" w:rsidP="00456A88">
            <w:pPr>
              <w:jc w:val="center"/>
              <w:rPr>
                <w:rFonts w:ascii="Times New Roman" w:hAnsi="Times New Roman" w:cs="Times New Roman"/>
                <w:sz w:val="24"/>
                <w:szCs w:val="24"/>
              </w:rPr>
            </w:pPr>
            <w:r w:rsidRPr="00BC6444">
              <w:rPr>
                <w:rFonts w:ascii="Times New Roman" w:hAnsi="Times New Roman" w:cs="Times New Roman"/>
                <w:sz w:val="24"/>
                <w:szCs w:val="24"/>
              </w:rPr>
              <w:t>7</w:t>
            </w:r>
          </w:p>
        </w:tc>
      </w:tr>
      <w:tr w:rsidR="00C62201" w:rsidRPr="00BC6444" w:rsidTr="00417DCB">
        <w:tc>
          <w:tcPr>
            <w:tcW w:w="2372" w:type="dxa"/>
          </w:tcPr>
          <w:p w:rsidR="005F4DE1" w:rsidRPr="00BC6444" w:rsidRDefault="00456A88" w:rsidP="0034702E">
            <w:pPr>
              <w:rPr>
                <w:rFonts w:ascii="Times New Roman" w:hAnsi="Times New Roman" w:cs="Times New Roman"/>
                <w:sz w:val="24"/>
                <w:szCs w:val="24"/>
              </w:rPr>
            </w:pPr>
            <w:r w:rsidRPr="00BC6444">
              <w:rPr>
                <w:rFonts w:ascii="Times New Roman" w:hAnsi="Times New Roman" w:cs="Times New Roman"/>
                <w:sz w:val="24"/>
                <w:szCs w:val="24"/>
              </w:rPr>
              <w:t>о</w:t>
            </w:r>
            <w:r w:rsidR="005F4DE1" w:rsidRPr="00BC6444">
              <w:rPr>
                <w:rFonts w:ascii="Times New Roman" w:hAnsi="Times New Roman" w:cs="Times New Roman"/>
                <w:sz w:val="24"/>
                <w:szCs w:val="24"/>
              </w:rPr>
              <w:t>бластной бюджет</w:t>
            </w:r>
          </w:p>
        </w:tc>
        <w:tc>
          <w:tcPr>
            <w:tcW w:w="2306" w:type="dxa"/>
          </w:tcPr>
          <w:p w:rsidR="005F4DE1" w:rsidRPr="00BC6444" w:rsidRDefault="005F4DE1" w:rsidP="00456A88">
            <w:pPr>
              <w:jc w:val="center"/>
              <w:rPr>
                <w:rFonts w:ascii="Times New Roman" w:hAnsi="Times New Roman" w:cs="Times New Roman"/>
                <w:sz w:val="24"/>
                <w:szCs w:val="24"/>
              </w:rPr>
            </w:pPr>
            <w:r w:rsidRPr="00BC6444">
              <w:rPr>
                <w:rFonts w:ascii="Times New Roman" w:hAnsi="Times New Roman" w:cs="Times New Roman"/>
                <w:sz w:val="24"/>
                <w:szCs w:val="24"/>
              </w:rPr>
              <w:t>1590</w:t>
            </w:r>
          </w:p>
          <w:p w:rsidR="005F4DE1" w:rsidRPr="00BC6444" w:rsidRDefault="005F4DE1" w:rsidP="00456A88">
            <w:pPr>
              <w:jc w:val="center"/>
              <w:rPr>
                <w:rFonts w:ascii="Times New Roman" w:hAnsi="Times New Roman" w:cs="Times New Roman"/>
                <w:sz w:val="24"/>
                <w:szCs w:val="24"/>
              </w:rPr>
            </w:pPr>
          </w:p>
        </w:tc>
        <w:tc>
          <w:tcPr>
            <w:tcW w:w="1701" w:type="dxa"/>
          </w:tcPr>
          <w:p w:rsidR="005F4DE1" w:rsidRPr="00BC6444" w:rsidRDefault="005F4DE1" w:rsidP="00456A88">
            <w:pPr>
              <w:jc w:val="center"/>
              <w:rPr>
                <w:rFonts w:ascii="Times New Roman" w:hAnsi="Times New Roman" w:cs="Times New Roman"/>
                <w:sz w:val="24"/>
                <w:szCs w:val="24"/>
              </w:rPr>
            </w:pPr>
            <w:r w:rsidRPr="00BC6444">
              <w:rPr>
                <w:rFonts w:ascii="Times New Roman" w:hAnsi="Times New Roman" w:cs="Times New Roman"/>
                <w:sz w:val="24"/>
                <w:szCs w:val="24"/>
              </w:rPr>
              <w:t>-</w:t>
            </w:r>
          </w:p>
        </w:tc>
        <w:tc>
          <w:tcPr>
            <w:tcW w:w="2642" w:type="dxa"/>
          </w:tcPr>
          <w:p w:rsidR="005F4DE1" w:rsidRPr="00BC6444" w:rsidRDefault="005F4DE1" w:rsidP="00456A88">
            <w:pPr>
              <w:jc w:val="center"/>
              <w:rPr>
                <w:rFonts w:ascii="Times New Roman" w:hAnsi="Times New Roman" w:cs="Times New Roman"/>
                <w:sz w:val="24"/>
                <w:szCs w:val="24"/>
              </w:rPr>
            </w:pPr>
            <w:r w:rsidRPr="00BC6444">
              <w:rPr>
                <w:rFonts w:ascii="Times New Roman" w:hAnsi="Times New Roman" w:cs="Times New Roman"/>
                <w:sz w:val="24"/>
                <w:szCs w:val="24"/>
              </w:rPr>
              <w:t>71</w:t>
            </w:r>
          </w:p>
        </w:tc>
        <w:tc>
          <w:tcPr>
            <w:tcW w:w="1292" w:type="dxa"/>
          </w:tcPr>
          <w:p w:rsidR="005F4DE1" w:rsidRPr="00BC6444" w:rsidRDefault="005F4DE1" w:rsidP="00456A88">
            <w:pPr>
              <w:jc w:val="center"/>
              <w:rPr>
                <w:rFonts w:ascii="Times New Roman" w:hAnsi="Times New Roman" w:cs="Times New Roman"/>
                <w:sz w:val="24"/>
                <w:szCs w:val="24"/>
              </w:rPr>
            </w:pPr>
            <w:r w:rsidRPr="00BC6444">
              <w:rPr>
                <w:rFonts w:ascii="Times New Roman" w:hAnsi="Times New Roman" w:cs="Times New Roman"/>
                <w:sz w:val="24"/>
                <w:szCs w:val="24"/>
              </w:rPr>
              <w:t>1661</w:t>
            </w:r>
          </w:p>
        </w:tc>
      </w:tr>
      <w:tr w:rsidR="00C62201" w:rsidRPr="00BC6444" w:rsidTr="00417DCB">
        <w:tc>
          <w:tcPr>
            <w:tcW w:w="2372" w:type="dxa"/>
          </w:tcPr>
          <w:p w:rsidR="005F4DE1" w:rsidRPr="00BC6444" w:rsidRDefault="005F4DE1" w:rsidP="0034702E">
            <w:pPr>
              <w:rPr>
                <w:rFonts w:ascii="Times New Roman" w:hAnsi="Times New Roman" w:cs="Times New Roman"/>
                <w:sz w:val="24"/>
                <w:szCs w:val="24"/>
              </w:rPr>
            </w:pPr>
            <w:r w:rsidRPr="00BC6444">
              <w:rPr>
                <w:rFonts w:ascii="Times New Roman" w:hAnsi="Times New Roman"/>
                <w:sz w:val="24"/>
                <w:szCs w:val="24"/>
              </w:rPr>
              <w:t>территориальный внебюджетный фонд</w:t>
            </w:r>
          </w:p>
        </w:tc>
        <w:tc>
          <w:tcPr>
            <w:tcW w:w="2306" w:type="dxa"/>
          </w:tcPr>
          <w:p w:rsidR="005F4DE1" w:rsidRPr="00BC6444" w:rsidRDefault="005F4DE1" w:rsidP="00456A88">
            <w:pPr>
              <w:jc w:val="center"/>
              <w:rPr>
                <w:rFonts w:ascii="Times New Roman" w:hAnsi="Times New Roman" w:cs="Times New Roman"/>
                <w:sz w:val="24"/>
                <w:szCs w:val="24"/>
              </w:rPr>
            </w:pPr>
            <w:r w:rsidRPr="00BC6444">
              <w:rPr>
                <w:rFonts w:ascii="Times New Roman" w:hAnsi="Times New Roman" w:cs="Times New Roman"/>
                <w:sz w:val="24"/>
                <w:szCs w:val="24"/>
              </w:rPr>
              <w:t>3</w:t>
            </w:r>
          </w:p>
        </w:tc>
        <w:tc>
          <w:tcPr>
            <w:tcW w:w="1701" w:type="dxa"/>
          </w:tcPr>
          <w:p w:rsidR="005F4DE1" w:rsidRPr="00BC6444" w:rsidRDefault="005F4DE1" w:rsidP="00456A88">
            <w:pPr>
              <w:jc w:val="center"/>
              <w:rPr>
                <w:rFonts w:ascii="Times New Roman" w:hAnsi="Times New Roman" w:cs="Times New Roman"/>
                <w:sz w:val="24"/>
                <w:szCs w:val="24"/>
              </w:rPr>
            </w:pPr>
            <w:r w:rsidRPr="00BC6444">
              <w:rPr>
                <w:rFonts w:ascii="Times New Roman" w:hAnsi="Times New Roman" w:cs="Times New Roman"/>
                <w:sz w:val="24"/>
                <w:szCs w:val="24"/>
              </w:rPr>
              <w:t>-</w:t>
            </w:r>
          </w:p>
        </w:tc>
        <w:tc>
          <w:tcPr>
            <w:tcW w:w="2642" w:type="dxa"/>
          </w:tcPr>
          <w:p w:rsidR="005F4DE1" w:rsidRPr="00BC6444" w:rsidRDefault="005F4DE1" w:rsidP="00456A88">
            <w:pPr>
              <w:jc w:val="center"/>
              <w:rPr>
                <w:rFonts w:ascii="Times New Roman" w:hAnsi="Times New Roman" w:cs="Times New Roman"/>
                <w:sz w:val="24"/>
                <w:szCs w:val="24"/>
              </w:rPr>
            </w:pPr>
            <w:r w:rsidRPr="00BC6444">
              <w:rPr>
                <w:rFonts w:ascii="Times New Roman" w:hAnsi="Times New Roman" w:cs="Times New Roman"/>
                <w:sz w:val="24"/>
                <w:szCs w:val="24"/>
              </w:rPr>
              <w:t>-</w:t>
            </w:r>
          </w:p>
        </w:tc>
        <w:tc>
          <w:tcPr>
            <w:tcW w:w="1292" w:type="dxa"/>
          </w:tcPr>
          <w:p w:rsidR="005F4DE1" w:rsidRPr="00BC6444" w:rsidRDefault="005F4DE1" w:rsidP="00456A88">
            <w:pPr>
              <w:jc w:val="center"/>
              <w:rPr>
                <w:rFonts w:ascii="Times New Roman" w:hAnsi="Times New Roman" w:cs="Times New Roman"/>
                <w:sz w:val="24"/>
                <w:szCs w:val="24"/>
              </w:rPr>
            </w:pPr>
            <w:r w:rsidRPr="00BC6444">
              <w:rPr>
                <w:rFonts w:ascii="Times New Roman" w:hAnsi="Times New Roman" w:cs="Times New Roman"/>
                <w:sz w:val="24"/>
                <w:szCs w:val="24"/>
              </w:rPr>
              <w:t>3</w:t>
            </w:r>
          </w:p>
        </w:tc>
      </w:tr>
      <w:tr w:rsidR="00C62201" w:rsidRPr="00BC6444" w:rsidTr="00417DCB">
        <w:trPr>
          <w:tblHeader/>
        </w:trPr>
        <w:tc>
          <w:tcPr>
            <w:tcW w:w="2372" w:type="dxa"/>
          </w:tcPr>
          <w:p w:rsidR="005F4DE1" w:rsidRPr="00BC6444" w:rsidRDefault="00456A88" w:rsidP="0034702E">
            <w:pPr>
              <w:rPr>
                <w:rFonts w:ascii="Times New Roman" w:hAnsi="Times New Roman" w:cs="Times New Roman"/>
                <w:sz w:val="24"/>
                <w:szCs w:val="24"/>
              </w:rPr>
            </w:pPr>
            <w:r w:rsidRPr="00BC6444">
              <w:rPr>
                <w:rFonts w:ascii="Times New Roman" w:hAnsi="Times New Roman" w:cs="Times New Roman"/>
                <w:sz w:val="24"/>
                <w:szCs w:val="24"/>
              </w:rPr>
              <w:t>м</w:t>
            </w:r>
            <w:r w:rsidR="005F4DE1" w:rsidRPr="00BC6444">
              <w:rPr>
                <w:rFonts w:ascii="Times New Roman" w:hAnsi="Times New Roman" w:cs="Times New Roman"/>
                <w:sz w:val="24"/>
                <w:szCs w:val="24"/>
              </w:rPr>
              <w:t>естные бюджеты</w:t>
            </w:r>
          </w:p>
        </w:tc>
        <w:tc>
          <w:tcPr>
            <w:tcW w:w="2306" w:type="dxa"/>
          </w:tcPr>
          <w:p w:rsidR="005F4DE1" w:rsidRPr="00BC6444" w:rsidRDefault="005F4DE1" w:rsidP="00456A88">
            <w:pPr>
              <w:jc w:val="center"/>
              <w:rPr>
                <w:rFonts w:ascii="Times New Roman" w:hAnsi="Times New Roman" w:cs="Times New Roman"/>
                <w:sz w:val="24"/>
                <w:szCs w:val="24"/>
              </w:rPr>
            </w:pPr>
            <w:r w:rsidRPr="00BC6444">
              <w:rPr>
                <w:rFonts w:ascii="Times New Roman" w:hAnsi="Times New Roman" w:cs="Times New Roman"/>
                <w:sz w:val="24"/>
                <w:szCs w:val="24"/>
              </w:rPr>
              <w:t>1325</w:t>
            </w:r>
          </w:p>
        </w:tc>
        <w:tc>
          <w:tcPr>
            <w:tcW w:w="1701" w:type="dxa"/>
          </w:tcPr>
          <w:p w:rsidR="005F4DE1" w:rsidRPr="00BC6444" w:rsidRDefault="005F4DE1" w:rsidP="00456A88">
            <w:pPr>
              <w:jc w:val="center"/>
              <w:rPr>
                <w:rFonts w:ascii="Times New Roman" w:hAnsi="Times New Roman" w:cs="Times New Roman"/>
                <w:sz w:val="24"/>
                <w:szCs w:val="24"/>
              </w:rPr>
            </w:pPr>
            <w:r w:rsidRPr="00BC6444">
              <w:rPr>
                <w:rFonts w:ascii="Times New Roman" w:hAnsi="Times New Roman" w:cs="Times New Roman"/>
                <w:sz w:val="24"/>
                <w:szCs w:val="24"/>
              </w:rPr>
              <w:t>-</w:t>
            </w:r>
          </w:p>
        </w:tc>
        <w:tc>
          <w:tcPr>
            <w:tcW w:w="2642" w:type="dxa"/>
          </w:tcPr>
          <w:p w:rsidR="005F4DE1" w:rsidRPr="00BC6444" w:rsidRDefault="005F4DE1" w:rsidP="00456A88">
            <w:pPr>
              <w:jc w:val="center"/>
              <w:rPr>
                <w:rFonts w:ascii="Times New Roman" w:hAnsi="Times New Roman" w:cs="Times New Roman"/>
                <w:sz w:val="24"/>
                <w:szCs w:val="24"/>
              </w:rPr>
            </w:pPr>
            <w:r w:rsidRPr="00BC6444">
              <w:rPr>
                <w:rFonts w:ascii="Times New Roman" w:hAnsi="Times New Roman" w:cs="Times New Roman"/>
                <w:sz w:val="24"/>
                <w:szCs w:val="24"/>
              </w:rPr>
              <w:t>81</w:t>
            </w:r>
          </w:p>
        </w:tc>
        <w:tc>
          <w:tcPr>
            <w:tcW w:w="1292" w:type="dxa"/>
          </w:tcPr>
          <w:p w:rsidR="005F4DE1" w:rsidRPr="00BC6444" w:rsidRDefault="005F4DE1" w:rsidP="00456A88">
            <w:pPr>
              <w:jc w:val="center"/>
              <w:rPr>
                <w:rFonts w:ascii="Times New Roman" w:hAnsi="Times New Roman" w:cs="Times New Roman"/>
                <w:sz w:val="24"/>
                <w:szCs w:val="24"/>
              </w:rPr>
            </w:pPr>
            <w:r w:rsidRPr="00BC6444">
              <w:rPr>
                <w:rFonts w:ascii="Times New Roman" w:hAnsi="Times New Roman" w:cs="Times New Roman"/>
                <w:sz w:val="24"/>
                <w:szCs w:val="24"/>
              </w:rPr>
              <w:t>1406</w:t>
            </w:r>
          </w:p>
          <w:p w:rsidR="005F4DE1" w:rsidRPr="00BC6444" w:rsidRDefault="005F4DE1" w:rsidP="00456A88">
            <w:pPr>
              <w:jc w:val="center"/>
              <w:rPr>
                <w:rFonts w:ascii="Times New Roman" w:hAnsi="Times New Roman" w:cs="Times New Roman"/>
                <w:sz w:val="24"/>
                <w:szCs w:val="24"/>
              </w:rPr>
            </w:pPr>
          </w:p>
        </w:tc>
      </w:tr>
      <w:tr w:rsidR="00C62201" w:rsidRPr="00BC6444" w:rsidTr="00417DCB">
        <w:tc>
          <w:tcPr>
            <w:tcW w:w="2372" w:type="dxa"/>
          </w:tcPr>
          <w:p w:rsidR="005F4DE1" w:rsidRPr="00BC6444" w:rsidRDefault="005F4DE1" w:rsidP="0034702E">
            <w:pPr>
              <w:rPr>
                <w:rFonts w:ascii="Times New Roman" w:hAnsi="Times New Roman" w:cs="Times New Roman"/>
                <w:b/>
                <w:sz w:val="24"/>
                <w:szCs w:val="24"/>
              </w:rPr>
            </w:pPr>
            <w:r w:rsidRPr="00BC6444">
              <w:rPr>
                <w:rFonts w:ascii="Times New Roman" w:hAnsi="Times New Roman" w:cs="Times New Roman"/>
                <w:b/>
                <w:sz w:val="24"/>
                <w:szCs w:val="24"/>
              </w:rPr>
              <w:t>Итого</w:t>
            </w:r>
            <w:r w:rsidRPr="00BC6444">
              <w:rPr>
                <w:rFonts w:ascii="Times New Roman" w:hAnsi="Times New Roman" w:cs="Times New Roman"/>
                <w:b/>
                <w:sz w:val="24"/>
                <w:szCs w:val="24"/>
                <w:lang w:val="en-US"/>
              </w:rPr>
              <w:t>:</w:t>
            </w:r>
          </w:p>
        </w:tc>
        <w:tc>
          <w:tcPr>
            <w:tcW w:w="2306" w:type="dxa"/>
          </w:tcPr>
          <w:p w:rsidR="005F4DE1" w:rsidRPr="00BC6444" w:rsidRDefault="005F4DE1" w:rsidP="00456A88">
            <w:pPr>
              <w:jc w:val="center"/>
              <w:rPr>
                <w:rFonts w:ascii="Times New Roman" w:hAnsi="Times New Roman" w:cs="Times New Roman"/>
                <w:b/>
                <w:sz w:val="24"/>
                <w:szCs w:val="24"/>
              </w:rPr>
            </w:pPr>
            <w:r w:rsidRPr="00BC6444">
              <w:rPr>
                <w:rFonts w:ascii="Times New Roman" w:hAnsi="Times New Roman" w:cs="Times New Roman"/>
                <w:b/>
                <w:sz w:val="24"/>
                <w:szCs w:val="24"/>
              </w:rPr>
              <w:t>3314</w:t>
            </w:r>
          </w:p>
        </w:tc>
        <w:tc>
          <w:tcPr>
            <w:tcW w:w="1701" w:type="dxa"/>
          </w:tcPr>
          <w:p w:rsidR="005F4DE1" w:rsidRPr="00BC6444" w:rsidRDefault="005F4DE1" w:rsidP="00456A88">
            <w:pPr>
              <w:jc w:val="center"/>
              <w:rPr>
                <w:rFonts w:ascii="Times New Roman" w:hAnsi="Times New Roman" w:cs="Times New Roman"/>
                <w:b/>
                <w:sz w:val="24"/>
                <w:szCs w:val="24"/>
              </w:rPr>
            </w:pPr>
            <w:r w:rsidRPr="00BC6444">
              <w:rPr>
                <w:rFonts w:ascii="Times New Roman" w:hAnsi="Times New Roman" w:cs="Times New Roman"/>
                <w:b/>
                <w:sz w:val="24"/>
                <w:szCs w:val="24"/>
              </w:rPr>
              <w:t>97</w:t>
            </w:r>
          </w:p>
        </w:tc>
        <w:tc>
          <w:tcPr>
            <w:tcW w:w="2642" w:type="dxa"/>
          </w:tcPr>
          <w:p w:rsidR="005F4DE1" w:rsidRPr="00BC6444" w:rsidRDefault="005F4DE1" w:rsidP="00456A88">
            <w:pPr>
              <w:jc w:val="center"/>
              <w:rPr>
                <w:rFonts w:ascii="Times New Roman" w:hAnsi="Times New Roman" w:cs="Times New Roman"/>
                <w:b/>
                <w:sz w:val="24"/>
                <w:szCs w:val="24"/>
              </w:rPr>
            </w:pPr>
            <w:r w:rsidRPr="00BC6444">
              <w:rPr>
                <w:rFonts w:ascii="Times New Roman" w:hAnsi="Times New Roman" w:cs="Times New Roman"/>
                <w:b/>
                <w:sz w:val="24"/>
                <w:szCs w:val="24"/>
              </w:rPr>
              <w:t>152</w:t>
            </w:r>
          </w:p>
        </w:tc>
        <w:tc>
          <w:tcPr>
            <w:tcW w:w="1292" w:type="dxa"/>
          </w:tcPr>
          <w:p w:rsidR="005F4DE1" w:rsidRPr="00BC6444" w:rsidRDefault="005F4DE1" w:rsidP="00456A88">
            <w:pPr>
              <w:jc w:val="center"/>
              <w:rPr>
                <w:rFonts w:ascii="Times New Roman" w:hAnsi="Times New Roman" w:cs="Times New Roman"/>
                <w:b/>
                <w:sz w:val="24"/>
                <w:szCs w:val="24"/>
                <w:lang w:val="en-US"/>
              </w:rPr>
            </w:pPr>
            <w:r w:rsidRPr="00BC6444">
              <w:rPr>
                <w:rFonts w:ascii="Times New Roman" w:hAnsi="Times New Roman" w:cs="Times New Roman"/>
                <w:b/>
                <w:sz w:val="24"/>
                <w:szCs w:val="24"/>
                <w:lang w:val="en-US"/>
              </w:rPr>
              <w:t>3563</w:t>
            </w:r>
          </w:p>
        </w:tc>
      </w:tr>
    </w:tbl>
    <w:p w:rsidR="005F4DE1" w:rsidRPr="00BC6444" w:rsidRDefault="005F4DE1" w:rsidP="005F4DE1">
      <w:pPr>
        <w:tabs>
          <w:tab w:val="left" w:pos="2400"/>
        </w:tabs>
        <w:spacing w:after="0" w:line="240" w:lineRule="auto"/>
        <w:ind w:firstLine="709"/>
        <w:jc w:val="both"/>
        <w:rPr>
          <w:rFonts w:ascii="Times New Roman" w:hAnsi="Times New Roman"/>
          <w:sz w:val="28"/>
          <w:szCs w:val="28"/>
        </w:rPr>
      </w:pPr>
    </w:p>
    <w:p w:rsidR="005F4DE1" w:rsidRPr="00BC6444" w:rsidRDefault="005F4DE1" w:rsidP="005F4DE1">
      <w:pPr>
        <w:spacing w:after="0" w:line="240" w:lineRule="auto"/>
        <w:ind w:firstLine="709"/>
        <w:jc w:val="both"/>
        <w:rPr>
          <w:rFonts w:ascii="Times New Roman" w:hAnsi="Times New Roman"/>
          <w:sz w:val="28"/>
          <w:szCs w:val="28"/>
        </w:rPr>
      </w:pPr>
      <w:r w:rsidRPr="00BC6444">
        <w:rPr>
          <w:rFonts w:ascii="Times New Roman" w:hAnsi="Times New Roman"/>
          <w:sz w:val="28"/>
          <w:szCs w:val="28"/>
        </w:rPr>
        <w:t>В течение 2025 года Управлением открыто 740 лицевых счетов (относительно данных 2024 года увеличение составляет 473</w:t>
      </w:r>
      <w:r w:rsidR="00456A88" w:rsidRPr="00BC6444">
        <w:rPr>
          <w:rFonts w:ascii="Times New Roman" w:hAnsi="Times New Roman"/>
          <w:sz w:val="28"/>
          <w:szCs w:val="28"/>
        </w:rPr>
        <w:t>,0</w:t>
      </w:r>
      <w:r w:rsidRPr="00BC6444">
        <w:rPr>
          <w:rFonts w:ascii="Times New Roman" w:hAnsi="Times New Roman"/>
          <w:sz w:val="28"/>
          <w:szCs w:val="28"/>
        </w:rPr>
        <w:t>%), закрыто 198 лицевых счетов</w:t>
      </w:r>
      <w:r w:rsidRPr="00BC6444">
        <w:t xml:space="preserve"> (</w:t>
      </w:r>
      <w:r w:rsidRPr="00BC6444">
        <w:rPr>
          <w:rFonts w:ascii="Times New Roman" w:hAnsi="Times New Roman"/>
          <w:sz w:val="28"/>
          <w:szCs w:val="28"/>
        </w:rPr>
        <w:t>увеличение на 127</w:t>
      </w:r>
      <w:r w:rsidR="00456A88" w:rsidRPr="00BC6444">
        <w:rPr>
          <w:rFonts w:ascii="Times New Roman" w:hAnsi="Times New Roman"/>
          <w:sz w:val="28"/>
          <w:szCs w:val="28"/>
        </w:rPr>
        <w:t>,0</w:t>
      </w:r>
      <w:r w:rsidRPr="00BC6444">
        <w:rPr>
          <w:rFonts w:ascii="Times New Roman" w:hAnsi="Times New Roman"/>
          <w:sz w:val="28"/>
          <w:szCs w:val="28"/>
        </w:rPr>
        <w:t>%), зарезервировано 30 лицевых счетов</w:t>
      </w:r>
      <w:r w:rsidRPr="00BC6444">
        <w:t xml:space="preserve"> (</w:t>
      </w:r>
      <w:r w:rsidRPr="00BC6444">
        <w:rPr>
          <w:rFonts w:ascii="Times New Roman" w:hAnsi="Times New Roman"/>
          <w:sz w:val="28"/>
          <w:szCs w:val="28"/>
        </w:rPr>
        <w:t>увеличение на 100</w:t>
      </w:r>
      <w:r w:rsidR="00456A88" w:rsidRPr="00BC6444">
        <w:rPr>
          <w:rFonts w:ascii="Times New Roman" w:hAnsi="Times New Roman"/>
          <w:sz w:val="28"/>
          <w:szCs w:val="28"/>
        </w:rPr>
        <w:t>,0</w:t>
      </w:r>
      <w:r w:rsidRPr="00BC6444">
        <w:rPr>
          <w:rFonts w:ascii="Times New Roman" w:hAnsi="Times New Roman"/>
          <w:sz w:val="28"/>
          <w:szCs w:val="28"/>
        </w:rPr>
        <w:t>%).</w:t>
      </w:r>
    </w:p>
    <w:p w:rsidR="005F4DE1" w:rsidRPr="00BC6444" w:rsidRDefault="005F4DE1" w:rsidP="005F4DE1">
      <w:pPr>
        <w:spacing w:after="0" w:line="240" w:lineRule="auto"/>
        <w:ind w:firstLine="709"/>
        <w:jc w:val="both"/>
        <w:rPr>
          <w:rFonts w:ascii="Times New Roman" w:hAnsi="Times New Roman" w:cs="Times New Roman"/>
          <w:sz w:val="28"/>
          <w:szCs w:val="28"/>
        </w:rPr>
      </w:pPr>
      <w:r w:rsidRPr="00BC6444">
        <w:rPr>
          <w:rFonts w:ascii="Times New Roman" w:hAnsi="Times New Roman" w:cs="Times New Roman"/>
          <w:sz w:val="28"/>
          <w:szCs w:val="28"/>
        </w:rPr>
        <w:t>Основная часть закрытия и открытия лицевых счетов осуществлялась в рамках реорганизационных мероприятия по смене финансовых органов и подготовке к преобразованию в 2026 году поселений, входящих в состав муниципальных районов Омской области, путем их объединения с наделением вновь образованного муниципального образования статусом муниципального округа.</w:t>
      </w:r>
      <w:r w:rsidRPr="00BC6444">
        <w:rPr>
          <w:sz w:val="28"/>
          <w:szCs w:val="28"/>
        </w:rPr>
        <w:t xml:space="preserve"> </w:t>
      </w:r>
      <w:r w:rsidRPr="00BC6444">
        <w:rPr>
          <w:rFonts w:ascii="Times New Roman" w:hAnsi="Times New Roman" w:cs="Times New Roman"/>
          <w:sz w:val="28"/>
          <w:szCs w:val="28"/>
        </w:rPr>
        <w:t>Данные реорганизационные мероприятия проведены в отношении финансовых органов 9 муниципальных районов по 126 бюджетам. В рамках проведенных мероприятий внесены изменения по</w:t>
      </w:r>
      <w:r w:rsidRPr="00BC6444">
        <w:rPr>
          <w:rFonts w:ascii="Times New Roman" w:hAnsi="Times New Roman"/>
          <w:sz w:val="28"/>
          <w:szCs w:val="28"/>
        </w:rPr>
        <w:t xml:space="preserve"> 14 лицевым счетам для учета операций со средствами участников казначейского сопровождения</w:t>
      </w:r>
      <w:r w:rsidRPr="00BC6444">
        <w:rPr>
          <w:rFonts w:ascii="Times New Roman" w:hAnsi="Times New Roman" w:cs="Times New Roman"/>
          <w:sz w:val="28"/>
          <w:szCs w:val="28"/>
        </w:rPr>
        <w:t xml:space="preserve">. </w:t>
      </w:r>
    </w:p>
    <w:p w:rsidR="005F4DE1" w:rsidRPr="00BC6444" w:rsidRDefault="005F4DE1" w:rsidP="005F4DE1">
      <w:pPr>
        <w:spacing w:after="0" w:line="240" w:lineRule="auto"/>
        <w:ind w:firstLine="709"/>
        <w:jc w:val="both"/>
        <w:rPr>
          <w:rFonts w:ascii="Times New Roman" w:hAnsi="Times New Roman"/>
          <w:sz w:val="28"/>
          <w:szCs w:val="28"/>
        </w:rPr>
      </w:pPr>
      <w:r w:rsidRPr="00BC6444">
        <w:rPr>
          <w:rFonts w:ascii="Times New Roman" w:hAnsi="Times New Roman"/>
          <w:sz w:val="28"/>
          <w:szCs w:val="28"/>
        </w:rPr>
        <w:t xml:space="preserve">В связи с исполнением (расторжением) контрактов закрыт 41 лицевой счет для учета операций со средствами участников казначейского сопровождения. </w:t>
      </w:r>
    </w:p>
    <w:p w:rsidR="005F4DE1" w:rsidRPr="00BC6444" w:rsidRDefault="005F4DE1" w:rsidP="005F4DE1">
      <w:pPr>
        <w:spacing w:after="0" w:line="240" w:lineRule="auto"/>
        <w:ind w:firstLine="709"/>
        <w:jc w:val="both"/>
        <w:rPr>
          <w:rFonts w:ascii="Times New Roman" w:hAnsi="Times New Roman"/>
          <w:sz w:val="28"/>
          <w:szCs w:val="28"/>
        </w:rPr>
      </w:pPr>
      <w:proofErr w:type="gramStart"/>
      <w:r w:rsidRPr="00BC6444">
        <w:rPr>
          <w:rFonts w:ascii="Times New Roman" w:hAnsi="Times New Roman"/>
          <w:sz w:val="28"/>
          <w:szCs w:val="28"/>
        </w:rPr>
        <w:t>Для проставления</w:t>
      </w:r>
      <w:r w:rsidRPr="00BC6444">
        <w:t xml:space="preserve"> </w:t>
      </w:r>
      <w:r w:rsidRPr="00BC6444">
        <w:rPr>
          <w:rFonts w:ascii="Times New Roman" w:hAnsi="Times New Roman"/>
          <w:sz w:val="28"/>
          <w:szCs w:val="28"/>
        </w:rPr>
        <w:t>в заявке на изменение книги регистрации лицевых счетов отметки об отсутствии главного бухгалтера у организации</w:t>
      </w:r>
      <w:proofErr w:type="gramEnd"/>
      <w:r w:rsidRPr="00BC6444">
        <w:rPr>
          <w:rFonts w:ascii="Times New Roman" w:hAnsi="Times New Roman"/>
          <w:sz w:val="28"/>
          <w:szCs w:val="28"/>
        </w:rPr>
        <w:t xml:space="preserve">, а также в связи с изменением реквизитов организаций в части </w:t>
      </w:r>
      <w:r w:rsidR="00456A88" w:rsidRPr="00BC6444">
        <w:rPr>
          <w:rFonts w:ascii="Times New Roman" w:hAnsi="Times New Roman"/>
          <w:sz w:val="28"/>
          <w:szCs w:val="28"/>
        </w:rPr>
        <w:t>кода причины постановки на учет (</w:t>
      </w:r>
      <w:r w:rsidRPr="00BC6444">
        <w:rPr>
          <w:rFonts w:ascii="Times New Roman" w:hAnsi="Times New Roman"/>
          <w:sz w:val="28"/>
          <w:szCs w:val="28"/>
        </w:rPr>
        <w:t>КПП</w:t>
      </w:r>
      <w:r w:rsidR="00456A88" w:rsidRPr="00BC6444">
        <w:rPr>
          <w:rFonts w:ascii="Times New Roman" w:hAnsi="Times New Roman"/>
          <w:sz w:val="28"/>
          <w:szCs w:val="28"/>
        </w:rPr>
        <w:t>)</w:t>
      </w:r>
      <w:r w:rsidRPr="00BC6444">
        <w:rPr>
          <w:rFonts w:ascii="Times New Roman" w:hAnsi="Times New Roman"/>
          <w:sz w:val="28"/>
          <w:szCs w:val="28"/>
        </w:rPr>
        <w:t xml:space="preserve">, Управлением сформировано 260 заявок на изменение. </w:t>
      </w:r>
    </w:p>
    <w:p w:rsidR="005F4DE1" w:rsidRPr="00BC6444" w:rsidRDefault="005F4DE1" w:rsidP="005F4DE1">
      <w:pPr>
        <w:spacing w:after="0" w:line="240" w:lineRule="auto"/>
        <w:ind w:firstLine="567"/>
        <w:jc w:val="both"/>
        <w:rPr>
          <w:rFonts w:ascii="Times New Roman" w:hAnsi="Times New Roman" w:cs="Times New Roman"/>
          <w:sz w:val="28"/>
          <w:szCs w:val="28"/>
        </w:rPr>
      </w:pPr>
      <w:r w:rsidRPr="00BC6444">
        <w:rPr>
          <w:rFonts w:ascii="Times New Roman" w:hAnsi="Times New Roman" w:cs="Times New Roman"/>
          <w:sz w:val="28"/>
          <w:szCs w:val="28"/>
        </w:rPr>
        <w:t xml:space="preserve">В соответствии с поручением Федерального казначейства по миграции данных из </w:t>
      </w:r>
      <w:r w:rsidRPr="00BC6444">
        <w:rPr>
          <w:rFonts w:ascii="Times New Roman" w:hAnsi="Times New Roman"/>
          <w:sz w:val="28"/>
          <w:szCs w:val="28"/>
        </w:rPr>
        <w:t>ИС «АСФК»</w:t>
      </w:r>
      <w:r w:rsidRPr="00BC6444">
        <w:rPr>
          <w:rFonts w:ascii="Times New Roman" w:hAnsi="Times New Roman" w:cs="Times New Roman"/>
          <w:sz w:val="28"/>
          <w:szCs w:val="28"/>
        </w:rPr>
        <w:t xml:space="preserve"> в ГИИС</w:t>
      </w:r>
      <w:r w:rsidR="00456A88" w:rsidRPr="00BC6444">
        <w:rPr>
          <w:rFonts w:ascii="Times New Roman" w:hAnsi="Times New Roman" w:cs="Times New Roman"/>
          <w:sz w:val="28"/>
          <w:szCs w:val="28"/>
        </w:rPr>
        <w:t xml:space="preserve"> ЭБ</w:t>
      </w:r>
      <w:r w:rsidRPr="00BC6444">
        <w:rPr>
          <w:rFonts w:ascii="Times New Roman" w:hAnsi="Times New Roman" w:cs="Times New Roman"/>
          <w:sz w:val="28"/>
          <w:szCs w:val="28"/>
        </w:rPr>
        <w:t xml:space="preserve"> для запуска в эксплуатацию функциональности ПУД ГИИС ЭБ  для обеспечения </w:t>
      </w:r>
      <w:proofErr w:type="gramStart"/>
      <w:r w:rsidRPr="00BC6444">
        <w:rPr>
          <w:rFonts w:ascii="Times New Roman" w:hAnsi="Times New Roman" w:cs="Times New Roman"/>
          <w:sz w:val="28"/>
          <w:szCs w:val="28"/>
        </w:rPr>
        <w:t>ведения функций администраторов доходов бюджета</w:t>
      </w:r>
      <w:proofErr w:type="gramEnd"/>
      <w:r w:rsidRPr="00BC6444">
        <w:rPr>
          <w:rFonts w:ascii="Times New Roman" w:hAnsi="Times New Roman" w:cs="Times New Roman"/>
          <w:sz w:val="28"/>
          <w:szCs w:val="28"/>
        </w:rPr>
        <w:t xml:space="preserve"> проведена миграция 836 лицевых счетов администраторов доходов бюджета.</w:t>
      </w:r>
    </w:p>
    <w:p w:rsidR="005F4DE1" w:rsidRPr="00BC6444" w:rsidRDefault="005F4DE1" w:rsidP="005F4DE1">
      <w:pPr>
        <w:tabs>
          <w:tab w:val="left" w:pos="0"/>
        </w:tabs>
        <w:spacing w:after="0" w:line="240" w:lineRule="auto"/>
        <w:ind w:firstLine="709"/>
        <w:jc w:val="both"/>
        <w:rPr>
          <w:rFonts w:ascii="Times New Roman" w:hAnsi="Times New Roman"/>
          <w:sz w:val="28"/>
          <w:szCs w:val="28"/>
        </w:rPr>
      </w:pPr>
      <w:r w:rsidRPr="00BC6444">
        <w:rPr>
          <w:rFonts w:ascii="Times New Roman" w:hAnsi="Times New Roman"/>
          <w:sz w:val="28"/>
          <w:szCs w:val="28"/>
        </w:rPr>
        <w:t>В целях реализации статьи 5 Федерального закона № 419-ФЗ в Управлении открывались лицевые счета с кодом 71 для казначейского сопровождения средств областного и местного бюджетов.</w:t>
      </w:r>
    </w:p>
    <w:p w:rsidR="005F4DE1" w:rsidRPr="00BC6444" w:rsidRDefault="005F4DE1" w:rsidP="005F4DE1">
      <w:pPr>
        <w:autoSpaceDE w:val="0"/>
        <w:autoSpaceDN w:val="0"/>
        <w:adjustRightInd w:val="0"/>
        <w:spacing w:after="0" w:line="240" w:lineRule="auto"/>
        <w:ind w:firstLine="567"/>
        <w:jc w:val="both"/>
        <w:rPr>
          <w:rFonts w:ascii="Times New Roman" w:hAnsi="Times New Roman" w:cs="Times New Roman"/>
          <w:sz w:val="28"/>
          <w:szCs w:val="28"/>
        </w:rPr>
      </w:pPr>
      <w:r w:rsidRPr="00BC6444">
        <w:rPr>
          <w:rFonts w:ascii="Times New Roman" w:hAnsi="Times New Roman"/>
          <w:sz w:val="28"/>
          <w:szCs w:val="28"/>
        </w:rPr>
        <w:lastRenderedPageBreak/>
        <w:t xml:space="preserve"> Новацией 2025 года стало открытие лицевых счетов (разделов на лицевых счетах) для сопровождения средств, источником </w:t>
      </w:r>
      <w:r w:rsidRPr="00BC6444">
        <w:rPr>
          <w:rFonts w:ascii="Times New Roman" w:hAnsi="Times New Roman" w:cs="Times New Roman"/>
          <w:sz w:val="28"/>
          <w:szCs w:val="28"/>
        </w:rPr>
        <w:t>финансового обеспечения которых являются бюджетные кредиты за счет временно свободных средств единого счета федерального бюджета на финансовое обеспечение реализации инфраструктурных проектов - казначейский инфраструктурный кредит (далее - КИК). В рамках данного направления</w:t>
      </w:r>
      <w:r w:rsidRPr="00BC6444">
        <w:t xml:space="preserve"> </w:t>
      </w:r>
      <w:r w:rsidRPr="00BC6444">
        <w:rPr>
          <w:rFonts w:ascii="Times New Roman" w:hAnsi="Times New Roman" w:cs="Times New Roman"/>
          <w:sz w:val="28"/>
          <w:szCs w:val="28"/>
        </w:rPr>
        <w:t>участникам казначейского сопровождения в Управлении открыто 4 аналитических раздела на 2 лицевых счетах.</w:t>
      </w:r>
    </w:p>
    <w:p w:rsidR="005F4DE1" w:rsidRPr="00BC6444" w:rsidRDefault="005F4DE1" w:rsidP="005F4DE1">
      <w:pPr>
        <w:tabs>
          <w:tab w:val="left" w:pos="0"/>
        </w:tabs>
        <w:spacing w:after="0" w:line="240" w:lineRule="auto"/>
        <w:ind w:firstLine="709"/>
        <w:jc w:val="both"/>
        <w:rPr>
          <w:rFonts w:ascii="Times New Roman" w:hAnsi="Times New Roman"/>
          <w:sz w:val="28"/>
          <w:szCs w:val="28"/>
        </w:rPr>
      </w:pPr>
      <w:r w:rsidRPr="00BC6444">
        <w:rPr>
          <w:rFonts w:ascii="Times New Roman" w:hAnsi="Times New Roman"/>
          <w:sz w:val="28"/>
          <w:szCs w:val="28"/>
        </w:rPr>
        <w:t xml:space="preserve">В истекшем году Управление продолжило работу по открытию лицевых счетов (разделов на лицевых счетах) в рамках казначейского сопровождения межбюджетных трансфертов, предоставляемых из федерального бюджета на софинансирование капитальных вложений в объекты капитального строительства (далее - КАП). Для этих целей в Управлении открыто 43 аналитических раздела на 37 лицевых счетах участникам казначейского сопровождения для учета операций со средствами юридических лиц при казначейском сопровождении областного и местного бюджетов. </w:t>
      </w:r>
    </w:p>
    <w:p w:rsidR="005F4DE1" w:rsidRPr="00BC6444" w:rsidRDefault="005F4DE1" w:rsidP="005F4DE1">
      <w:pPr>
        <w:tabs>
          <w:tab w:val="left" w:pos="0"/>
        </w:tabs>
        <w:spacing w:after="0" w:line="240" w:lineRule="auto"/>
        <w:ind w:firstLine="709"/>
        <w:jc w:val="both"/>
      </w:pPr>
      <w:r w:rsidRPr="00BC6444">
        <w:rPr>
          <w:rFonts w:ascii="Times New Roman" w:hAnsi="Times New Roman" w:cs="Times New Roman"/>
          <w:sz w:val="28"/>
          <w:szCs w:val="28"/>
        </w:rPr>
        <w:t>На основании государственных и муниципальных контрактов, заключенных с единственным поставщиком (далее – ед</w:t>
      </w:r>
      <w:r w:rsidR="00456A88" w:rsidRPr="00BC6444">
        <w:rPr>
          <w:rFonts w:ascii="Times New Roman" w:hAnsi="Times New Roman" w:cs="Times New Roman"/>
          <w:sz w:val="28"/>
          <w:szCs w:val="28"/>
        </w:rPr>
        <w:t xml:space="preserve">инственный </w:t>
      </w:r>
      <w:r w:rsidRPr="00BC6444">
        <w:rPr>
          <w:rFonts w:ascii="Times New Roman" w:hAnsi="Times New Roman" w:cs="Times New Roman"/>
          <w:sz w:val="28"/>
          <w:szCs w:val="28"/>
        </w:rPr>
        <w:t>поставщик), в Управлении за истекший год открыто 15 аналитических разделов на 9 лицевых счетах участников казначейского сопровождения.</w:t>
      </w:r>
      <w:r w:rsidRPr="00BC6444">
        <w:t xml:space="preserve"> </w:t>
      </w:r>
    </w:p>
    <w:p w:rsidR="005F4DE1" w:rsidRPr="00BC6444" w:rsidRDefault="005F4DE1" w:rsidP="005F4DE1">
      <w:pPr>
        <w:tabs>
          <w:tab w:val="left" w:pos="0"/>
        </w:tabs>
        <w:spacing w:after="0" w:line="240" w:lineRule="auto"/>
        <w:ind w:firstLine="709"/>
        <w:jc w:val="both"/>
        <w:rPr>
          <w:rFonts w:ascii="Times New Roman" w:hAnsi="Times New Roman"/>
          <w:sz w:val="28"/>
          <w:szCs w:val="28"/>
        </w:rPr>
      </w:pPr>
      <w:r w:rsidRPr="00BC6444">
        <w:rPr>
          <w:rFonts w:ascii="Times New Roman" w:hAnsi="Times New Roman"/>
          <w:sz w:val="28"/>
          <w:szCs w:val="28"/>
        </w:rPr>
        <w:t>В рамках передачи Управлению отдельных функций финансового органа по казначейскому сопровождению на основании обращений в 2025 году открыто 4 аналитических раздела на 2 лицевых счетах.</w:t>
      </w:r>
    </w:p>
    <w:p w:rsidR="005F4DE1" w:rsidRPr="00BC6444" w:rsidRDefault="005F4DE1" w:rsidP="005F4DE1">
      <w:pPr>
        <w:tabs>
          <w:tab w:val="left" w:pos="0"/>
        </w:tabs>
        <w:spacing w:after="0" w:line="240" w:lineRule="auto"/>
        <w:ind w:firstLine="709"/>
        <w:jc w:val="both"/>
        <w:rPr>
          <w:rFonts w:ascii="Times New Roman" w:hAnsi="Times New Roman"/>
          <w:sz w:val="28"/>
          <w:szCs w:val="28"/>
        </w:rPr>
      </w:pPr>
      <w:r w:rsidRPr="00BC6444">
        <w:rPr>
          <w:rFonts w:ascii="Times New Roman" w:hAnsi="Times New Roman"/>
          <w:sz w:val="28"/>
          <w:szCs w:val="28"/>
        </w:rPr>
        <w:t xml:space="preserve">Структура государственных (муниципальных) контрактов, контрактов, договоров, соглашений, на основании которых открыты разделы на лицевых счетах участников казначейского сопровождения в 2025 году, в разрезе источников финансирования (проектов) приведена </w:t>
      </w:r>
      <w:r w:rsidR="00456A88" w:rsidRPr="00BC6444">
        <w:rPr>
          <w:rFonts w:ascii="Times New Roman" w:hAnsi="Times New Roman"/>
          <w:sz w:val="28"/>
          <w:szCs w:val="28"/>
        </w:rPr>
        <w:t>в</w:t>
      </w:r>
      <w:r w:rsidRPr="00BC6444">
        <w:rPr>
          <w:rFonts w:ascii="Times New Roman" w:hAnsi="Times New Roman"/>
          <w:sz w:val="28"/>
          <w:szCs w:val="28"/>
        </w:rPr>
        <w:t xml:space="preserve"> </w:t>
      </w:r>
      <w:r w:rsidR="00417DCB" w:rsidRPr="00BC6444">
        <w:rPr>
          <w:rFonts w:ascii="Times New Roman" w:hAnsi="Times New Roman"/>
          <w:sz w:val="28"/>
          <w:szCs w:val="28"/>
        </w:rPr>
        <w:t>Диаграмме 3</w:t>
      </w:r>
      <w:r w:rsidR="00456A88" w:rsidRPr="00BC6444">
        <w:rPr>
          <w:rFonts w:ascii="Times New Roman" w:hAnsi="Times New Roman"/>
          <w:sz w:val="28"/>
          <w:szCs w:val="28"/>
        </w:rPr>
        <w:t>.</w:t>
      </w:r>
    </w:p>
    <w:p w:rsidR="005F4DE1" w:rsidRPr="00BC6444" w:rsidRDefault="005F4DE1" w:rsidP="005F4DE1">
      <w:pPr>
        <w:tabs>
          <w:tab w:val="left" w:pos="0"/>
        </w:tabs>
        <w:spacing w:after="0" w:line="240" w:lineRule="auto"/>
        <w:ind w:firstLine="709"/>
        <w:jc w:val="right"/>
        <w:rPr>
          <w:rFonts w:ascii="Times New Roman" w:hAnsi="Times New Roman"/>
          <w:sz w:val="28"/>
          <w:szCs w:val="28"/>
        </w:rPr>
      </w:pPr>
      <w:r w:rsidRPr="00BC6444">
        <w:rPr>
          <w:rFonts w:ascii="Times New Roman" w:hAnsi="Times New Roman"/>
          <w:sz w:val="28"/>
          <w:szCs w:val="28"/>
        </w:rPr>
        <w:t xml:space="preserve">Диаграмма </w:t>
      </w:r>
      <w:r w:rsidR="00417DCB" w:rsidRPr="00BC6444">
        <w:rPr>
          <w:rFonts w:ascii="Times New Roman" w:hAnsi="Times New Roman"/>
          <w:sz w:val="28"/>
          <w:szCs w:val="28"/>
        </w:rPr>
        <w:t>3</w:t>
      </w:r>
    </w:p>
    <w:p w:rsidR="005F4DE1" w:rsidRPr="00BC6444" w:rsidRDefault="005F4DE1" w:rsidP="005F4DE1">
      <w:pPr>
        <w:keepNext/>
        <w:tabs>
          <w:tab w:val="left" w:pos="0"/>
        </w:tabs>
        <w:spacing w:after="0" w:line="240" w:lineRule="auto"/>
        <w:jc w:val="both"/>
      </w:pPr>
      <w:r w:rsidRPr="00BC6444">
        <w:rPr>
          <w:rFonts w:ascii="Times New Roman" w:hAnsi="Times New Roman"/>
          <w:noProof/>
          <w:sz w:val="28"/>
          <w:szCs w:val="28"/>
          <w:lang w:eastAsia="ru-RU"/>
        </w:rPr>
        <w:drawing>
          <wp:inline distT="0" distB="0" distL="0" distR="0" wp14:anchorId="0F39BC0D" wp14:editId="34F00A7A">
            <wp:extent cx="6688183" cy="3148149"/>
            <wp:effectExtent l="0" t="0" r="0" b="0"/>
            <wp:docPr id="25" name="Диаграмма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rsidR="005F4DE1" w:rsidRPr="00BC6444" w:rsidRDefault="005F4DE1" w:rsidP="005F4DE1">
      <w:pPr>
        <w:tabs>
          <w:tab w:val="left" w:pos="0"/>
        </w:tabs>
        <w:spacing w:after="0" w:line="240" w:lineRule="auto"/>
        <w:ind w:firstLine="709"/>
        <w:jc w:val="both"/>
        <w:rPr>
          <w:rFonts w:ascii="Times New Roman" w:hAnsi="Times New Roman"/>
          <w:sz w:val="28"/>
          <w:szCs w:val="28"/>
        </w:rPr>
      </w:pPr>
      <w:r w:rsidRPr="00BC6444">
        <w:rPr>
          <w:rFonts w:ascii="Times New Roman" w:hAnsi="Times New Roman"/>
          <w:sz w:val="28"/>
          <w:szCs w:val="28"/>
        </w:rPr>
        <w:t xml:space="preserve">В течение 2025 года Управлением внесено 165 изменений в перечень документов, являющихся основаниями для открытия разделов на лицевых счетах </w:t>
      </w:r>
      <w:r w:rsidRPr="00BC6444">
        <w:rPr>
          <w:rFonts w:ascii="Times New Roman" w:hAnsi="Times New Roman"/>
          <w:sz w:val="28"/>
          <w:szCs w:val="28"/>
        </w:rPr>
        <w:lastRenderedPageBreak/>
        <w:t>участников казначейского сопровождения. На основании информации о расторжении, завершении (исполнении) государственных (муниципальных) контрактов, договоров, соглашений закрыто 104 аналитических раздела и 30 лицевых счетов участников казначейского сопровождения, источником финансового обеспечения которых являются средства областного и местного бюджетов.</w:t>
      </w:r>
    </w:p>
    <w:p w:rsidR="005F4DE1" w:rsidRPr="00BC6444" w:rsidRDefault="005F4DE1" w:rsidP="005F4DE1">
      <w:pPr>
        <w:tabs>
          <w:tab w:val="left" w:pos="0"/>
        </w:tabs>
        <w:spacing w:after="0" w:line="240" w:lineRule="auto"/>
        <w:ind w:firstLine="709"/>
        <w:jc w:val="both"/>
        <w:rPr>
          <w:rFonts w:ascii="Times New Roman" w:hAnsi="Times New Roman"/>
          <w:sz w:val="28"/>
          <w:szCs w:val="28"/>
        </w:rPr>
      </w:pPr>
      <w:r w:rsidRPr="00BC6444">
        <w:rPr>
          <w:rFonts w:ascii="Times New Roman" w:hAnsi="Times New Roman"/>
          <w:sz w:val="28"/>
          <w:szCs w:val="28"/>
        </w:rPr>
        <w:t xml:space="preserve">В целом в рамках казначейского сопровождения по состоянию на 01 января 2026 г. в Управлении открыто 152 лицевых счета </w:t>
      </w:r>
      <w:r w:rsidRPr="00BC6444">
        <w:rPr>
          <w:rFonts w:ascii="Times New Roman" w:hAnsi="Times New Roman" w:cs="Times New Roman"/>
          <w:sz w:val="28"/>
          <w:szCs w:val="28"/>
        </w:rPr>
        <w:t>участников казначейского сопровождения</w:t>
      </w:r>
      <w:r w:rsidRPr="00BC6444">
        <w:rPr>
          <w:rFonts w:ascii="Times New Roman" w:hAnsi="Times New Roman"/>
          <w:sz w:val="28"/>
          <w:szCs w:val="28"/>
        </w:rPr>
        <w:t xml:space="preserve"> областного и местного бюджетов, а также 155 аналитически</w:t>
      </w:r>
      <w:r w:rsidR="003C243F" w:rsidRPr="00BC6444">
        <w:rPr>
          <w:rFonts w:ascii="Times New Roman" w:hAnsi="Times New Roman"/>
          <w:sz w:val="28"/>
          <w:szCs w:val="28"/>
        </w:rPr>
        <w:t>х</w:t>
      </w:r>
      <w:r w:rsidRPr="00BC6444">
        <w:rPr>
          <w:rFonts w:ascii="Times New Roman" w:hAnsi="Times New Roman"/>
          <w:sz w:val="28"/>
          <w:szCs w:val="28"/>
        </w:rPr>
        <w:t xml:space="preserve"> раздел</w:t>
      </w:r>
      <w:r w:rsidR="003C243F" w:rsidRPr="00BC6444">
        <w:rPr>
          <w:rFonts w:ascii="Times New Roman" w:hAnsi="Times New Roman"/>
          <w:sz w:val="28"/>
          <w:szCs w:val="28"/>
        </w:rPr>
        <w:t>ов</w:t>
      </w:r>
      <w:r w:rsidRPr="00BC6444">
        <w:rPr>
          <w:rFonts w:ascii="Times New Roman" w:hAnsi="Times New Roman"/>
          <w:sz w:val="28"/>
          <w:szCs w:val="28"/>
        </w:rPr>
        <w:t xml:space="preserve"> на указанных лицевых счетах. </w:t>
      </w:r>
    </w:p>
    <w:p w:rsidR="005F4DE1" w:rsidRPr="00BC6444" w:rsidRDefault="005F4DE1" w:rsidP="005F4DE1">
      <w:pPr>
        <w:tabs>
          <w:tab w:val="left" w:pos="0"/>
        </w:tabs>
        <w:spacing w:after="0" w:line="240" w:lineRule="auto"/>
        <w:ind w:firstLine="709"/>
        <w:jc w:val="both"/>
        <w:rPr>
          <w:rFonts w:ascii="Times New Roman" w:hAnsi="Times New Roman"/>
          <w:sz w:val="28"/>
          <w:szCs w:val="28"/>
        </w:rPr>
      </w:pPr>
      <w:r w:rsidRPr="00BC6444">
        <w:rPr>
          <w:rFonts w:ascii="Times New Roman" w:hAnsi="Times New Roman"/>
          <w:sz w:val="28"/>
          <w:szCs w:val="28"/>
        </w:rPr>
        <w:t>В целях реализации требований приказа Федерального казначейства от                    01 апреля 2020 г. № 15н «О порядке открытия казначейских счетов» в НСИ ГИИС ЭБ по состоянию на 01 января 2026 г. в Управлении открыто 195</w:t>
      </w:r>
      <w:r w:rsidRPr="00BC6444">
        <w:rPr>
          <w:rFonts w:ascii="Times New Roman" w:hAnsi="Times New Roman"/>
          <w:color w:val="FF0000"/>
          <w:sz w:val="28"/>
          <w:szCs w:val="28"/>
        </w:rPr>
        <w:t xml:space="preserve"> </w:t>
      </w:r>
      <w:r w:rsidRPr="00BC6444">
        <w:rPr>
          <w:rFonts w:ascii="Times New Roman" w:hAnsi="Times New Roman"/>
          <w:sz w:val="28"/>
          <w:szCs w:val="28"/>
        </w:rPr>
        <w:t>казначейских счетов финансовым органам, находящимся на территории Омской области         (Таблица 1</w:t>
      </w:r>
      <w:r w:rsidR="001252CA" w:rsidRPr="00BC6444">
        <w:rPr>
          <w:rFonts w:ascii="Times New Roman" w:hAnsi="Times New Roman"/>
          <w:sz w:val="28"/>
          <w:szCs w:val="28"/>
        </w:rPr>
        <w:t>9</w:t>
      </w:r>
      <w:r w:rsidRPr="00BC6444">
        <w:rPr>
          <w:rFonts w:ascii="Times New Roman" w:hAnsi="Times New Roman"/>
          <w:sz w:val="28"/>
          <w:szCs w:val="28"/>
        </w:rPr>
        <w:t xml:space="preserve">). </w:t>
      </w:r>
    </w:p>
    <w:p w:rsidR="005F4DE1" w:rsidRPr="00BC6444" w:rsidRDefault="005F4DE1" w:rsidP="005F4DE1">
      <w:pPr>
        <w:suppressAutoHyphens/>
        <w:spacing w:after="0" w:line="240" w:lineRule="auto"/>
        <w:ind w:firstLine="709"/>
        <w:contextualSpacing/>
        <w:jc w:val="right"/>
        <w:rPr>
          <w:rFonts w:ascii="Times New Roman" w:eastAsia="Times New Roman" w:hAnsi="Times New Roman" w:cs="Times New Roman"/>
          <w:sz w:val="28"/>
          <w:szCs w:val="28"/>
          <w:lang w:eastAsia="ru-RU"/>
        </w:rPr>
      </w:pPr>
      <w:r w:rsidRPr="00BC6444">
        <w:rPr>
          <w:rFonts w:ascii="Times New Roman" w:eastAsia="Times New Roman" w:hAnsi="Times New Roman" w:cs="Times New Roman"/>
          <w:sz w:val="28"/>
          <w:szCs w:val="28"/>
          <w:lang w:eastAsia="ru-RU"/>
        </w:rPr>
        <w:t>Таблица 1</w:t>
      </w:r>
      <w:r w:rsidR="001252CA" w:rsidRPr="00BC6444">
        <w:rPr>
          <w:rFonts w:ascii="Times New Roman" w:eastAsia="Times New Roman" w:hAnsi="Times New Roman" w:cs="Times New Roman"/>
          <w:sz w:val="28"/>
          <w:szCs w:val="28"/>
          <w:lang w:eastAsia="ru-RU"/>
        </w:rPr>
        <w:t>9</w:t>
      </w:r>
    </w:p>
    <w:p w:rsidR="005F4DE1" w:rsidRPr="00BC6444" w:rsidRDefault="005F4DE1" w:rsidP="005F4DE1">
      <w:pPr>
        <w:suppressAutoHyphens/>
        <w:spacing w:after="0" w:line="240" w:lineRule="auto"/>
        <w:ind w:firstLine="709"/>
        <w:contextualSpacing/>
        <w:jc w:val="center"/>
        <w:rPr>
          <w:rFonts w:ascii="Times New Roman" w:eastAsia="Times New Roman" w:hAnsi="Times New Roman" w:cs="Times New Roman"/>
          <w:b/>
          <w:sz w:val="28"/>
          <w:szCs w:val="28"/>
          <w:lang w:eastAsia="ru-RU"/>
        </w:rPr>
      </w:pPr>
      <w:r w:rsidRPr="00BC6444">
        <w:rPr>
          <w:rFonts w:ascii="Times New Roman" w:eastAsia="Times New Roman" w:hAnsi="Times New Roman" w:cs="Times New Roman"/>
          <w:b/>
          <w:sz w:val="28"/>
          <w:szCs w:val="28"/>
          <w:lang w:eastAsia="ru-RU"/>
        </w:rPr>
        <w:t>Информация о количестве казначейских счетов, открытых в Управлении, в разрезе видов, шт.</w:t>
      </w:r>
    </w:p>
    <w:p w:rsidR="005F4DE1" w:rsidRPr="00BC6444" w:rsidRDefault="005F4DE1" w:rsidP="005F4DE1">
      <w:pPr>
        <w:suppressAutoHyphens/>
        <w:spacing w:after="0" w:line="240" w:lineRule="auto"/>
        <w:ind w:firstLine="709"/>
        <w:contextualSpacing/>
        <w:jc w:val="center"/>
        <w:rPr>
          <w:rFonts w:ascii="Times New Roman" w:eastAsia="Times New Roman" w:hAnsi="Times New Roman" w:cs="Times New Roman"/>
          <w:b/>
          <w:sz w:val="28"/>
          <w:szCs w:val="28"/>
          <w:lang w:eastAsia="ru-RU"/>
        </w:rPr>
      </w:pPr>
    </w:p>
    <w:tbl>
      <w:tblPr>
        <w:tblStyle w:val="7"/>
        <w:tblW w:w="10015" w:type="dxa"/>
        <w:jc w:val="center"/>
        <w:tblLook w:val="04A0" w:firstRow="1" w:lastRow="0" w:firstColumn="1" w:lastColumn="0" w:noHBand="0" w:noVBand="1"/>
      </w:tblPr>
      <w:tblGrid>
        <w:gridCol w:w="540"/>
        <w:gridCol w:w="6214"/>
        <w:gridCol w:w="1844"/>
        <w:gridCol w:w="1417"/>
      </w:tblGrid>
      <w:tr w:rsidR="005F4DE1" w:rsidRPr="00BC6444" w:rsidTr="0034702E">
        <w:trPr>
          <w:tblHeader/>
          <w:jc w:val="center"/>
        </w:trPr>
        <w:tc>
          <w:tcPr>
            <w:tcW w:w="540" w:type="dxa"/>
            <w:vAlign w:val="center"/>
          </w:tcPr>
          <w:p w:rsidR="005F4DE1" w:rsidRPr="00BC6444" w:rsidRDefault="005F4DE1" w:rsidP="0034702E">
            <w:pPr>
              <w:contextualSpacing/>
              <w:jc w:val="center"/>
              <w:rPr>
                <w:sz w:val="24"/>
                <w:szCs w:val="24"/>
              </w:rPr>
            </w:pPr>
            <w:r w:rsidRPr="00BC6444">
              <w:rPr>
                <w:sz w:val="24"/>
                <w:szCs w:val="24"/>
              </w:rPr>
              <w:t xml:space="preserve">№ </w:t>
            </w:r>
            <w:proofErr w:type="gramStart"/>
            <w:r w:rsidRPr="00BC6444">
              <w:rPr>
                <w:sz w:val="24"/>
                <w:szCs w:val="24"/>
              </w:rPr>
              <w:t>п</w:t>
            </w:r>
            <w:proofErr w:type="gramEnd"/>
            <w:r w:rsidRPr="00BC6444">
              <w:rPr>
                <w:sz w:val="24"/>
                <w:szCs w:val="24"/>
              </w:rPr>
              <w:t>/п</w:t>
            </w:r>
          </w:p>
        </w:tc>
        <w:tc>
          <w:tcPr>
            <w:tcW w:w="6214" w:type="dxa"/>
            <w:vAlign w:val="center"/>
          </w:tcPr>
          <w:p w:rsidR="005F4DE1" w:rsidRPr="00BC6444" w:rsidRDefault="005F4DE1" w:rsidP="0034702E">
            <w:pPr>
              <w:contextualSpacing/>
              <w:jc w:val="center"/>
              <w:rPr>
                <w:sz w:val="24"/>
                <w:szCs w:val="24"/>
              </w:rPr>
            </w:pPr>
            <w:r w:rsidRPr="00BC6444">
              <w:rPr>
                <w:sz w:val="24"/>
                <w:szCs w:val="24"/>
              </w:rPr>
              <w:t>Наименование вида казначейского счета</w:t>
            </w:r>
          </w:p>
        </w:tc>
        <w:tc>
          <w:tcPr>
            <w:tcW w:w="1844" w:type="dxa"/>
            <w:vAlign w:val="center"/>
          </w:tcPr>
          <w:p w:rsidR="005F4DE1" w:rsidRPr="00BC6444" w:rsidRDefault="005F4DE1" w:rsidP="0034702E">
            <w:pPr>
              <w:contextualSpacing/>
              <w:jc w:val="center"/>
              <w:rPr>
                <w:sz w:val="24"/>
                <w:szCs w:val="24"/>
              </w:rPr>
            </w:pPr>
            <w:r w:rsidRPr="00BC6444">
              <w:rPr>
                <w:sz w:val="24"/>
                <w:szCs w:val="24"/>
              </w:rPr>
              <w:t>Код вида казначейского счета</w:t>
            </w:r>
          </w:p>
        </w:tc>
        <w:tc>
          <w:tcPr>
            <w:tcW w:w="1417" w:type="dxa"/>
            <w:vAlign w:val="center"/>
          </w:tcPr>
          <w:p w:rsidR="005F4DE1" w:rsidRPr="00BC6444" w:rsidRDefault="005F4DE1" w:rsidP="0034702E">
            <w:pPr>
              <w:contextualSpacing/>
              <w:jc w:val="center"/>
              <w:rPr>
                <w:sz w:val="24"/>
                <w:szCs w:val="24"/>
              </w:rPr>
            </w:pPr>
            <w:r w:rsidRPr="00BC6444">
              <w:rPr>
                <w:sz w:val="24"/>
                <w:szCs w:val="24"/>
              </w:rPr>
              <w:t>Количество</w:t>
            </w:r>
          </w:p>
        </w:tc>
      </w:tr>
      <w:tr w:rsidR="005F4DE1" w:rsidRPr="00BC6444" w:rsidTr="0034702E">
        <w:trPr>
          <w:jc w:val="center"/>
        </w:trPr>
        <w:tc>
          <w:tcPr>
            <w:tcW w:w="540" w:type="dxa"/>
            <w:vAlign w:val="center"/>
          </w:tcPr>
          <w:p w:rsidR="005F4DE1" w:rsidRPr="00BC6444" w:rsidRDefault="005F4DE1" w:rsidP="0034702E">
            <w:pPr>
              <w:contextualSpacing/>
              <w:jc w:val="center"/>
              <w:rPr>
                <w:sz w:val="24"/>
                <w:szCs w:val="24"/>
              </w:rPr>
            </w:pPr>
            <w:r w:rsidRPr="00BC6444">
              <w:rPr>
                <w:sz w:val="24"/>
                <w:szCs w:val="24"/>
              </w:rPr>
              <w:t>1</w:t>
            </w:r>
          </w:p>
        </w:tc>
        <w:tc>
          <w:tcPr>
            <w:tcW w:w="6214" w:type="dxa"/>
          </w:tcPr>
          <w:p w:rsidR="005F4DE1" w:rsidRPr="00BC6444" w:rsidRDefault="005F4DE1" w:rsidP="0034702E">
            <w:pPr>
              <w:contextualSpacing/>
              <w:rPr>
                <w:sz w:val="24"/>
                <w:szCs w:val="24"/>
              </w:rPr>
            </w:pPr>
            <w:r w:rsidRPr="00BC6444">
              <w:rPr>
                <w:sz w:val="24"/>
                <w:szCs w:val="24"/>
              </w:rPr>
              <w:t xml:space="preserve">«средства поступлений, являющихся источниками </w:t>
            </w:r>
            <w:proofErr w:type="gramStart"/>
            <w:r w:rsidRPr="00BC6444">
              <w:rPr>
                <w:sz w:val="24"/>
                <w:szCs w:val="24"/>
              </w:rPr>
              <w:t>формирования доходов бюджетов бюджетной системы Российской Федерации</w:t>
            </w:r>
            <w:proofErr w:type="gramEnd"/>
            <w:r w:rsidRPr="00BC6444">
              <w:rPr>
                <w:sz w:val="24"/>
                <w:szCs w:val="24"/>
              </w:rPr>
              <w:t>»</w:t>
            </w:r>
          </w:p>
        </w:tc>
        <w:tc>
          <w:tcPr>
            <w:tcW w:w="1844" w:type="dxa"/>
            <w:vAlign w:val="center"/>
          </w:tcPr>
          <w:p w:rsidR="005F4DE1" w:rsidRPr="00BC6444" w:rsidRDefault="005F4DE1" w:rsidP="0034702E">
            <w:pPr>
              <w:ind w:left="54"/>
              <w:contextualSpacing/>
              <w:jc w:val="center"/>
              <w:rPr>
                <w:sz w:val="24"/>
                <w:szCs w:val="24"/>
              </w:rPr>
            </w:pPr>
            <w:r w:rsidRPr="00BC6444">
              <w:rPr>
                <w:sz w:val="24"/>
                <w:szCs w:val="24"/>
              </w:rPr>
              <w:t>3100</w:t>
            </w:r>
          </w:p>
        </w:tc>
        <w:tc>
          <w:tcPr>
            <w:tcW w:w="1417" w:type="dxa"/>
            <w:vAlign w:val="center"/>
          </w:tcPr>
          <w:p w:rsidR="005F4DE1" w:rsidRPr="00BC6444" w:rsidRDefault="005F4DE1" w:rsidP="0034702E">
            <w:pPr>
              <w:contextualSpacing/>
              <w:jc w:val="center"/>
              <w:rPr>
                <w:sz w:val="24"/>
                <w:szCs w:val="24"/>
              </w:rPr>
            </w:pPr>
            <w:r w:rsidRPr="00BC6444">
              <w:rPr>
                <w:sz w:val="24"/>
                <w:szCs w:val="24"/>
              </w:rPr>
              <w:t>1</w:t>
            </w:r>
          </w:p>
        </w:tc>
      </w:tr>
      <w:tr w:rsidR="005F4DE1" w:rsidRPr="00BC6444" w:rsidTr="0034702E">
        <w:trPr>
          <w:trHeight w:val="233"/>
          <w:jc w:val="center"/>
        </w:trPr>
        <w:tc>
          <w:tcPr>
            <w:tcW w:w="540" w:type="dxa"/>
            <w:vAlign w:val="center"/>
          </w:tcPr>
          <w:p w:rsidR="005F4DE1" w:rsidRPr="00BC6444" w:rsidRDefault="005F4DE1" w:rsidP="0034702E">
            <w:pPr>
              <w:contextualSpacing/>
              <w:jc w:val="center"/>
              <w:rPr>
                <w:sz w:val="24"/>
                <w:szCs w:val="24"/>
              </w:rPr>
            </w:pPr>
            <w:r w:rsidRPr="00BC6444">
              <w:rPr>
                <w:sz w:val="24"/>
                <w:szCs w:val="24"/>
              </w:rPr>
              <w:t>2</w:t>
            </w:r>
          </w:p>
        </w:tc>
        <w:tc>
          <w:tcPr>
            <w:tcW w:w="6214" w:type="dxa"/>
          </w:tcPr>
          <w:p w:rsidR="005F4DE1" w:rsidRPr="00BC6444" w:rsidRDefault="005F4DE1" w:rsidP="0034702E">
            <w:pPr>
              <w:contextualSpacing/>
              <w:jc w:val="both"/>
              <w:rPr>
                <w:sz w:val="24"/>
                <w:szCs w:val="24"/>
              </w:rPr>
            </w:pPr>
            <w:r w:rsidRPr="00BC6444">
              <w:rPr>
                <w:sz w:val="24"/>
                <w:szCs w:val="24"/>
              </w:rPr>
              <w:t>«средства, поступающие во временное распоряжение получателей средств федерального бюджета»</w:t>
            </w:r>
          </w:p>
        </w:tc>
        <w:tc>
          <w:tcPr>
            <w:tcW w:w="1844" w:type="dxa"/>
            <w:vAlign w:val="center"/>
          </w:tcPr>
          <w:p w:rsidR="005F4DE1" w:rsidRPr="00BC6444" w:rsidRDefault="005F4DE1" w:rsidP="0034702E">
            <w:pPr>
              <w:ind w:left="54"/>
              <w:contextualSpacing/>
              <w:jc w:val="center"/>
              <w:rPr>
                <w:sz w:val="24"/>
                <w:szCs w:val="24"/>
              </w:rPr>
            </w:pPr>
            <w:r w:rsidRPr="00BC6444">
              <w:rPr>
                <w:sz w:val="24"/>
                <w:szCs w:val="24"/>
              </w:rPr>
              <w:t>3212</w:t>
            </w:r>
          </w:p>
        </w:tc>
        <w:tc>
          <w:tcPr>
            <w:tcW w:w="1417" w:type="dxa"/>
            <w:vAlign w:val="center"/>
          </w:tcPr>
          <w:p w:rsidR="005F4DE1" w:rsidRPr="00BC6444" w:rsidRDefault="005F4DE1" w:rsidP="0034702E">
            <w:pPr>
              <w:ind w:left="54"/>
              <w:contextualSpacing/>
              <w:jc w:val="center"/>
              <w:rPr>
                <w:sz w:val="24"/>
                <w:szCs w:val="24"/>
              </w:rPr>
            </w:pPr>
            <w:r w:rsidRPr="00BC6444">
              <w:rPr>
                <w:sz w:val="24"/>
                <w:szCs w:val="24"/>
              </w:rPr>
              <w:t>1</w:t>
            </w:r>
          </w:p>
        </w:tc>
      </w:tr>
      <w:tr w:rsidR="005F4DE1" w:rsidRPr="00BC6444" w:rsidTr="0034702E">
        <w:trPr>
          <w:jc w:val="center"/>
        </w:trPr>
        <w:tc>
          <w:tcPr>
            <w:tcW w:w="540" w:type="dxa"/>
            <w:vAlign w:val="center"/>
          </w:tcPr>
          <w:p w:rsidR="005F4DE1" w:rsidRPr="00BC6444" w:rsidRDefault="005F4DE1" w:rsidP="0034702E">
            <w:pPr>
              <w:autoSpaceDE w:val="0"/>
              <w:autoSpaceDN w:val="0"/>
              <w:adjustRightInd w:val="0"/>
              <w:jc w:val="center"/>
              <w:rPr>
                <w:sz w:val="24"/>
                <w:szCs w:val="24"/>
              </w:rPr>
            </w:pPr>
            <w:r w:rsidRPr="00BC6444">
              <w:rPr>
                <w:sz w:val="24"/>
                <w:szCs w:val="24"/>
              </w:rPr>
              <w:t>3</w:t>
            </w:r>
          </w:p>
        </w:tc>
        <w:tc>
          <w:tcPr>
            <w:tcW w:w="6214" w:type="dxa"/>
          </w:tcPr>
          <w:p w:rsidR="005F4DE1" w:rsidRPr="00BC6444" w:rsidRDefault="005F4DE1" w:rsidP="0034702E">
            <w:pPr>
              <w:autoSpaceDE w:val="0"/>
              <w:autoSpaceDN w:val="0"/>
              <w:adjustRightInd w:val="0"/>
              <w:jc w:val="both"/>
              <w:rPr>
                <w:sz w:val="24"/>
                <w:szCs w:val="24"/>
              </w:rPr>
            </w:pPr>
            <w:r w:rsidRPr="00BC6444">
              <w:rPr>
                <w:sz w:val="24"/>
                <w:szCs w:val="24"/>
              </w:rPr>
              <w:t>«средства федеральных бюджетных и автономных учреждений»</w:t>
            </w:r>
          </w:p>
        </w:tc>
        <w:tc>
          <w:tcPr>
            <w:tcW w:w="1844" w:type="dxa"/>
            <w:vAlign w:val="center"/>
          </w:tcPr>
          <w:p w:rsidR="005F4DE1" w:rsidRPr="00BC6444" w:rsidRDefault="005F4DE1" w:rsidP="0034702E">
            <w:pPr>
              <w:ind w:left="54"/>
              <w:contextualSpacing/>
              <w:jc w:val="center"/>
              <w:rPr>
                <w:sz w:val="24"/>
                <w:szCs w:val="24"/>
              </w:rPr>
            </w:pPr>
            <w:r w:rsidRPr="00BC6444">
              <w:rPr>
                <w:sz w:val="24"/>
                <w:szCs w:val="24"/>
              </w:rPr>
              <w:t>3214</w:t>
            </w:r>
          </w:p>
        </w:tc>
        <w:tc>
          <w:tcPr>
            <w:tcW w:w="1417" w:type="dxa"/>
            <w:vAlign w:val="center"/>
          </w:tcPr>
          <w:p w:rsidR="005F4DE1" w:rsidRPr="00BC6444" w:rsidRDefault="005F4DE1" w:rsidP="0034702E">
            <w:pPr>
              <w:ind w:left="54"/>
              <w:contextualSpacing/>
              <w:jc w:val="center"/>
              <w:rPr>
                <w:sz w:val="24"/>
                <w:szCs w:val="24"/>
              </w:rPr>
            </w:pPr>
            <w:r w:rsidRPr="00BC6444">
              <w:rPr>
                <w:sz w:val="24"/>
                <w:szCs w:val="24"/>
              </w:rPr>
              <w:t>1</w:t>
            </w:r>
          </w:p>
        </w:tc>
      </w:tr>
      <w:tr w:rsidR="005F4DE1" w:rsidRPr="00BC6444" w:rsidTr="0034702E">
        <w:trPr>
          <w:jc w:val="center"/>
        </w:trPr>
        <w:tc>
          <w:tcPr>
            <w:tcW w:w="540" w:type="dxa"/>
            <w:vAlign w:val="center"/>
          </w:tcPr>
          <w:p w:rsidR="005F4DE1" w:rsidRPr="00BC6444" w:rsidRDefault="005F4DE1" w:rsidP="0034702E">
            <w:pPr>
              <w:contextualSpacing/>
              <w:jc w:val="center"/>
              <w:rPr>
                <w:sz w:val="24"/>
                <w:szCs w:val="24"/>
              </w:rPr>
            </w:pPr>
            <w:r w:rsidRPr="00BC6444">
              <w:rPr>
                <w:sz w:val="24"/>
                <w:szCs w:val="24"/>
              </w:rPr>
              <w:t>4</w:t>
            </w:r>
          </w:p>
        </w:tc>
        <w:tc>
          <w:tcPr>
            <w:tcW w:w="6214" w:type="dxa"/>
          </w:tcPr>
          <w:p w:rsidR="005F4DE1" w:rsidRPr="00BC6444" w:rsidRDefault="005F4DE1" w:rsidP="0034702E">
            <w:pPr>
              <w:contextualSpacing/>
              <w:jc w:val="both"/>
              <w:rPr>
                <w:sz w:val="24"/>
                <w:szCs w:val="24"/>
              </w:rPr>
            </w:pPr>
            <w:r w:rsidRPr="00BC6444">
              <w:rPr>
                <w:sz w:val="24"/>
                <w:szCs w:val="24"/>
              </w:rPr>
              <w:t>«средства бюджетов субъектов Российской Федерации»</w:t>
            </w:r>
          </w:p>
        </w:tc>
        <w:tc>
          <w:tcPr>
            <w:tcW w:w="1844" w:type="dxa"/>
            <w:vAlign w:val="center"/>
          </w:tcPr>
          <w:p w:rsidR="005F4DE1" w:rsidRPr="00BC6444" w:rsidRDefault="005F4DE1" w:rsidP="0034702E">
            <w:pPr>
              <w:ind w:left="54"/>
              <w:contextualSpacing/>
              <w:jc w:val="center"/>
              <w:rPr>
                <w:sz w:val="24"/>
                <w:szCs w:val="24"/>
              </w:rPr>
            </w:pPr>
            <w:r w:rsidRPr="00BC6444">
              <w:rPr>
                <w:sz w:val="24"/>
                <w:szCs w:val="24"/>
              </w:rPr>
              <w:t>3221</w:t>
            </w:r>
          </w:p>
        </w:tc>
        <w:tc>
          <w:tcPr>
            <w:tcW w:w="1417" w:type="dxa"/>
            <w:vAlign w:val="center"/>
          </w:tcPr>
          <w:p w:rsidR="005F4DE1" w:rsidRPr="00BC6444" w:rsidRDefault="005F4DE1" w:rsidP="0034702E">
            <w:pPr>
              <w:ind w:left="54"/>
              <w:contextualSpacing/>
              <w:jc w:val="center"/>
              <w:rPr>
                <w:sz w:val="24"/>
                <w:szCs w:val="24"/>
              </w:rPr>
            </w:pPr>
            <w:r w:rsidRPr="00BC6444">
              <w:rPr>
                <w:sz w:val="24"/>
                <w:szCs w:val="24"/>
              </w:rPr>
              <w:t>1</w:t>
            </w:r>
          </w:p>
        </w:tc>
      </w:tr>
      <w:tr w:rsidR="005F4DE1" w:rsidRPr="00BC6444" w:rsidTr="0034702E">
        <w:trPr>
          <w:trHeight w:val="437"/>
          <w:jc w:val="center"/>
        </w:trPr>
        <w:tc>
          <w:tcPr>
            <w:tcW w:w="540" w:type="dxa"/>
            <w:vAlign w:val="center"/>
          </w:tcPr>
          <w:p w:rsidR="005F4DE1" w:rsidRPr="00BC6444" w:rsidRDefault="005F4DE1" w:rsidP="0034702E">
            <w:pPr>
              <w:contextualSpacing/>
              <w:jc w:val="center"/>
              <w:rPr>
                <w:sz w:val="24"/>
                <w:szCs w:val="24"/>
              </w:rPr>
            </w:pPr>
            <w:r w:rsidRPr="00BC6444">
              <w:rPr>
                <w:sz w:val="24"/>
                <w:szCs w:val="24"/>
              </w:rPr>
              <w:t>5</w:t>
            </w:r>
          </w:p>
        </w:tc>
        <w:tc>
          <w:tcPr>
            <w:tcW w:w="6214" w:type="dxa"/>
          </w:tcPr>
          <w:p w:rsidR="005F4DE1" w:rsidRPr="00BC6444" w:rsidRDefault="005F4DE1" w:rsidP="0034702E">
            <w:pPr>
              <w:contextualSpacing/>
              <w:jc w:val="both"/>
              <w:rPr>
                <w:sz w:val="24"/>
                <w:szCs w:val="24"/>
              </w:rPr>
            </w:pPr>
            <w:r w:rsidRPr="00BC6444">
              <w:rPr>
                <w:sz w:val="24"/>
                <w:szCs w:val="24"/>
              </w:rPr>
              <w:t xml:space="preserve">«средства, поступающие во временное распоряжение </w:t>
            </w:r>
            <w:proofErr w:type="gramStart"/>
            <w:r w:rsidRPr="00BC6444">
              <w:rPr>
                <w:sz w:val="24"/>
                <w:szCs w:val="24"/>
              </w:rPr>
              <w:t>получателей средств бюджетов субъектов Российской Федерации</w:t>
            </w:r>
            <w:proofErr w:type="gramEnd"/>
            <w:r w:rsidRPr="00BC6444">
              <w:rPr>
                <w:sz w:val="24"/>
                <w:szCs w:val="24"/>
              </w:rPr>
              <w:t>»</w:t>
            </w:r>
          </w:p>
        </w:tc>
        <w:tc>
          <w:tcPr>
            <w:tcW w:w="1844" w:type="dxa"/>
            <w:vAlign w:val="center"/>
          </w:tcPr>
          <w:p w:rsidR="005F4DE1" w:rsidRPr="00BC6444" w:rsidRDefault="005F4DE1" w:rsidP="0034702E">
            <w:pPr>
              <w:ind w:left="54"/>
              <w:contextualSpacing/>
              <w:jc w:val="center"/>
              <w:rPr>
                <w:sz w:val="24"/>
                <w:szCs w:val="24"/>
              </w:rPr>
            </w:pPr>
            <w:r w:rsidRPr="00BC6444">
              <w:rPr>
                <w:sz w:val="24"/>
                <w:szCs w:val="24"/>
              </w:rPr>
              <w:t>3222</w:t>
            </w:r>
          </w:p>
        </w:tc>
        <w:tc>
          <w:tcPr>
            <w:tcW w:w="1417" w:type="dxa"/>
            <w:vAlign w:val="center"/>
          </w:tcPr>
          <w:p w:rsidR="005F4DE1" w:rsidRPr="00BC6444" w:rsidRDefault="005F4DE1" w:rsidP="0034702E">
            <w:pPr>
              <w:ind w:left="54"/>
              <w:contextualSpacing/>
              <w:jc w:val="center"/>
              <w:rPr>
                <w:sz w:val="24"/>
                <w:szCs w:val="24"/>
              </w:rPr>
            </w:pPr>
            <w:r w:rsidRPr="00BC6444">
              <w:rPr>
                <w:sz w:val="24"/>
                <w:szCs w:val="24"/>
              </w:rPr>
              <w:t>1</w:t>
            </w:r>
          </w:p>
        </w:tc>
      </w:tr>
      <w:tr w:rsidR="005F4DE1" w:rsidRPr="00BC6444" w:rsidTr="0034702E">
        <w:trPr>
          <w:trHeight w:val="309"/>
          <w:jc w:val="center"/>
        </w:trPr>
        <w:tc>
          <w:tcPr>
            <w:tcW w:w="540" w:type="dxa"/>
            <w:vAlign w:val="center"/>
          </w:tcPr>
          <w:p w:rsidR="005F4DE1" w:rsidRPr="00BC6444" w:rsidRDefault="005F4DE1" w:rsidP="0034702E">
            <w:pPr>
              <w:contextualSpacing/>
              <w:jc w:val="center"/>
              <w:rPr>
                <w:sz w:val="24"/>
                <w:szCs w:val="24"/>
              </w:rPr>
            </w:pPr>
            <w:r w:rsidRPr="00BC6444">
              <w:rPr>
                <w:sz w:val="24"/>
                <w:szCs w:val="24"/>
              </w:rPr>
              <w:t>6</w:t>
            </w:r>
          </w:p>
        </w:tc>
        <w:tc>
          <w:tcPr>
            <w:tcW w:w="6214" w:type="dxa"/>
          </w:tcPr>
          <w:p w:rsidR="005F4DE1" w:rsidRPr="00BC6444" w:rsidRDefault="005F4DE1" w:rsidP="0034702E">
            <w:pPr>
              <w:contextualSpacing/>
              <w:jc w:val="both"/>
              <w:rPr>
                <w:sz w:val="24"/>
                <w:szCs w:val="24"/>
              </w:rPr>
            </w:pPr>
            <w:r w:rsidRPr="00BC6444">
              <w:rPr>
                <w:sz w:val="24"/>
                <w:szCs w:val="24"/>
              </w:rPr>
              <w:t>«средства бюджетных и автономных учреждений субъектов Российской Федерации»</w:t>
            </w:r>
          </w:p>
        </w:tc>
        <w:tc>
          <w:tcPr>
            <w:tcW w:w="1844" w:type="dxa"/>
            <w:vAlign w:val="center"/>
          </w:tcPr>
          <w:p w:rsidR="005F4DE1" w:rsidRPr="00BC6444" w:rsidRDefault="005F4DE1" w:rsidP="0034702E">
            <w:pPr>
              <w:contextualSpacing/>
              <w:jc w:val="center"/>
              <w:rPr>
                <w:sz w:val="24"/>
                <w:szCs w:val="24"/>
              </w:rPr>
            </w:pPr>
            <w:r w:rsidRPr="00BC6444">
              <w:rPr>
                <w:sz w:val="24"/>
                <w:szCs w:val="24"/>
              </w:rPr>
              <w:t>3224</w:t>
            </w:r>
          </w:p>
        </w:tc>
        <w:tc>
          <w:tcPr>
            <w:tcW w:w="1417" w:type="dxa"/>
            <w:vAlign w:val="center"/>
          </w:tcPr>
          <w:p w:rsidR="005F4DE1" w:rsidRPr="00BC6444" w:rsidRDefault="005F4DE1" w:rsidP="0034702E">
            <w:pPr>
              <w:contextualSpacing/>
              <w:jc w:val="center"/>
              <w:rPr>
                <w:sz w:val="24"/>
                <w:szCs w:val="24"/>
              </w:rPr>
            </w:pPr>
            <w:r w:rsidRPr="00BC6444">
              <w:rPr>
                <w:sz w:val="24"/>
                <w:szCs w:val="24"/>
              </w:rPr>
              <w:t>1</w:t>
            </w:r>
          </w:p>
        </w:tc>
      </w:tr>
      <w:tr w:rsidR="005F4DE1" w:rsidRPr="00BC6444" w:rsidTr="0034702E">
        <w:trPr>
          <w:trHeight w:val="415"/>
          <w:jc w:val="center"/>
        </w:trPr>
        <w:tc>
          <w:tcPr>
            <w:tcW w:w="540" w:type="dxa"/>
            <w:vAlign w:val="center"/>
          </w:tcPr>
          <w:p w:rsidR="005F4DE1" w:rsidRPr="00BC6444" w:rsidRDefault="005F4DE1" w:rsidP="0034702E">
            <w:pPr>
              <w:contextualSpacing/>
              <w:jc w:val="center"/>
              <w:rPr>
                <w:sz w:val="24"/>
                <w:szCs w:val="24"/>
              </w:rPr>
            </w:pPr>
            <w:r w:rsidRPr="00BC6444">
              <w:rPr>
                <w:sz w:val="24"/>
                <w:szCs w:val="24"/>
              </w:rPr>
              <w:t>7</w:t>
            </w:r>
          </w:p>
        </w:tc>
        <w:tc>
          <w:tcPr>
            <w:tcW w:w="6214" w:type="dxa"/>
          </w:tcPr>
          <w:p w:rsidR="005F4DE1" w:rsidRPr="00BC6444" w:rsidRDefault="005F4DE1" w:rsidP="0034702E">
            <w:pPr>
              <w:contextualSpacing/>
              <w:jc w:val="both"/>
              <w:rPr>
                <w:sz w:val="24"/>
                <w:szCs w:val="24"/>
              </w:rPr>
            </w:pPr>
            <w:r w:rsidRPr="00BC6444">
              <w:rPr>
                <w:sz w:val="24"/>
                <w:szCs w:val="24"/>
              </w:rPr>
              <w:t>«средства участников казначейского сопровождения, источником финансового обеспечения которых являются средства бюджетов субъектов Российской Федерации»</w:t>
            </w:r>
          </w:p>
        </w:tc>
        <w:tc>
          <w:tcPr>
            <w:tcW w:w="1844" w:type="dxa"/>
            <w:vAlign w:val="center"/>
          </w:tcPr>
          <w:p w:rsidR="005F4DE1" w:rsidRPr="00BC6444" w:rsidRDefault="005F4DE1" w:rsidP="0034702E">
            <w:pPr>
              <w:contextualSpacing/>
              <w:jc w:val="center"/>
              <w:rPr>
                <w:sz w:val="24"/>
                <w:szCs w:val="24"/>
              </w:rPr>
            </w:pPr>
            <w:r w:rsidRPr="00BC6444">
              <w:rPr>
                <w:sz w:val="24"/>
                <w:szCs w:val="24"/>
              </w:rPr>
              <w:t>3225</w:t>
            </w:r>
          </w:p>
        </w:tc>
        <w:tc>
          <w:tcPr>
            <w:tcW w:w="1417" w:type="dxa"/>
            <w:vAlign w:val="center"/>
          </w:tcPr>
          <w:p w:rsidR="005F4DE1" w:rsidRPr="00BC6444" w:rsidRDefault="005F4DE1" w:rsidP="0034702E">
            <w:pPr>
              <w:contextualSpacing/>
              <w:jc w:val="center"/>
              <w:rPr>
                <w:sz w:val="24"/>
                <w:szCs w:val="24"/>
              </w:rPr>
            </w:pPr>
            <w:r w:rsidRPr="00BC6444">
              <w:rPr>
                <w:sz w:val="24"/>
                <w:szCs w:val="24"/>
              </w:rPr>
              <w:t>2</w:t>
            </w:r>
          </w:p>
        </w:tc>
      </w:tr>
      <w:tr w:rsidR="005F4DE1" w:rsidRPr="00BC6444" w:rsidTr="0034702E">
        <w:trPr>
          <w:jc w:val="center"/>
        </w:trPr>
        <w:tc>
          <w:tcPr>
            <w:tcW w:w="540" w:type="dxa"/>
            <w:vAlign w:val="center"/>
          </w:tcPr>
          <w:p w:rsidR="005F4DE1" w:rsidRPr="00BC6444" w:rsidRDefault="005F4DE1" w:rsidP="0034702E">
            <w:pPr>
              <w:contextualSpacing/>
              <w:jc w:val="center"/>
              <w:rPr>
                <w:sz w:val="24"/>
                <w:szCs w:val="24"/>
              </w:rPr>
            </w:pPr>
            <w:r w:rsidRPr="00BC6444">
              <w:rPr>
                <w:sz w:val="24"/>
                <w:szCs w:val="24"/>
              </w:rPr>
              <w:t>8</w:t>
            </w:r>
          </w:p>
        </w:tc>
        <w:tc>
          <w:tcPr>
            <w:tcW w:w="6214" w:type="dxa"/>
          </w:tcPr>
          <w:p w:rsidR="005F4DE1" w:rsidRPr="00BC6444" w:rsidRDefault="005F4DE1" w:rsidP="0034702E">
            <w:pPr>
              <w:contextualSpacing/>
              <w:jc w:val="both"/>
              <w:rPr>
                <w:sz w:val="24"/>
                <w:szCs w:val="24"/>
              </w:rPr>
            </w:pPr>
            <w:r w:rsidRPr="00BC6444">
              <w:rPr>
                <w:sz w:val="24"/>
                <w:szCs w:val="24"/>
              </w:rPr>
              <w:t>«средства получателей средств из бюджета, источником финансового обеспечения которых являются средства бюджетов субъектов Российской Федерации»</w:t>
            </w:r>
          </w:p>
        </w:tc>
        <w:tc>
          <w:tcPr>
            <w:tcW w:w="1844" w:type="dxa"/>
            <w:vAlign w:val="center"/>
          </w:tcPr>
          <w:p w:rsidR="005F4DE1" w:rsidRPr="00BC6444" w:rsidRDefault="005F4DE1" w:rsidP="0034702E">
            <w:pPr>
              <w:contextualSpacing/>
              <w:jc w:val="center"/>
              <w:rPr>
                <w:sz w:val="24"/>
                <w:szCs w:val="24"/>
              </w:rPr>
            </w:pPr>
            <w:r w:rsidRPr="00BC6444">
              <w:rPr>
                <w:sz w:val="24"/>
                <w:szCs w:val="24"/>
              </w:rPr>
              <w:t>3226</w:t>
            </w:r>
          </w:p>
        </w:tc>
        <w:tc>
          <w:tcPr>
            <w:tcW w:w="1417" w:type="dxa"/>
            <w:vAlign w:val="center"/>
          </w:tcPr>
          <w:p w:rsidR="005F4DE1" w:rsidRPr="00BC6444" w:rsidRDefault="005F4DE1" w:rsidP="0034702E">
            <w:pPr>
              <w:contextualSpacing/>
              <w:jc w:val="center"/>
              <w:rPr>
                <w:sz w:val="24"/>
                <w:szCs w:val="24"/>
              </w:rPr>
            </w:pPr>
            <w:r w:rsidRPr="00BC6444">
              <w:rPr>
                <w:sz w:val="24"/>
                <w:szCs w:val="24"/>
              </w:rPr>
              <w:t>1</w:t>
            </w:r>
          </w:p>
        </w:tc>
      </w:tr>
      <w:tr w:rsidR="005F4DE1" w:rsidRPr="00BC6444" w:rsidTr="0034702E">
        <w:trPr>
          <w:jc w:val="center"/>
        </w:trPr>
        <w:tc>
          <w:tcPr>
            <w:tcW w:w="540" w:type="dxa"/>
            <w:vAlign w:val="center"/>
          </w:tcPr>
          <w:p w:rsidR="005F4DE1" w:rsidRPr="00BC6444" w:rsidRDefault="005F4DE1" w:rsidP="0034702E">
            <w:pPr>
              <w:contextualSpacing/>
              <w:jc w:val="center"/>
              <w:rPr>
                <w:sz w:val="24"/>
                <w:szCs w:val="24"/>
              </w:rPr>
            </w:pPr>
            <w:r w:rsidRPr="00BC6444">
              <w:rPr>
                <w:sz w:val="24"/>
                <w:szCs w:val="24"/>
              </w:rPr>
              <w:t>9</w:t>
            </w:r>
          </w:p>
        </w:tc>
        <w:tc>
          <w:tcPr>
            <w:tcW w:w="6214" w:type="dxa"/>
          </w:tcPr>
          <w:p w:rsidR="005F4DE1" w:rsidRPr="00BC6444" w:rsidRDefault="005F4DE1" w:rsidP="0034702E">
            <w:pPr>
              <w:contextualSpacing/>
              <w:jc w:val="both"/>
              <w:rPr>
                <w:sz w:val="24"/>
                <w:szCs w:val="24"/>
              </w:rPr>
            </w:pPr>
            <w:r w:rsidRPr="00BC6444">
              <w:rPr>
                <w:sz w:val="24"/>
                <w:szCs w:val="24"/>
              </w:rPr>
              <w:t>«средства местных бюджетов»</w:t>
            </w:r>
          </w:p>
        </w:tc>
        <w:tc>
          <w:tcPr>
            <w:tcW w:w="1844" w:type="dxa"/>
            <w:vAlign w:val="center"/>
          </w:tcPr>
          <w:p w:rsidR="005F4DE1" w:rsidRPr="00BC6444" w:rsidRDefault="005F4DE1" w:rsidP="0034702E">
            <w:pPr>
              <w:contextualSpacing/>
              <w:jc w:val="center"/>
              <w:rPr>
                <w:sz w:val="24"/>
                <w:szCs w:val="24"/>
              </w:rPr>
            </w:pPr>
            <w:r w:rsidRPr="00BC6444">
              <w:rPr>
                <w:sz w:val="24"/>
                <w:szCs w:val="24"/>
              </w:rPr>
              <w:t>3231</w:t>
            </w:r>
          </w:p>
        </w:tc>
        <w:tc>
          <w:tcPr>
            <w:tcW w:w="1417" w:type="dxa"/>
            <w:vAlign w:val="center"/>
          </w:tcPr>
          <w:p w:rsidR="005F4DE1" w:rsidRPr="00BC6444" w:rsidRDefault="005F4DE1" w:rsidP="0034702E">
            <w:pPr>
              <w:contextualSpacing/>
              <w:jc w:val="center"/>
              <w:rPr>
                <w:sz w:val="24"/>
                <w:szCs w:val="24"/>
              </w:rPr>
            </w:pPr>
            <w:r w:rsidRPr="00BC6444">
              <w:rPr>
                <w:sz w:val="24"/>
                <w:szCs w:val="24"/>
              </w:rPr>
              <w:t>75</w:t>
            </w:r>
          </w:p>
        </w:tc>
      </w:tr>
      <w:tr w:rsidR="005F4DE1" w:rsidRPr="00BC6444" w:rsidTr="0034702E">
        <w:trPr>
          <w:trHeight w:val="485"/>
          <w:jc w:val="center"/>
        </w:trPr>
        <w:tc>
          <w:tcPr>
            <w:tcW w:w="540" w:type="dxa"/>
            <w:vAlign w:val="center"/>
          </w:tcPr>
          <w:p w:rsidR="005F4DE1" w:rsidRPr="00BC6444" w:rsidRDefault="005F4DE1" w:rsidP="0034702E">
            <w:pPr>
              <w:contextualSpacing/>
              <w:jc w:val="center"/>
              <w:rPr>
                <w:sz w:val="24"/>
                <w:szCs w:val="24"/>
              </w:rPr>
            </w:pPr>
            <w:r w:rsidRPr="00BC6444">
              <w:rPr>
                <w:sz w:val="24"/>
                <w:szCs w:val="24"/>
              </w:rPr>
              <w:t>10</w:t>
            </w:r>
          </w:p>
        </w:tc>
        <w:tc>
          <w:tcPr>
            <w:tcW w:w="6214" w:type="dxa"/>
          </w:tcPr>
          <w:p w:rsidR="005F4DE1" w:rsidRPr="00BC6444" w:rsidRDefault="005F4DE1" w:rsidP="0034702E">
            <w:pPr>
              <w:contextualSpacing/>
              <w:jc w:val="both"/>
              <w:rPr>
                <w:sz w:val="24"/>
                <w:szCs w:val="24"/>
              </w:rPr>
            </w:pPr>
            <w:r w:rsidRPr="00BC6444">
              <w:rPr>
                <w:sz w:val="24"/>
                <w:szCs w:val="24"/>
              </w:rPr>
              <w:t>«средства, поступающие во временное распоряжение получателей средств местных бюджетов»</w:t>
            </w:r>
          </w:p>
        </w:tc>
        <w:tc>
          <w:tcPr>
            <w:tcW w:w="1844" w:type="dxa"/>
            <w:vAlign w:val="center"/>
          </w:tcPr>
          <w:p w:rsidR="005F4DE1" w:rsidRPr="00BC6444" w:rsidRDefault="005F4DE1" w:rsidP="0034702E">
            <w:pPr>
              <w:contextualSpacing/>
              <w:jc w:val="center"/>
              <w:rPr>
                <w:sz w:val="24"/>
                <w:szCs w:val="24"/>
              </w:rPr>
            </w:pPr>
            <w:r w:rsidRPr="00BC6444">
              <w:rPr>
                <w:sz w:val="24"/>
                <w:szCs w:val="24"/>
              </w:rPr>
              <w:t>3232</w:t>
            </w:r>
          </w:p>
        </w:tc>
        <w:tc>
          <w:tcPr>
            <w:tcW w:w="1417" w:type="dxa"/>
            <w:vAlign w:val="center"/>
          </w:tcPr>
          <w:p w:rsidR="005F4DE1" w:rsidRPr="00BC6444" w:rsidRDefault="005F4DE1" w:rsidP="0034702E">
            <w:pPr>
              <w:contextualSpacing/>
              <w:jc w:val="center"/>
              <w:rPr>
                <w:sz w:val="24"/>
                <w:szCs w:val="24"/>
              </w:rPr>
            </w:pPr>
            <w:r w:rsidRPr="00BC6444">
              <w:rPr>
                <w:sz w:val="24"/>
                <w:szCs w:val="24"/>
              </w:rPr>
              <w:t>75</w:t>
            </w:r>
          </w:p>
        </w:tc>
      </w:tr>
      <w:tr w:rsidR="005F4DE1" w:rsidRPr="00BC6444" w:rsidTr="0034702E">
        <w:trPr>
          <w:trHeight w:val="318"/>
          <w:jc w:val="center"/>
        </w:trPr>
        <w:tc>
          <w:tcPr>
            <w:tcW w:w="540" w:type="dxa"/>
            <w:vAlign w:val="center"/>
          </w:tcPr>
          <w:p w:rsidR="005F4DE1" w:rsidRPr="00BC6444" w:rsidRDefault="005F4DE1" w:rsidP="0034702E">
            <w:pPr>
              <w:contextualSpacing/>
              <w:jc w:val="center"/>
              <w:rPr>
                <w:sz w:val="24"/>
                <w:szCs w:val="24"/>
              </w:rPr>
            </w:pPr>
            <w:r w:rsidRPr="00BC6444">
              <w:rPr>
                <w:sz w:val="24"/>
                <w:szCs w:val="24"/>
              </w:rPr>
              <w:t>11</w:t>
            </w:r>
          </w:p>
        </w:tc>
        <w:tc>
          <w:tcPr>
            <w:tcW w:w="6214" w:type="dxa"/>
          </w:tcPr>
          <w:p w:rsidR="005F4DE1" w:rsidRPr="00BC6444" w:rsidRDefault="005F4DE1" w:rsidP="0034702E">
            <w:pPr>
              <w:contextualSpacing/>
              <w:jc w:val="both"/>
              <w:rPr>
                <w:sz w:val="24"/>
                <w:szCs w:val="24"/>
              </w:rPr>
            </w:pPr>
            <w:r w:rsidRPr="00BC6444">
              <w:rPr>
                <w:sz w:val="24"/>
                <w:szCs w:val="24"/>
              </w:rPr>
              <w:t>«средства муниципальных бюджетных и автономных учреждений»</w:t>
            </w:r>
          </w:p>
        </w:tc>
        <w:tc>
          <w:tcPr>
            <w:tcW w:w="1844" w:type="dxa"/>
            <w:vAlign w:val="center"/>
          </w:tcPr>
          <w:p w:rsidR="005F4DE1" w:rsidRPr="00BC6444" w:rsidRDefault="005F4DE1" w:rsidP="0034702E">
            <w:pPr>
              <w:contextualSpacing/>
              <w:jc w:val="center"/>
              <w:rPr>
                <w:sz w:val="24"/>
                <w:szCs w:val="24"/>
              </w:rPr>
            </w:pPr>
            <w:r w:rsidRPr="00BC6444">
              <w:rPr>
                <w:sz w:val="24"/>
                <w:szCs w:val="24"/>
              </w:rPr>
              <w:t>3234</w:t>
            </w:r>
          </w:p>
        </w:tc>
        <w:tc>
          <w:tcPr>
            <w:tcW w:w="1417" w:type="dxa"/>
            <w:vAlign w:val="center"/>
          </w:tcPr>
          <w:p w:rsidR="005F4DE1" w:rsidRPr="00BC6444" w:rsidRDefault="005F4DE1" w:rsidP="0034702E">
            <w:pPr>
              <w:contextualSpacing/>
              <w:jc w:val="center"/>
              <w:rPr>
                <w:sz w:val="24"/>
                <w:szCs w:val="24"/>
              </w:rPr>
            </w:pPr>
            <w:r w:rsidRPr="00BC6444">
              <w:rPr>
                <w:sz w:val="24"/>
                <w:szCs w:val="24"/>
              </w:rPr>
              <w:t>20</w:t>
            </w:r>
          </w:p>
        </w:tc>
      </w:tr>
      <w:tr w:rsidR="005F4DE1" w:rsidRPr="00BC6444" w:rsidTr="0034702E">
        <w:trPr>
          <w:jc w:val="center"/>
        </w:trPr>
        <w:tc>
          <w:tcPr>
            <w:tcW w:w="540" w:type="dxa"/>
            <w:vAlign w:val="center"/>
          </w:tcPr>
          <w:p w:rsidR="005F4DE1" w:rsidRPr="00BC6444" w:rsidRDefault="005F4DE1" w:rsidP="0034702E">
            <w:pPr>
              <w:contextualSpacing/>
              <w:jc w:val="center"/>
              <w:rPr>
                <w:sz w:val="24"/>
                <w:szCs w:val="24"/>
              </w:rPr>
            </w:pPr>
            <w:r w:rsidRPr="00BC6444">
              <w:rPr>
                <w:sz w:val="24"/>
                <w:szCs w:val="24"/>
              </w:rPr>
              <w:t>12</w:t>
            </w:r>
          </w:p>
        </w:tc>
        <w:tc>
          <w:tcPr>
            <w:tcW w:w="6214" w:type="dxa"/>
          </w:tcPr>
          <w:p w:rsidR="005F4DE1" w:rsidRPr="00BC6444" w:rsidRDefault="005F4DE1" w:rsidP="0034702E">
            <w:pPr>
              <w:contextualSpacing/>
              <w:jc w:val="both"/>
              <w:rPr>
                <w:sz w:val="24"/>
                <w:szCs w:val="24"/>
              </w:rPr>
            </w:pPr>
            <w:r w:rsidRPr="00BC6444">
              <w:rPr>
                <w:sz w:val="24"/>
                <w:szCs w:val="24"/>
              </w:rPr>
              <w:t>«средства участников казначейского сопровождения, источником финансового обеспечения которых являются средства местных бюджетов»</w:t>
            </w:r>
          </w:p>
        </w:tc>
        <w:tc>
          <w:tcPr>
            <w:tcW w:w="1844" w:type="dxa"/>
            <w:vAlign w:val="center"/>
          </w:tcPr>
          <w:p w:rsidR="005F4DE1" w:rsidRPr="00BC6444" w:rsidRDefault="005F4DE1" w:rsidP="0034702E">
            <w:pPr>
              <w:contextualSpacing/>
              <w:jc w:val="center"/>
              <w:rPr>
                <w:sz w:val="24"/>
                <w:szCs w:val="24"/>
              </w:rPr>
            </w:pPr>
            <w:r w:rsidRPr="00BC6444">
              <w:rPr>
                <w:sz w:val="24"/>
                <w:szCs w:val="24"/>
              </w:rPr>
              <w:t>3235</w:t>
            </w:r>
          </w:p>
        </w:tc>
        <w:tc>
          <w:tcPr>
            <w:tcW w:w="1417" w:type="dxa"/>
            <w:vAlign w:val="center"/>
          </w:tcPr>
          <w:p w:rsidR="005F4DE1" w:rsidRPr="00BC6444" w:rsidRDefault="005F4DE1" w:rsidP="0034702E">
            <w:pPr>
              <w:contextualSpacing/>
              <w:jc w:val="center"/>
              <w:rPr>
                <w:sz w:val="24"/>
                <w:szCs w:val="24"/>
              </w:rPr>
            </w:pPr>
            <w:r w:rsidRPr="00BC6444">
              <w:rPr>
                <w:sz w:val="24"/>
                <w:szCs w:val="24"/>
              </w:rPr>
              <w:t>9</w:t>
            </w:r>
          </w:p>
        </w:tc>
      </w:tr>
      <w:tr w:rsidR="005F4DE1" w:rsidRPr="00BC6444" w:rsidTr="0034702E">
        <w:trPr>
          <w:jc w:val="center"/>
        </w:trPr>
        <w:tc>
          <w:tcPr>
            <w:tcW w:w="540" w:type="dxa"/>
            <w:vAlign w:val="center"/>
          </w:tcPr>
          <w:p w:rsidR="005F4DE1" w:rsidRPr="00BC6444" w:rsidRDefault="005F4DE1" w:rsidP="0034702E">
            <w:pPr>
              <w:contextualSpacing/>
              <w:rPr>
                <w:sz w:val="24"/>
                <w:szCs w:val="24"/>
              </w:rPr>
            </w:pPr>
            <w:r w:rsidRPr="00BC6444">
              <w:rPr>
                <w:sz w:val="24"/>
                <w:szCs w:val="24"/>
              </w:rPr>
              <w:t>13</w:t>
            </w:r>
          </w:p>
        </w:tc>
        <w:tc>
          <w:tcPr>
            <w:tcW w:w="6214" w:type="dxa"/>
          </w:tcPr>
          <w:p w:rsidR="005F4DE1" w:rsidRPr="00BC6444" w:rsidRDefault="005F4DE1" w:rsidP="0034702E">
            <w:pPr>
              <w:contextualSpacing/>
              <w:jc w:val="both"/>
              <w:rPr>
                <w:sz w:val="24"/>
                <w:szCs w:val="24"/>
              </w:rPr>
            </w:pPr>
            <w:r w:rsidRPr="00BC6444">
              <w:rPr>
                <w:sz w:val="24"/>
                <w:szCs w:val="24"/>
              </w:rPr>
              <w:t xml:space="preserve">«средства получателей средств из бюджета, источником </w:t>
            </w:r>
            <w:r w:rsidRPr="00BC6444">
              <w:rPr>
                <w:sz w:val="24"/>
                <w:szCs w:val="24"/>
              </w:rPr>
              <w:lastRenderedPageBreak/>
              <w:t>финансового обеспечения которых являются средства местных бюджетов»</w:t>
            </w:r>
          </w:p>
        </w:tc>
        <w:tc>
          <w:tcPr>
            <w:tcW w:w="1844" w:type="dxa"/>
            <w:vAlign w:val="center"/>
          </w:tcPr>
          <w:p w:rsidR="005F4DE1" w:rsidRPr="00BC6444" w:rsidRDefault="005F4DE1" w:rsidP="0034702E">
            <w:pPr>
              <w:contextualSpacing/>
              <w:jc w:val="center"/>
              <w:rPr>
                <w:sz w:val="24"/>
                <w:szCs w:val="24"/>
              </w:rPr>
            </w:pPr>
            <w:r w:rsidRPr="00BC6444">
              <w:rPr>
                <w:sz w:val="24"/>
                <w:szCs w:val="24"/>
              </w:rPr>
              <w:lastRenderedPageBreak/>
              <w:t>3236</w:t>
            </w:r>
          </w:p>
        </w:tc>
        <w:tc>
          <w:tcPr>
            <w:tcW w:w="1417" w:type="dxa"/>
            <w:vAlign w:val="center"/>
          </w:tcPr>
          <w:p w:rsidR="005F4DE1" w:rsidRPr="00BC6444" w:rsidRDefault="005F4DE1" w:rsidP="0034702E">
            <w:pPr>
              <w:contextualSpacing/>
              <w:jc w:val="center"/>
              <w:rPr>
                <w:sz w:val="24"/>
                <w:szCs w:val="24"/>
              </w:rPr>
            </w:pPr>
            <w:r w:rsidRPr="00BC6444">
              <w:rPr>
                <w:sz w:val="24"/>
                <w:szCs w:val="24"/>
              </w:rPr>
              <w:t>1</w:t>
            </w:r>
          </w:p>
        </w:tc>
      </w:tr>
      <w:tr w:rsidR="005F4DE1" w:rsidRPr="00BC6444" w:rsidTr="0034702E">
        <w:trPr>
          <w:jc w:val="center"/>
        </w:trPr>
        <w:tc>
          <w:tcPr>
            <w:tcW w:w="540" w:type="dxa"/>
            <w:vAlign w:val="center"/>
          </w:tcPr>
          <w:p w:rsidR="005F4DE1" w:rsidRPr="00BC6444" w:rsidRDefault="005F4DE1" w:rsidP="0034702E">
            <w:pPr>
              <w:contextualSpacing/>
              <w:jc w:val="center"/>
              <w:rPr>
                <w:sz w:val="24"/>
                <w:szCs w:val="24"/>
              </w:rPr>
            </w:pPr>
            <w:r w:rsidRPr="00BC6444">
              <w:rPr>
                <w:sz w:val="24"/>
                <w:szCs w:val="24"/>
              </w:rPr>
              <w:lastRenderedPageBreak/>
              <w:t>14</w:t>
            </w:r>
          </w:p>
        </w:tc>
        <w:tc>
          <w:tcPr>
            <w:tcW w:w="6214" w:type="dxa"/>
          </w:tcPr>
          <w:p w:rsidR="005F4DE1" w:rsidRPr="00BC6444" w:rsidRDefault="005F4DE1" w:rsidP="0034702E">
            <w:pPr>
              <w:contextualSpacing/>
              <w:jc w:val="both"/>
              <w:rPr>
                <w:sz w:val="24"/>
                <w:szCs w:val="24"/>
              </w:rPr>
            </w:pPr>
            <w:r w:rsidRPr="00BC6444">
              <w:rPr>
                <w:sz w:val="24"/>
                <w:szCs w:val="24"/>
              </w:rPr>
              <w:t>«средства бюджета Фонда пенсионного и социального страхования Российской Федерации»</w:t>
            </w:r>
          </w:p>
        </w:tc>
        <w:tc>
          <w:tcPr>
            <w:tcW w:w="1844" w:type="dxa"/>
            <w:vAlign w:val="center"/>
          </w:tcPr>
          <w:p w:rsidR="005F4DE1" w:rsidRPr="00BC6444" w:rsidRDefault="005F4DE1" w:rsidP="0034702E">
            <w:pPr>
              <w:contextualSpacing/>
              <w:jc w:val="center"/>
              <w:rPr>
                <w:sz w:val="24"/>
                <w:szCs w:val="24"/>
              </w:rPr>
            </w:pPr>
            <w:r w:rsidRPr="00BC6444">
              <w:rPr>
                <w:sz w:val="24"/>
                <w:szCs w:val="24"/>
              </w:rPr>
              <w:t>3241</w:t>
            </w:r>
          </w:p>
        </w:tc>
        <w:tc>
          <w:tcPr>
            <w:tcW w:w="1417" w:type="dxa"/>
            <w:vAlign w:val="center"/>
          </w:tcPr>
          <w:p w:rsidR="005F4DE1" w:rsidRPr="00BC6444" w:rsidRDefault="005F4DE1" w:rsidP="0034702E">
            <w:pPr>
              <w:contextualSpacing/>
              <w:jc w:val="center"/>
              <w:rPr>
                <w:sz w:val="24"/>
                <w:szCs w:val="24"/>
              </w:rPr>
            </w:pPr>
            <w:r w:rsidRPr="00BC6444">
              <w:rPr>
                <w:sz w:val="24"/>
                <w:szCs w:val="24"/>
              </w:rPr>
              <w:t>1</w:t>
            </w:r>
          </w:p>
        </w:tc>
      </w:tr>
      <w:tr w:rsidR="005F4DE1" w:rsidRPr="00BC6444" w:rsidTr="0034702E">
        <w:trPr>
          <w:jc w:val="center"/>
        </w:trPr>
        <w:tc>
          <w:tcPr>
            <w:tcW w:w="540" w:type="dxa"/>
            <w:vAlign w:val="center"/>
          </w:tcPr>
          <w:p w:rsidR="005F4DE1" w:rsidRPr="00BC6444" w:rsidRDefault="005F4DE1" w:rsidP="0034702E">
            <w:pPr>
              <w:contextualSpacing/>
              <w:jc w:val="center"/>
              <w:rPr>
                <w:sz w:val="24"/>
                <w:szCs w:val="24"/>
              </w:rPr>
            </w:pPr>
            <w:r w:rsidRPr="00BC6444">
              <w:rPr>
                <w:sz w:val="24"/>
                <w:szCs w:val="24"/>
              </w:rPr>
              <w:t>15</w:t>
            </w:r>
          </w:p>
        </w:tc>
        <w:tc>
          <w:tcPr>
            <w:tcW w:w="6214" w:type="dxa"/>
          </w:tcPr>
          <w:p w:rsidR="005F4DE1" w:rsidRPr="00BC6444" w:rsidRDefault="005F4DE1" w:rsidP="0034702E">
            <w:pPr>
              <w:contextualSpacing/>
              <w:jc w:val="both"/>
              <w:rPr>
                <w:sz w:val="24"/>
                <w:szCs w:val="24"/>
              </w:rPr>
            </w:pPr>
            <w:r w:rsidRPr="00BC6444">
              <w:rPr>
                <w:sz w:val="24"/>
                <w:szCs w:val="24"/>
              </w:rPr>
              <w:t>«средства, поступающие во временное распоряжение получателей средств бюджета Фонда пенсионного и социального страхования Российской Федерации»</w:t>
            </w:r>
          </w:p>
        </w:tc>
        <w:tc>
          <w:tcPr>
            <w:tcW w:w="1844" w:type="dxa"/>
            <w:vAlign w:val="center"/>
          </w:tcPr>
          <w:p w:rsidR="005F4DE1" w:rsidRPr="00BC6444" w:rsidRDefault="005F4DE1" w:rsidP="0034702E">
            <w:pPr>
              <w:contextualSpacing/>
              <w:jc w:val="center"/>
              <w:rPr>
                <w:sz w:val="24"/>
                <w:szCs w:val="24"/>
              </w:rPr>
            </w:pPr>
            <w:r w:rsidRPr="00BC6444">
              <w:rPr>
                <w:sz w:val="24"/>
                <w:szCs w:val="24"/>
              </w:rPr>
              <w:t>3242</w:t>
            </w:r>
          </w:p>
        </w:tc>
        <w:tc>
          <w:tcPr>
            <w:tcW w:w="1417" w:type="dxa"/>
            <w:vAlign w:val="center"/>
          </w:tcPr>
          <w:p w:rsidR="005F4DE1" w:rsidRPr="00BC6444" w:rsidRDefault="005F4DE1" w:rsidP="0034702E">
            <w:pPr>
              <w:contextualSpacing/>
              <w:jc w:val="center"/>
              <w:rPr>
                <w:sz w:val="24"/>
                <w:szCs w:val="24"/>
              </w:rPr>
            </w:pPr>
            <w:r w:rsidRPr="00BC6444">
              <w:rPr>
                <w:sz w:val="24"/>
                <w:szCs w:val="24"/>
              </w:rPr>
              <w:t>1</w:t>
            </w:r>
          </w:p>
        </w:tc>
      </w:tr>
      <w:tr w:rsidR="005F4DE1" w:rsidRPr="00BC6444" w:rsidTr="0034702E">
        <w:trPr>
          <w:jc w:val="center"/>
        </w:trPr>
        <w:tc>
          <w:tcPr>
            <w:tcW w:w="540" w:type="dxa"/>
            <w:vAlign w:val="center"/>
          </w:tcPr>
          <w:p w:rsidR="005F4DE1" w:rsidRPr="00BC6444" w:rsidRDefault="005F4DE1" w:rsidP="0034702E">
            <w:pPr>
              <w:contextualSpacing/>
              <w:rPr>
                <w:sz w:val="24"/>
                <w:szCs w:val="24"/>
              </w:rPr>
            </w:pPr>
            <w:r w:rsidRPr="00BC6444">
              <w:rPr>
                <w:sz w:val="24"/>
                <w:szCs w:val="24"/>
              </w:rPr>
              <w:t>16</w:t>
            </w:r>
          </w:p>
        </w:tc>
        <w:tc>
          <w:tcPr>
            <w:tcW w:w="6214" w:type="dxa"/>
          </w:tcPr>
          <w:p w:rsidR="005F4DE1" w:rsidRPr="00BC6444" w:rsidRDefault="005F4DE1" w:rsidP="0034702E">
            <w:pPr>
              <w:contextualSpacing/>
              <w:jc w:val="both"/>
              <w:rPr>
                <w:sz w:val="24"/>
                <w:szCs w:val="24"/>
              </w:rPr>
            </w:pPr>
            <w:r w:rsidRPr="00BC6444">
              <w:rPr>
                <w:sz w:val="24"/>
                <w:szCs w:val="24"/>
              </w:rPr>
              <w:t>«средства бюджетных учреждений Фонда пенсионного и социального страхования Российской Федерации»</w:t>
            </w:r>
          </w:p>
        </w:tc>
        <w:tc>
          <w:tcPr>
            <w:tcW w:w="1844" w:type="dxa"/>
            <w:vAlign w:val="center"/>
          </w:tcPr>
          <w:p w:rsidR="005F4DE1" w:rsidRPr="00BC6444" w:rsidRDefault="005F4DE1" w:rsidP="0034702E">
            <w:pPr>
              <w:contextualSpacing/>
              <w:jc w:val="center"/>
              <w:rPr>
                <w:sz w:val="24"/>
                <w:szCs w:val="24"/>
              </w:rPr>
            </w:pPr>
            <w:r w:rsidRPr="00BC6444">
              <w:rPr>
                <w:sz w:val="24"/>
                <w:szCs w:val="24"/>
              </w:rPr>
              <w:t>3244</w:t>
            </w:r>
          </w:p>
        </w:tc>
        <w:tc>
          <w:tcPr>
            <w:tcW w:w="1417" w:type="dxa"/>
            <w:vAlign w:val="center"/>
          </w:tcPr>
          <w:p w:rsidR="005F4DE1" w:rsidRPr="00BC6444" w:rsidRDefault="005F4DE1" w:rsidP="0034702E">
            <w:pPr>
              <w:contextualSpacing/>
              <w:jc w:val="center"/>
              <w:rPr>
                <w:sz w:val="24"/>
                <w:szCs w:val="24"/>
              </w:rPr>
            </w:pPr>
            <w:r w:rsidRPr="00BC6444">
              <w:rPr>
                <w:sz w:val="24"/>
                <w:szCs w:val="24"/>
              </w:rPr>
              <w:t>1</w:t>
            </w:r>
          </w:p>
        </w:tc>
      </w:tr>
      <w:tr w:rsidR="005F4DE1" w:rsidRPr="00BC6444" w:rsidTr="0034702E">
        <w:trPr>
          <w:jc w:val="center"/>
        </w:trPr>
        <w:tc>
          <w:tcPr>
            <w:tcW w:w="540" w:type="dxa"/>
            <w:vAlign w:val="center"/>
          </w:tcPr>
          <w:p w:rsidR="005F4DE1" w:rsidRPr="00BC6444" w:rsidRDefault="005F4DE1" w:rsidP="0034702E">
            <w:pPr>
              <w:contextualSpacing/>
              <w:jc w:val="center"/>
              <w:rPr>
                <w:sz w:val="24"/>
                <w:szCs w:val="24"/>
              </w:rPr>
            </w:pPr>
            <w:r w:rsidRPr="00BC6444">
              <w:rPr>
                <w:sz w:val="24"/>
                <w:szCs w:val="24"/>
              </w:rPr>
              <w:t>17</w:t>
            </w:r>
          </w:p>
        </w:tc>
        <w:tc>
          <w:tcPr>
            <w:tcW w:w="6214" w:type="dxa"/>
          </w:tcPr>
          <w:p w:rsidR="005F4DE1" w:rsidRPr="00BC6444" w:rsidRDefault="005F4DE1" w:rsidP="0034702E">
            <w:pPr>
              <w:contextualSpacing/>
              <w:jc w:val="both"/>
              <w:rPr>
                <w:sz w:val="24"/>
                <w:szCs w:val="24"/>
              </w:rPr>
            </w:pPr>
            <w:r w:rsidRPr="00BC6444">
              <w:rPr>
                <w:sz w:val="24"/>
                <w:szCs w:val="24"/>
              </w:rPr>
              <w:t>«средства бюджетов территориальных фондов обязательного медицинского страхования»</w:t>
            </w:r>
          </w:p>
        </w:tc>
        <w:tc>
          <w:tcPr>
            <w:tcW w:w="1844" w:type="dxa"/>
            <w:vAlign w:val="center"/>
          </w:tcPr>
          <w:p w:rsidR="005F4DE1" w:rsidRPr="00BC6444" w:rsidRDefault="005F4DE1" w:rsidP="0034702E">
            <w:pPr>
              <w:contextualSpacing/>
              <w:jc w:val="center"/>
              <w:rPr>
                <w:sz w:val="24"/>
                <w:szCs w:val="24"/>
              </w:rPr>
            </w:pPr>
            <w:r w:rsidRPr="00BC6444">
              <w:rPr>
                <w:sz w:val="24"/>
                <w:szCs w:val="24"/>
              </w:rPr>
              <w:t>3271</w:t>
            </w:r>
          </w:p>
        </w:tc>
        <w:tc>
          <w:tcPr>
            <w:tcW w:w="1417" w:type="dxa"/>
            <w:vAlign w:val="center"/>
          </w:tcPr>
          <w:p w:rsidR="005F4DE1" w:rsidRPr="00BC6444" w:rsidRDefault="005F4DE1" w:rsidP="0034702E">
            <w:pPr>
              <w:contextualSpacing/>
              <w:jc w:val="center"/>
              <w:rPr>
                <w:sz w:val="24"/>
                <w:szCs w:val="24"/>
              </w:rPr>
            </w:pPr>
            <w:r w:rsidRPr="00BC6444">
              <w:rPr>
                <w:sz w:val="24"/>
                <w:szCs w:val="24"/>
              </w:rPr>
              <w:t>1</w:t>
            </w:r>
          </w:p>
        </w:tc>
      </w:tr>
      <w:tr w:rsidR="005F4DE1" w:rsidRPr="00BC6444" w:rsidTr="0034702E">
        <w:trPr>
          <w:jc w:val="center"/>
        </w:trPr>
        <w:tc>
          <w:tcPr>
            <w:tcW w:w="540" w:type="dxa"/>
            <w:vAlign w:val="center"/>
          </w:tcPr>
          <w:p w:rsidR="005F4DE1" w:rsidRPr="00BC6444" w:rsidRDefault="005F4DE1" w:rsidP="0034702E">
            <w:pPr>
              <w:contextualSpacing/>
              <w:jc w:val="center"/>
              <w:rPr>
                <w:sz w:val="24"/>
                <w:szCs w:val="24"/>
              </w:rPr>
            </w:pPr>
            <w:r w:rsidRPr="00BC6444">
              <w:rPr>
                <w:sz w:val="24"/>
                <w:szCs w:val="24"/>
              </w:rPr>
              <w:t>18</w:t>
            </w:r>
          </w:p>
        </w:tc>
        <w:tc>
          <w:tcPr>
            <w:tcW w:w="6214" w:type="dxa"/>
          </w:tcPr>
          <w:p w:rsidR="005F4DE1" w:rsidRPr="00BC6444" w:rsidRDefault="005F4DE1" w:rsidP="0034702E">
            <w:pPr>
              <w:contextualSpacing/>
              <w:jc w:val="both"/>
              <w:rPr>
                <w:sz w:val="24"/>
                <w:szCs w:val="24"/>
              </w:rPr>
            </w:pPr>
            <w:r w:rsidRPr="00BC6444">
              <w:rPr>
                <w:sz w:val="24"/>
                <w:szCs w:val="24"/>
              </w:rPr>
              <w:t xml:space="preserve">«средства, поступающие во временное распоряжение </w:t>
            </w:r>
            <w:proofErr w:type="gramStart"/>
            <w:r w:rsidRPr="00BC6444">
              <w:rPr>
                <w:sz w:val="24"/>
                <w:szCs w:val="24"/>
              </w:rPr>
              <w:t>получателей средств бюджетов территориальных фондов обязательного медицинского страхования</w:t>
            </w:r>
            <w:proofErr w:type="gramEnd"/>
            <w:r w:rsidRPr="00BC6444">
              <w:rPr>
                <w:sz w:val="24"/>
                <w:szCs w:val="24"/>
              </w:rPr>
              <w:t>»</w:t>
            </w:r>
          </w:p>
        </w:tc>
        <w:tc>
          <w:tcPr>
            <w:tcW w:w="1844" w:type="dxa"/>
            <w:vAlign w:val="center"/>
          </w:tcPr>
          <w:p w:rsidR="005F4DE1" w:rsidRPr="00BC6444" w:rsidRDefault="005F4DE1" w:rsidP="0034702E">
            <w:pPr>
              <w:contextualSpacing/>
              <w:jc w:val="center"/>
              <w:rPr>
                <w:sz w:val="24"/>
                <w:szCs w:val="24"/>
              </w:rPr>
            </w:pPr>
            <w:r w:rsidRPr="00BC6444">
              <w:rPr>
                <w:sz w:val="24"/>
                <w:szCs w:val="24"/>
              </w:rPr>
              <w:t>3272</w:t>
            </w:r>
          </w:p>
        </w:tc>
        <w:tc>
          <w:tcPr>
            <w:tcW w:w="1417" w:type="dxa"/>
            <w:vAlign w:val="center"/>
          </w:tcPr>
          <w:p w:rsidR="005F4DE1" w:rsidRPr="00BC6444" w:rsidRDefault="005F4DE1" w:rsidP="0034702E">
            <w:pPr>
              <w:contextualSpacing/>
              <w:jc w:val="center"/>
              <w:rPr>
                <w:sz w:val="24"/>
                <w:szCs w:val="24"/>
              </w:rPr>
            </w:pPr>
            <w:r w:rsidRPr="00BC6444">
              <w:rPr>
                <w:sz w:val="24"/>
                <w:szCs w:val="24"/>
              </w:rPr>
              <w:t>1</w:t>
            </w:r>
          </w:p>
        </w:tc>
      </w:tr>
      <w:tr w:rsidR="005F4DE1" w:rsidRPr="00BC6444" w:rsidTr="0034702E">
        <w:trPr>
          <w:jc w:val="center"/>
        </w:trPr>
        <w:tc>
          <w:tcPr>
            <w:tcW w:w="540" w:type="dxa"/>
            <w:vAlign w:val="center"/>
          </w:tcPr>
          <w:p w:rsidR="005F4DE1" w:rsidRPr="00BC6444" w:rsidRDefault="005F4DE1" w:rsidP="0034702E">
            <w:pPr>
              <w:contextualSpacing/>
              <w:jc w:val="center"/>
              <w:rPr>
                <w:sz w:val="24"/>
                <w:szCs w:val="24"/>
              </w:rPr>
            </w:pPr>
            <w:r w:rsidRPr="00BC6444">
              <w:rPr>
                <w:sz w:val="24"/>
                <w:szCs w:val="24"/>
              </w:rPr>
              <w:t>19</w:t>
            </w:r>
          </w:p>
        </w:tc>
        <w:tc>
          <w:tcPr>
            <w:tcW w:w="6214" w:type="dxa"/>
          </w:tcPr>
          <w:p w:rsidR="005F4DE1" w:rsidRPr="00BC6444" w:rsidRDefault="005F4DE1" w:rsidP="0034702E">
            <w:pPr>
              <w:contextualSpacing/>
              <w:jc w:val="both"/>
              <w:rPr>
                <w:sz w:val="24"/>
                <w:szCs w:val="24"/>
              </w:rPr>
            </w:pPr>
            <w:r w:rsidRPr="00BC6444">
              <w:rPr>
                <w:sz w:val="24"/>
                <w:szCs w:val="24"/>
              </w:rPr>
              <w:t>«средства единого казначейского счета до выяснения принадлежности»</w:t>
            </w:r>
          </w:p>
        </w:tc>
        <w:tc>
          <w:tcPr>
            <w:tcW w:w="1844" w:type="dxa"/>
            <w:vAlign w:val="center"/>
          </w:tcPr>
          <w:p w:rsidR="005F4DE1" w:rsidRPr="00BC6444" w:rsidRDefault="005F4DE1" w:rsidP="0034702E">
            <w:pPr>
              <w:contextualSpacing/>
              <w:jc w:val="center"/>
              <w:rPr>
                <w:sz w:val="24"/>
                <w:szCs w:val="24"/>
              </w:rPr>
            </w:pPr>
            <w:r w:rsidRPr="00BC6444">
              <w:rPr>
                <w:sz w:val="24"/>
                <w:szCs w:val="24"/>
              </w:rPr>
              <w:t>3420</w:t>
            </w:r>
          </w:p>
        </w:tc>
        <w:tc>
          <w:tcPr>
            <w:tcW w:w="1417" w:type="dxa"/>
            <w:vAlign w:val="center"/>
          </w:tcPr>
          <w:p w:rsidR="005F4DE1" w:rsidRPr="00BC6444" w:rsidRDefault="005F4DE1" w:rsidP="0034702E">
            <w:pPr>
              <w:contextualSpacing/>
              <w:jc w:val="center"/>
              <w:rPr>
                <w:sz w:val="24"/>
                <w:szCs w:val="24"/>
              </w:rPr>
            </w:pPr>
            <w:r w:rsidRPr="00BC6444">
              <w:rPr>
                <w:sz w:val="24"/>
                <w:szCs w:val="24"/>
              </w:rPr>
              <w:t>1</w:t>
            </w:r>
          </w:p>
        </w:tc>
      </w:tr>
      <w:tr w:rsidR="005F4DE1" w:rsidRPr="00BC6444" w:rsidTr="0034702E">
        <w:trPr>
          <w:trHeight w:val="493"/>
          <w:jc w:val="center"/>
        </w:trPr>
        <w:tc>
          <w:tcPr>
            <w:tcW w:w="6754" w:type="dxa"/>
            <w:gridSpan w:val="2"/>
            <w:vAlign w:val="center"/>
          </w:tcPr>
          <w:p w:rsidR="005F4DE1" w:rsidRPr="00BC6444" w:rsidRDefault="005F4DE1" w:rsidP="0034702E">
            <w:pPr>
              <w:contextualSpacing/>
              <w:rPr>
                <w:b/>
                <w:sz w:val="24"/>
                <w:szCs w:val="24"/>
              </w:rPr>
            </w:pPr>
            <w:r w:rsidRPr="00BC6444">
              <w:rPr>
                <w:b/>
                <w:sz w:val="24"/>
                <w:szCs w:val="24"/>
              </w:rPr>
              <w:t>Итого:</w:t>
            </w:r>
          </w:p>
        </w:tc>
        <w:tc>
          <w:tcPr>
            <w:tcW w:w="1844" w:type="dxa"/>
            <w:vAlign w:val="center"/>
          </w:tcPr>
          <w:p w:rsidR="005F4DE1" w:rsidRPr="00BC6444" w:rsidRDefault="005F4DE1" w:rsidP="0034702E">
            <w:pPr>
              <w:ind w:firstLine="709"/>
              <w:contextualSpacing/>
              <w:jc w:val="center"/>
              <w:rPr>
                <w:b/>
                <w:sz w:val="24"/>
                <w:szCs w:val="24"/>
              </w:rPr>
            </w:pPr>
          </w:p>
        </w:tc>
        <w:tc>
          <w:tcPr>
            <w:tcW w:w="1417" w:type="dxa"/>
            <w:vAlign w:val="center"/>
          </w:tcPr>
          <w:p w:rsidR="005F4DE1" w:rsidRPr="00BC6444" w:rsidRDefault="005F4DE1" w:rsidP="0034702E">
            <w:pPr>
              <w:contextualSpacing/>
              <w:jc w:val="center"/>
              <w:rPr>
                <w:b/>
                <w:sz w:val="24"/>
                <w:szCs w:val="24"/>
              </w:rPr>
            </w:pPr>
            <w:r w:rsidRPr="00BC6444">
              <w:rPr>
                <w:b/>
                <w:sz w:val="24"/>
                <w:szCs w:val="24"/>
              </w:rPr>
              <w:t>195</w:t>
            </w:r>
          </w:p>
        </w:tc>
      </w:tr>
    </w:tbl>
    <w:p w:rsidR="005F4DE1" w:rsidRPr="00BC6444" w:rsidRDefault="005F4DE1" w:rsidP="005F4DE1">
      <w:pPr>
        <w:tabs>
          <w:tab w:val="left" w:pos="0"/>
        </w:tabs>
        <w:spacing w:after="0" w:line="240" w:lineRule="auto"/>
        <w:ind w:firstLine="709"/>
        <w:jc w:val="both"/>
        <w:rPr>
          <w:rFonts w:ascii="Times New Roman" w:hAnsi="Times New Roman"/>
          <w:sz w:val="28"/>
          <w:szCs w:val="28"/>
        </w:rPr>
      </w:pPr>
    </w:p>
    <w:p w:rsidR="005F4DE1" w:rsidRPr="00BC6444" w:rsidRDefault="005F4DE1" w:rsidP="005F4DE1">
      <w:pPr>
        <w:tabs>
          <w:tab w:val="left" w:pos="0"/>
        </w:tabs>
        <w:spacing w:after="0" w:line="240" w:lineRule="auto"/>
        <w:ind w:firstLine="709"/>
        <w:jc w:val="both"/>
        <w:rPr>
          <w:rFonts w:ascii="Times New Roman" w:hAnsi="Times New Roman"/>
          <w:sz w:val="28"/>
          <w:szCs w:val="28"/>
        </w:rPr>
      </w:pPr>
      <w:r w:rsidRPr="00BC6444">
        <w:rPr>
          <w:rFonts w:ascii="Times New Roman" w:hAnsi="Times New Roman"/>
          <w:sz w:val="28"/>
          <w:szCs w:val="28"/>
        </w:rPr>
        <w:t>В 2025 году Управлением обработано 1</w:t>
      </w:r>
      <w:r w:rsidR="004B5762" w:rsidRPr="00BC6444">
        <w:rPr>
          <w:rFonts w:ascii="Times New Roman" w:hAnsi="Times New Roman"/>
          <w:sz w:val="28"/>
          <w:szCs w:val="28"/>
        </w:rPr>
        <w:t xml:space="preserve"> </w:t>
      </w:r>
      <w:r w:rsidRPr="00BC6444">
        <w:rPr>
          <w:rFonts w:ascii="Times New Roman" w:hAnsi="Times New Roman"/>
          <w:sz w:val="28"/>
          <w:szCs w:val="28"/>
        </w:rPr>
        <w:t>452</w:t>
      </w:r>
      <w:r w:rsidRPr="00BC6444">
        <w:rPr>
          <w:rFonts w:ascii="Times New Roman" w:hAnsi="Times New Roman"/>
          <w:color w:val="00B050"/>
          <w:sz w:val="28"/>
          <w:szCs w:val="28"/>
        </w:rPr>
        <w:t xml:space="preserve"> </w:t>
      </w:r>
      <w:r w:rsidRPr="00BC6444">
        <w:rPr>
          <w:rFonts w:ascii="Times New Roman" w:hAnsi="Times New Roman"/>
          <w:sz w:val="28"/>
          <w:szCs w:val="28"/>
        </w:rPr>
        <w:t xml:space="preserve">заявки на изменение книги регистрации казначейских счетов, что в 30 раз </w:t>
      </w:r>
      <w:r w:rsidR="004B5762" w:rsidRPr="00BC6444">
        <w:rPr>
          <w:rFonts w:ascii="Times New Roman" w:hAnsi="Times New Roman"/>
          <w:sz w:val="28"/>
          <w:szCs w:val="28"/>
        </w:rPr>
        <w:t>больше количества заявок, обработанных в 2024 году</w:t>
      </w:r>
      <w:r w:rsidRPr="00BC6444">
        <w:rPr>
          <w:rFonts w:ascii="Times New Roman" w:hAnsi="Times New Roman"/>
          <w:sz w:val="28"/>
          <w:szCs w:val="28"/>
        </w:rPr>
        <w:t>.</w:t>
      </w:r>
    </w:p>
    <w:p w:rsidR="005F4DE1" w:rsidRPr="00BC6444" w:rsidRDefault="005F4DE1" w:rsidP="005F4DE1">
      <w:pPr>
        <w:tabs>
          <w:tab w:val="left" w:pos="0"/>
        </w:tabs>
        <w:spacing w:after="0" w:line="240" w:lineRule="auto"/>
        <w:ind w:firstLine="709"/>
        <w:jc w:val="both"/>
        <w:rPr>
          <w:rFonts w:ascii="Times New Roman" w:hAnsi="Times New Roman" w:cs="Times New Roman"/>
          <w:sz w:val="28"/>
          <w:szCs w:val="28"/>
        </w:rPr>
      </w:pPr>
      <w:proofErr w:type="gramStart"/>
      <w:r w:rsidRPr="00BC6444">
        <w:rPr>
          <w:rFonts w:ascii="Times New Roman" w:hAnsi="Times New Roman"/>
          <w:sz w:val="28"/>
          <w:szCs w:val="28"/>
        </w:rPr>
        <w:t xml:space="preserve">Основная масса заявок связана с проведением в течение 2025 года реорганизационных мероприятий по смене финансовых органов в 9 муниципальных районах по 102 бюджетам, а также с </w:t>
      </w:r>
      <w:r w:rsidRPr="00BC6444">
        <w:rPr>
          <w:rFonts w:ascii="Times New Roman" w:hAnsi="Times New Roman" w:cs="Times New Roman"/>
          <w:sz w:val="28"/>
          <w:szCs w:val="28"/>
        </w:rPr>
        <w:t>преобразованием с 01 января 2026 г. бюджетов 320 поселений, входящих в состав 27 муниципальных районов Омской области, путем их объединения с наделением вновь образованных 27 муниципальных образований статусом муниципального округа.</w:t>
      </w:r>
      <w:proofErr w:type="gramEnd"/>
    </w:p>
    <w:p w:rsidR="005F4DE1" w:rsidRPr="00BC6444" w:rsidRDefault="005F4DE1" w:rsidP="005F4DE1">
      <w:pPr>
        <w:tabs>
          <w:tab w:val="left" w:pos="0"/>
        </w:tabs>
        <w:spacing w:after="0" w:line="240" w:lineRule="auto"/>
        <w:ind w:firstLine="709"/>
        <w:jc w:val="both"/>
        <w:rPr>
          <w:rFonts w:ascii="Times New Roman" w:hAnsi="Times New Roman" w:cs="Times New Roman"/>
          <w:sz w:val="28"/>
          <w:szCs w:val="28"/>
        </w:rPr>
      </w:pPr>
      <w:proofErr w:type="gramStart"/>
      <w:r w:rsidRPr="00BC6444">
        <w:rPr>
          <w:rFonts w:ascii="Times New Roman" w:hAnsi="Times New Roman" w:cs="Times New Roman"/>
          <w:sz w:val="28"/>
          <w:szCs w:val="28"/>
        </w:rPr>
        <w:t>В связи  переходом на бюджеты муниципальных округов 31</w:t>
      </w:r>
      <w:r w:rsidR="004B5762" w:rsidRPr="00BC6444">
        <w:rPr>
          <w:rFonts w:ascii="Times New Roman" w:hAnsi="Times New Roman" w:cs="Times New Roman"/>
          <w:sz w:val="28"/>
          <w:szCs w:val="28"/>
        </w:rPr>
        <w:t xml:space="preserve"> декабря </w:t>
      </w:r>
      <w:r w:rsidRPr="00BC6444">
        <w:rPr>
          <w:rFonts w:ascii="Times New Roman" w:hAnsi="Times New Roman" w:cs="Times New Roman"/>
          <w:sz w:val="28"/>
          <w:szCs w:val="28"/>
        </w:rPr>
        <w:t>2025</w:t>
      </w:r>
      <w:r w:rsidR="004B5762" w:rsidRPr="00BC6444">
        <w:rPr>
          <w:rFonts w:ascii="Times New Roman" w:hAnsi="Times New Roman" w:cs="Times New Roman"/>
          <w:sz w:val="28"/>
          <w:szCs w:val="28"/>
        </w:rPr>
        <w:t xml:space="preserve"> г.</w:t>
      </w:r>
      <w:r w:rsidRPr="00BC6444">
        <w:rPr>
          <w:rFonts w:ascii="Times New Roman" w:hAnsi="Times New Roman" w:cs="Times New Roman"/>
          <w:sz w:val="28"/>
          <w:szCs w:val="28"/>
        </w:rPr>
        <w:t xml:space="preserve">  закрыты 752 казначейских счета.</w:t>
      </w:r>
      <w:proofErr w:type="gramEnd"/>
    </w:p>
    <w:p w:rsidR="005F4DE1" w:rsidRPr="00BC6444" w:rsidRDefault="005F4DE1" w:rsidP="005F4DE1">
      <w:pPr>
        <w:autoSpaceDE w:val="0"/>
        <w:autoSpaceDN w:val="0"/>
        <w:adjustRightInd w:val="0"/>
        <w:spacing w:after="0" w:line="240" w:lineRule="auto"/>
        <w:ind w:firstLine="567"/>
        <w:jc w:val="both"/>
        <w:rPr>
          <w:rFonts w:ascii="Times New Roman" w:hAnsi="Times New Roman"/>
          <w:sz w:val="28"/>
          <w:szCs w:val="28"/>
        </w:rPr>
      </w:pPr>
      <w:r w:rsidRPr="00BC6444">
        <w:rPr>
          <w:rFonts w:ascii="Times New Roman" w:hAnsi="Times New Roman" w:cs="Times New Roman"/>
          <w:sz w:val="28"/>
          <w:szCs w:val="28"/>
        </w:rPr>
        <w:t xml:space="preserve">В рамках централизации на уровне Платежных центров операционных функций территориальных органов Федерального казначейства для осуществления операций Центров специализации закрыт казначейский </w:t>
      </w:r>
      <w:r w:rsidRPr="00BC6444">
        <w:rPr>
          <w:rFonts w:ascii="Times New Roman" w:hAnsi="Times New Roman"/>
          <w:sz w:val="28"/>
          <w:szCs w:val="28"/>
        </w:rPr>
        <w:t>счет №</w:t>
      </w:r>
      <w:r w:rsidR="00B6275D" w:rsidRPr="00BC6444">
        <w:rPr>
          <w:rFonts w:ascii="Times New Roman" w:hAnsi="Times New Roman"/>
          <w:sz w:val="28"/>
          <w:szCs w:val="28"/>
        </w:rPr>
        <w:t xml:space="preserve"> 03211</w:t>
      </w:r>
      <w:r w:rsidRPr="00BC6444">
        <w:rPr>
          <w:rFonts w:ascii="Times New Roman" w:hAnsi="Times New Roman"/>
          <w:sz w:val="28"/>
          <w:szCs w:val="28"/>
        </w:rPr>
        <w:t xml:space="preserve">. </w:t>
      </w:r>
    </w:p>
    <w:p w:rsidR="005F4DE1" w:rsidRPr="00BC6444" w:rsidRDefault="005F4DE1" w:rsidP="005F4DE1">
      <w:pPr>
        <w:autoSpaceDE w:val="0"/>
        <w:autoSpaceDN w:val="0"/>
        <w:adjustRightInd w:val="0"/>
        <w:spacing w:after="0" w:line="240" w:lineRule="auto"/>
        <w:ind w:firstLine="567"/>
        <w:jc w:val="both"/>
        <w:rPr>
          <w:rFonts w:ascii="Times New Roman" w:hAnsi="Times New Roman" w:cs="Times New Roman"/>
          <w:sz w:val="28"/>
          <w:szCs w:val="28"/>
        </w:rPr>
      </w:pPr>
      <w:r w:rsidRPr="00BC6444">
        <w:rPr>
          <w:rFonts w:ascii="Times New Roman" w:hAnsi="Times New Roman" w:cs="Times New Roman"/>
          <w:sz w:val="28"/>
          <w:szCs w:val="28"/>
        </w:rPr>
        <w:t>В связи с централизацией открытия и ведения лицевых счетов для учета операций получателей средств из федерального бюджета на уровень Центров специализации в Управлении закрыт казначейский счет № 03216 «</w:t>
      </w:r>
      <w:r w:rsidR="0055097F">
        <w:rPr>
          <w:rFonts w:ascii="Times New Roman" w:hAnsi="Times New Roman" w:cs="Times New Roman"/>
          <w:sz w:val="28"/>
          <w:szCs w:val="28"/>
        </w:rPr>
        <w:t>С</w:t>
      </w:r>
      <w:r w:rsidRPr="00BC6444">
        <w:rPr>
          <w:rFonts w:ascii="Times New Roman" w:hAnsi="Times New Roman" w:cs="Times New Roman"/>
          <w:sz w:val="28"/>
          <w:szCs w:val="28"/>
        </w:rPr>
        <w:t>редства получателей средств из бюджета, источником финансового обеспечения которых являются средства федерального бюджета».</w:t>
      </w:r>
    </w:p>
    <w:p w:rsidR="005F4DE1" w:rsidRPr="00BC6444" w:rsidRDefault="005F4DE1" w:rsidP="005F4DE1">
      <w:pPr>
        <w:tabs>
          <w:tab w:val="left" w:pos="0"/>
        </w:tabs>
        <w:spacing w:after="0" w:line="240" w:lineRule="auto"/>
        <w:ind w:firstLine="709"/>
        <w:jc w:val="both"/>
        <w:rPr>
          <w:rFonts w:ascii="Times New Roman" w:hAnsi="Times New Roman" w:cs="Times New Roman"/>
          <w:sz w:val="28"/>
          <w:szCs w:val="28"/>
        </w:rPr>
      </w:pPr>
      <w:r w:rsidRPr="00BC6444">
        <w:rPr>
          <w:rFonts w:ascii="Times New Roman" w:hAnsi="Times New Roman" w:cs="Times New Roman"/>
          <w:sz w:val="28"/>
          <w:szCs w:val="28"/>
        </w:rPr>
        <w:t xml:space="preserve">В соответствии с поручением Федерального казначейства по миграции данных из ИС «АСФК» в ПУД ГИИС ЭБ для запуска в эксплуатацию функциональности подсистемы управления доходами для обеспечения </w:t>
      </w:r>
      <w:proofErr w:type="gramStart"/>
      <w:r w:rsidRPr="00BC6444">
        <w:rPr>
          <w:rFonts w:ascii="Times New Roman" w:hAnsi="Times New Roman" w:cs="Times New Roman"/>
          <w:sz w:val="28"/>
          <w:szCs w:val="28"/>
        </w:rPr>
        <w:t xml:space="preserve">ведения функций </w:t>
      </w:r>
      <w:r w:rsidR="00092C14" w:rsidRPr="00BC6444">
        <w:rPr>
          <w:rFonts w:ascii="Times New Roman" w:hAnsi="Times New Roman" w:cs="Times New Roman"/>
          <w:sz w:val="28"/>
          <w:szCs w:val="28"/>
        </w:rPr>
        <w:t>администраторов доходов бюджета</w:t>
      </w:r>
      <w:proofErr w:type="gramEnd"/>
      <w:r w:rsidRPr="00BC6444">
        <w:rPr>
          <w:rFonts w:ascii="Times New Roman" w:hAnsi="Times New Roman" w:cs="Times New Roman"/>
          <w:sz w:val="28"/>
          <w:szCs w:val="28"/>
        </w:rPr>
        <w:t xml:space="preserve"> проведена миграция казначейского счета </w:t>
      </w:r>
      <w:r w:rsidR="000D15D3" w:rsidRPr="00BC6444">
        <w:rPr>
          <w:rFonts w:ascii="Times New Roman" w:hAnsi="Times New Roman" w:cs="Times New Roman"/>
          <w:sz w:val="28"/>
          <w:szCs w:val="28"/>
        </w:rPr>
        <w:t xml:space="preserve">         </w:t>
      </w:r>
      <w:r w:rsidRPr="00BC6444">
        <w:rPr>
          <w:rFonts w:ascii="Times New Roman" w:hAnsi="Times New Roman" w:cs="Times New Roman"/>
          <w:sz w:val="28"/>
          <w:szCs w:val="28"/>
        </w:rPr>
        <w:t>№ 03100.</w:t>
      </w:r>
    </w:p>
    <w:p w:rsidR="005F4DE1" w:rsidRPr="00BC6444" w:rsidRDefault="005F4DE1" w:rsidP="005F4DE1">
      <w:pPr>
        <w:tabs>
          <w:tab w:val="left" w:pos="0"/>
        </w:tabs>
        <w:spacing w:after="0" w:line="240" w:lineRule="auto"/>
        <w:ind w:firstLine="709"/>
        <w:jc w:val="both"/>
        <w:rPr>
          <w:rFonts w:ascii="Times New Roman" w:hAnsi="Times New Roman"/>
          <w:sz w:val="28"/>
          <w:szCs w:val="28"/>
        </w:rPr>
      </w:pPr>
      <w:r w:rsidRPr="00BC6444">
        <w:rPr>
          <w:rFonts w:ascii="Times New Roman" w:hAnsi="Times New Roman"/>
          <w:sz w:val="28"/>
          <w:szCs w:val="28"/>
        </w:rPr>
        <w:lastRenderedPageBreak/>
        <w:t>В связи с реализацией мероприятий по миграции лицевых счетов автономных и бюджетных учреждений в ПУР ГИИС ЭБ проведена миграция казначейского счета № 03214.</w:t>
      </w:r>
    </w:p>
    <w:p w:rsidR="005F4DE1" w:rsidRPr="00BC6444" w:rsidRDefault="005F4DE1" w:rsidP="005F4DE1">
      <w:pPr>
        <w:tabs>
          <w:tab w:val="left" w:pos="0"/>
        </w:tabs>
        <w:spacing w:after="0" w:line="240" w:lineRule="auto"/>
        <w:ind w:firstLine="709"/>
        <w:jc w:val="both"/>
        <w:rPr>
          <w:rFonts w:ascii="Times New Roman" w:hAnsi="Times New Roman"/>
          <w:sz w:val="28"/>
          <w:szCs w:val="28"/>
        </w:rPr>
      </w:pPr>
      <w:proofErr w:type="gramStart"/>
      <w:r w:rsidRPr="00BC6444">
        <w:rPr>
          <w:rFonts w:ascii="Times New Roman" w:hAnsi="Times New Roman"/>
          <w:sz w:val="28"/>
          <w:szCs w:val="28"/>
        </w:rPr>
        <w:t>В рамках обращений финансовых органов о передаче отдельных функций финансового органа муниципального образования, связанные с открытием и ведением лицевых счетов, предназначенных для учета операций со средствами участников казначейского сопровождения, которым открыты лицевые счета, источником финансового обеспечения которых являются средства местного бюджета, в 2025 году открыто 8 казначейских</w:t>
      </w:r>
      <w:r w:rsidRPr="00BC6444">
        <w:rPr>
          <w:rFonts w:ascii="Times New Roman" w:hAnsi="Times New Roman"/>
          <w:color w:val="FF0000"/>
          <w:sz w:val="28"/>
          <w:szCs w:val="28"/>
        </w:rPr>
        <w:t xml:space="preserve"> </w:t>
      </w:r>
      <w:r w:rsidRPr="00BC6444">
        <w:rPr>
          <w:rFonts w:ascii="Times New Roman" w:hAnsi="Times New Roman"/>
          <w:sz w:val="28"/>
          <w:szCs w:val="28"/>
        </w:rPr>
        <w:t>счетов № 03235.</w:t>
      </w:r>
      <w:proofErr w:type="gramEnd"/>
    </w:p>
    <w:p w:rsidR="005F4DE1" w:rsidRPr="00BC6444" w:rsidRDefault="005F4DE1" w:rsidP="005F4DE1">
      <w:pPr>
        <w:tabs>
          <w:tab w:val="left" w:pos="1418"/>
        </w:tabs>
        <w:spacing w:after="0" w:line="240" w:lineRule="auto"/>
        <w:ind w:firstLine="709"/>
        <w:jc w:val="both"/>
        <w:rPr>
          <w:rFonts w:ascii="Times New Roman" w:hAnsi="Times New Roman"/>
          <w:b/>
          <w:sz w:val="28"/>
          <w:szCs w:val="28"/>
        </w:rPr>
      </w:pPr>
      <w:r w:rsidRPr="00BC6444">
        <w:rPr>
          <w:rFonts w:ascii="Times New Roman" w:hAnsi="Times New Roman"/>
          <w:b/>
          <w:sz w:val="28"/>
          <w:szCs w:val="28"/>
        </w:rPr>
        <w:t>6.3. Проведение бюджетного мониторинга при открытии лицевых счетов</w:t>
      </w:r>
    </w:p>
    <w:p w:rsidR="000D15D3" w:rsidRPr="00BC6444" w:rsidRDefault="005F4DE1" w:rsidP="000D15D3">
      <w:pPr>
        <w:autoSpaceDE w:val="0"/>
        <w:autoSpaceDN w:val="0"/>
        <w:adjustRightInd w:val="0"/>
        <w:spacing w:after="0" w:line="240" w:lineRule="auto"/>
        <w:ind w:firstLine="567"/>
        <w:jc w:val="both"/>
        <w:rPr>
          <w:rFonts w:ascii="Times New Roman" w:hAnsi="Times New Roman" w:cs="Times New Roman"/>
          <w:sz w:val="28"/>
          <w:szCs w:val="28"/>
        </w:rPr>
      </w:pPr>
      <w:proofErr w:type="gramStart"/>
      <w:r w:rsidRPr="00BC6444">
        <w:rPr>
          <w:rFonts w:ascii="Times New Roman" w:hAnsi="Times New Roman"/>
          <w:sz w:val="28"/>
          <w:szCs w:val="28"/>
        </w:rPr>
        <w:t xml:space="preserve">Во исполнение требований статьи 242.13-1 БК Российской Федерации в целях недопущения финансовых нарушений участниками казначейского сопровождения Управление при открытии лицевых счетов и осуществлении операций в системе казначейских платежей проводит бюджетный мониторинг и применяет меры реагирования в порядке, утвержденном </w:t>
      </w:r>
      <w:r w:rsidR="000D15D3" w:rsidRPr="00BC6444">
        <w:rPr>
          <w:rFonts w:ascii="Times New Roman" w:hAnsi="Times New Roman"/>
          <w:sz w:val="28"/>
          <w:szCs w:val="28"/>
        </w:rPr>
        <w:t>п</w:t>
      </w:r>
      <w:r w:rsidR="000D15D3" w:rsidRPr="00BC6444">
        <w:rPr>
          <w:rFonts w:ascii="Times New Roman" w:hAnsi="Times New Roman" w:cs="Times New Roman"/>
          <w:bCs/>
          <w:sz w:val="28"/>
          <w:szCs w:val="28"/>
        </w:rPr>
        <w:t>риказом Казначейства России от                     22 декабря 2021 г. № 44н «</w:t>
      </w:r>
      <w:r w:rsidR="000D15D3" w:rsidRPr="00BC6444">
        <w:rPr>
          <w:rFonts w:ascii="Times New Roman" w:hAnsi="Times New Roman" w:cs="Times New Roman"/>
          <w:sz w:val="28"/>
          <w:szCs w:val="28"/>
        </w:rPr>
        <w:t>Об утверждении Порядка открытия лицевых счетов территориальными органами Федерального казначейства участникам казначейского</w:t>
      </w:r>
      <w:proofErr w:type="gramEnd"/>
      <w:r w:rsidR="000D15D3" w:rsidRPr="00BC6444">
        <w:rPr>
          <w:rFonts w:ascii="Times New Roman" w:hAnsi="Times New Roman" w:cs="Times New Roman"/>
          <w:sz w:val="28"/>
          <w:szCs w:val="28"/>
        </w:rPr>
        <w:t xml:space="preserve"> сопровождения» (далее </w:t>
      </w:r>
      <w:r w:rsidR="000D15D3" w:rsidRPr="00BC6444">
        <w:rPr>
          <w:rFonts w:ascii="Times New Roman" w:hAnsi="Times New Roman"/>
          <w:sz w:val="28"/>
          <w:szCs w:val="28"/>
        </w:rPr>
        <w:t>– порядок № 44н).</w:t>
      </w:r>
    </w:p>
    <w:p w:rsidR="005F4DE1" w:rsidRPr="00BC6444" w:rsidRDefault="005F4DE1" w:rsidP="005F4DE1">
      <w:pPr>
        <w:tabs>
          <w:tab w:val="left" w:pos="1418"/>
        </w:tabs>
        <w:spacing w:after="0" w:line="240" w:lineRule="auto"/>
        <w:ind w:firstLine="709"/>
        <w:jc w:val="both"/>
        <w:rPr>
          <w:rFonts w:ascii="Times New Roman" w:hAnsi="Times New Roman"/>
          <w:sz w:val="28"/>
          <w:szCs w:val="28"/>
        </w:rPr>
      </w:pPr>
      <w:r w:rsidRPr="00BC6444">
        <w:rPr>
          <w:rFonts w:ascii="Times New Roman" w:hAnsi="Times New Roman"/>
          <w:sz w:val="28"/>
          <w:szCs w:val="28"/>
        </w:rPr>
        <w:t>За отчетный период при открытии лицевых счетов бюджетный мониторинг проведен для 64 организаций, в том числе:</w:t>
      </w:r>
    </w:p>
    <w:p w:rsidR="005F4DE1" w:rsidRPr="00BC6444" w:rsidRDefault="005F4DE1" w:rsidP="00406DD0">
      <w:pPr>
        <w:pStyle w:val="a6"/>
        <w:numPr>
          <w:ilvl w:val="0"/>
          <w:numId w:val="25"/>
        </w:numPr>
        <w:tabs>
          <w:tab w:val="left" w:pos="709"/>
        </w:tabs>
        <w:spacing w:after="0" w:line="240" w:lineRule="auto"/>
        <w:ind w:left="567" w:firstLine="0"/>
        <w:jc w:val="both"/>
        <w:rPr>
          <w:rFonts w:ascii="Times New Roman" w:hAnsi="Times New Roman"/>
          <w:sz w:val="28"/>
          <w:szCs w:val="28"/>
        </w:rPr>
      </w:pPr>
      <w:r w:rsidRPr="00BC6444">
        <w:rPr>
          <w:rFonts w:ascii="Times New Roman" w:hAnsi="Times New Roman"/>
          <w:sz w:val="28"/>
          <w:szCs w:val="28"/>
        </w:rPr>
        <w:t xml:space="preserve">  при открытии лицевых счетов в Управлении -  для 46 организаций;</w:t>
      </w:r>
    </w:p>
    <w:p w:rsidR="005F4DE1" w:rsidRPr="00BC6444" w:rsidRDefault="005F4DE1" w:rsidP="00406DD0">
      <w:pPr>
        <w:pStyle w:val="a6"/>
        <w:numPr>
          <w:ilvl w:val="0"/>
          <w:numId w:val="25"/>
        </w:numPr>
        <w:tabs>
          <w:tab w:val="left" w:pos="709"/>
        </w:tabs>
        <w:spacing w:after="0" w:line="240" w:lineRule="auto"/>
        <w:ind w:left="0" w:firstLine="567"/>
        <w:jc w:val="both"/>
        <w:rPr>
          <w:rFonts w:ascii="Times New Roman" w:hAnsi="Times New Roman"/>
          <w:sz w:val="28"/>
          <w:szCs w:val="28"/>
        </w:rPr>
      </w:pPr>
      <w:r w:rsidRPr="00BC6444">
        <w:rPr>
          <w:rFonts w:ascii="Times New Roman" w:hAnsi="Times New Roman"/>
          <w:sz w:val="28"/>
          <w:szCs w:val="28"/>
        </w:rPr>
        <w:t xml:space="preserve">  по информации финансовых органов о региональных и муниципальных участниках казначейского сопровождения, направленной в соответствии с пунктом 40 </w:t>
      </w:r>
      <w:r w:rsidR="000D15D3" w:rsidRPr="00BC6444">
        <w:rPr>
          <w:rFonts w:ascii="Times New Roman" w:hAnsi="Times New Roman"/>
          <w:sz w:val="28"/>
          <w:szCs w:val="28"/>
        </w:rPr>
        <w:t>п</w:t>
      </w:r>
      <w:r w:rsidRPr="00BC6444">
        <w:rPr>
          <w:rFonts w:ascii="Times New Roman" w:hAnsi="Times New Roman"/>
          <w:sz w:val="28"/>
          <w:szCs w:val="28"/>
        </w:rPr>
        <w:t>орядка № 44н</w:t>
      </w:r>
      <w:r w:rsidR="000D15D3" w:rsidRPr="00BC6444">
        <w:rPr>
          <w:rFonts w:ascii="Times New Roman" w:hAnsi="Times New Roman"/>
          <w:sz w:val="28"/>
          <w:szCs w:val="28"/>
        </w:rPr>
        <w:t>,</w:t>
      </w:r>
      <w:r w:rsidRPr="00BC6444">
        <w:rPr>
          <w:rFonts w:ascii="Times New Roman" w:hAnsi="Times New Roman"/>
          <w:sz w:val="28"/>
          <w:szCs w:val="28"/>
        </w:rPr>
        <w:t xml:space="preserve"> – для 18 организаций.</w:t>
      </w:r>
    </w:p>
    <w:p w:rsidR="005F4DE1" w:rsidRPr="00BC6444" w:rsidRDefault="005F4DE1" w:rsidP="005F4DE1">
      <w:pPr>
        <w:autoSpaceDE w:val="0"/>
        <w:autoSpaceDN w:val="0"/>
        <w:adjustRightInd w:val="0"/>
        <w:spacing w:after="0" w:line="240" w:lineRule="auto"/>
        <w:jc w:val="both"/>
        <w:rPr>
          <w:rFonts w:ascii="Times New Roman" w:hAnsi="Times New Roman"/>
          <w:sz w:val="28"/>
          <w:szCs w:val="28"/>
        </w:rPr>
      </w:pPr>
      <w:r w:rsidRPr="00BC6444">
        <w:rPr>
          <w:rFonts w:ascii="Times New Roman" w:hAnsi="Times New Roman"/>
          <w:sz w:val="28"/>
          <w:szCs w:val="28"/>
        </w:rPr>
        <w:tab/>
        <w:t xml:space="preserve">Относительно данных  2024 года произошло уменьшение на 41,5% обработанной информации о региональных и муниципальных участниках казначейского сопровождения в связи с переходом Министерства финансов Омской области </w:t>
      </w:r>
      <w:r w:rsidRPr="00BC6444">
        <w:rPr>
          <w:rFonts w:ascii="Times New Roman" w:hAnsi="Times New Roman" w:cs="Times New Roman"/>
          <w:sz w:val="28"/>
          <w:szCs w:val="28"/>
        </w:rPr>
        <w:t>в рамках проведения бюджетного мониторинга на документооборот пу</w:t>
      </w:r>
      <w:r w:rsidR="000D15D3" w:rsidRPr="00BC6444">
        <w:rPr>
          <w:rFonts w:ascii="Times New Roman" w:hAnsi="Times New Roman" w:cs="Times New Roman"/>
          <w:sz w:val="28"/>
          <w:szCs w:val="28"/>
        </w:rPr>
        <w:t>тем взаимодействия посредством с</w:t>
      </w:r>
      <w:r w:rsidRPr="00BC6444">
        <w:rPr>
          <w:rFonts w:ascii="Times New Roman" w:hAnsi="Times New Roman" w:cs="Times New Roman"/>
          <w:sz w:val="28"/>
          <w:szCs w:val="28"/>
        </w:rPr>
        <w:t>истемы межведомственного электронного документооборота.</w:t>
      </w:r>
    </w:p>
    <w:p w:rsidR="005F4DE1" w:rsidRPr="00BC6444" w:rsidRDefault="005F4DE1" w:rsidP="005F4DE1">
      <w:pPr>
        <w:tabs>
          <w:tab w:val="left" w:pos="1418"/>
        </w:tabs>
        <w:spacing w:after="0" w:line="240" w:lineRule="auto"/>
        <w:ind w:firstLine="709"/>
        <w:jc w:val="both"/>
        <w:rPr>
          <w:rFonts w:ascii="Times New Roman" w:hAnsi="Times New Roman"/>
          <w:sz w:val="28"/>
          <w:szCs w:val="28"/>
        </w:rPr>
      </w:pPr>
      <w:r w:rsidRPr="00BC6444">
        <w:rPr>
          <w:rFonts w:ascii="Times New Roman" w:hAnsi="Times New Roman"/>
          <w:sz w:val="28"/>
          <w:szCs w:val="28"/>
        </w:rPr>
        <w:t>По результатам бюджетного мониторинга информации финансовых органов об открытии лицевых счетов региональным участникам казначейского сопровождения  нарушений не выявлено.</w:t>
      </w:r>
    </w:p>
    <w:p w:rsidR="00EC0589" w:rsidRPr="00BC6444" w:rsidRDefault="00EC0589" w:rsidP="00EC0589">
      <w:pPr>
        <w:spacing w:after="0" w:line="240" w:lineRule="auto"/>
        <w:ind w:firstLine="709"/>
        <w:jc w:val="both"/>
        <w:rPr>
          <w:rFonts w:ascii="Times New Roman" w:eastAsia="Times New Roman" w:hAnsi="Times New Roman" w:cs="Times New Roman"/>
          <w:b/>
          <w:sz w:val="28"/>
          <w:szCs w:val="28"/>
          <w:lang w:eastAsia="ru-RU"/>
        </w:rPr>
      </w:pPr>
      <w:r w:rsidRPr="00BC6444">
        <w:rPr>
          <w:rFonts w:ascii="Times New Roman" w:eastAsia="Times New Roman" w:hAnsi="Times New Roman" w:cs="Times New Roman"/>
          <w:b/>
          <w:sz w:val="28"/>
          <w:szCs w:val="28"/>
          <w:lang w:eastAsia="ru-RU"/>
        </w:rPr>
        <w:t xml:space="preserve">7. Ведение казначейского учета и формирование бюджетной и казначейской отчетности по казначейскому обслуживанию исполнения бюджетов бюджетной системы Российской Федерации, по исполнению бюджета Союзного государства, по операциям со средствами бюджетных, автономных учреждений и участников казначейского сопровождения </w:t>
      </w:r>
    </w:p>
    <w:p w:rsidR="00EC0589" w:rsidRPr="00BC6444" w:rsidRDefault="00EC0589" w:rsidP="00EC0589">
      <w:pPr>
        <w:spacing w:after="0" w:line="240" w:lineRule="auto"/>
        <w:ind w:left="1" w:firstLine="708"/>
        <w:jc w:val="both"/>
        <w:rPr>
          <w:rFonts w:ascii="Times New Roman" w:eastAsia="Times New Roman" w:hAnsi="Times New Roman" w:cs="Times New Roman"/>
          <w:sz w:val="28"/>
          <w:szCs w:val="28"/>
          <w:lang w:eastAsia="ru-RU"/>
        </w:rPr>
      </w:pPr>
      <w:r w:rsidRPr="00BC6444">
        <w:rPr>
          <w:rFonts w:ascii="Times New Roman" w:eastAsia="Times New Roman" w:hAnsi="Times New Roman" w:cs="Times New Roman"/>
          <w:sz w:val="28"/>
          <w:szCs w:val="28"/>
          <w:lang w:eastAsia="ru-RU"/>
        </w:rPr>
        <w:t>В 2025 году Управлением обеспечено ведение казначейского учета по казначейскому обслуживанию исполнения бюджетов бюджетной системы Российской Федерации, по бюджету Союзного государства, по операциям со средствами бюджетных, автономных учреждений и участников казначейского сопровождения.</w:t>
      </w:r>
    </w:p>
    <w:p w:rsidR="00EC0589" w:rsidRPr="00BC6444" w:rsidRDefault="00EC0589" w:rsidP="00EC0589">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C6444">
        <w:rPr>
          <w:rFonts w:ascii="Times New Roman" w:eastAsia="Times New Roman" w:hAnsi="Times New Roman" w:cs="Times New Roman"/>
          <w:sz w:val="28"/>
          <w:szCs w:val="28"/>
          <w:lang w:eastAsia="ru-RU"/>
        </w:rPr>
        <w:t xml:space="preserve">В рамках выполнения данного мероприятия обеспечен достоверный и своевременный казначейский учет по казначейскому обслуживанию исполнения </w:t>
      </w:r>
      <w:r w:rsidRPr="00BC6444">
        <w:rPr>
          <w:rFonts w:ascii="Times New Roman" w:eastAsia="Times New Roman" w:hAnsi="Times New Roman" w:cs="Times New Roman"/>
          <w:sz w:val="28"/>
          <w:szCs w:val="28"/>
          <w:lang w:eastAsia="ru-RU"/>
        </w:rPr>
        <w:lastRenderedPageBreak/>
        <w:t>бюджетов бюджетной системы Российской Федерации, по бюджету Союзного государства, по операциям со средствами бюджетных, автономных учреждений и участников казначейского сопровождения.</w:t>
      </w:r>
    </w:p>
    <w:p w:rsidR="00EC0589" w:rsidRPr="00BC6444" w:rsidRDefault="00EC0589" w:rsidP="00EC0589">
      <w:pPr>
        <w:spacing w:after="0" w:line="240" w:lineRule="auto"/>
        <w:ind w:firstLine="709"/>
        <w:jc w:val="both"/>
        <w:rPr>
          <w:rFonts w:ascii="Times New Roman" w:eastAsia="Times New Roman" w:hAnsi="Times New Roman" w:cs="Times New Roman"/>
          <w:sz w:val="28"/>
          <w:szCs w:val="28"/>
          <w:lang w:eastAsia="ru-RU"/>
        </w:rPr>
      </w:pPr>
      <w:r w:rsidRPr="00BC6444">
        <w:rPr>
          <w:rFonts w:ascii="Times New Roman" w:eastAsia="Times New Roman" w:hAnsi="Times New Roman" w:cs="Times New Roman"/>
          <w:sz w:val="28"/>
          <w:szCs w:val="28"/>
          <w:lang w:eastAsia="ru-RU"/>
        </w:rPr>
        <w:t>В 2025 году Управление обеспечило своевременное и качественное формирование бюджетной, казначейской отчетности по казначейскому обслуживанию исполнения бюджетов бюджетной системы Российской Федерации, по бюджету Союзного государства, по операциям со средствами бюджетных, автономных учреждений и участников казначейского сопровождения.</w:t>
      </w:r>
    </w:p>
    <w:p w:rsidR="00EC0589" w:rsidRPr="00BC6444" w:rsidRDefault="00EC0589" w:rsidP="00EC0589">
      <w:pPr>
        <w:spacing w:after="0" w:line="240" w:lineRule="auto"/>
        <w:ind w:firstLine="709"/>
        <w:jc w:val="both"/>
        <w:rPr>
          <w:rFonts w:ascii="Times New Roman" w:eastAsia="Times New Roman" w:hAnsi="Times New Roman" w:cs="Times New Roman"/>
          <w:sz w:val="28"/>
          <w:szCs w:val="28"/>
          <w:lang w:eastAsia="ru-RU"/>
        </w:rPr>
      </w:pPr>
      <w:r w:rsidRPr="00BC6444">
        <w:rPr>
          <w:rFonts w:ascii="Times New Roman" w:eastAsia="Times New Roman" w:hAnsi="Times New Roman" w:cs="Times New Roman"/>
          <w:sz w:val="28"/>
          <w:szCs w:val="28"/>
          <w:lang w:eastAsia="ru-RU"/>
        </w:rPr>
        <w:t>Казначейский учет в Управлении осуществлялся в 2025 году по счетам объектов учета системы казначейских платежей (новый план счетов), по счетам объектов учета системы казначейских платежей в переходный период (план счетов переходного периода) и по действующей модели казначейского  учета системы казначейских платежей.</w:t>
      </w:r>
    </w:p>
    <w:p w:rsidR="00EC0589" w:rsidRPr="00BC6444" w:rsidRDefault="00EC0589" w:rsidP="00EC0589">
      <w:pPr>
        <w:spacing w:after="0" w:line="240" w:lineRule="auto"/>
        <w:ind w:firstLine="709"/>
        <w:jc w:val="both"/>
        <w:rPr>
          <w:rFonts w:ascii="Times New Roman" w:eastAsia="Times New Roman" w:hAnsi="Times New Roman" w:cs="Times New Roman"/>
          <w:sz w:val="28"/>
          <w:szCs w:val="28"/>
          <w:lang w:eastAsia="ru-RU"/>
        </w:rPr>
      </w:pPr>
      <w:proofErr w:type="gramStart"/>
      <w:r w:rsidRPr="00BC6444">
        <w:rPr>
          <w:rFonts w:ascii="Times New Roman" w:eastAsia="Times New Roman" w:hAnsi="Times New Roman" w:cs="Times New Roman"/>
          <w:sz w:val="28"/>
          <w:szCs w:val="28"/>
          <w:lang w:eastAsia="ru-RU"/>
        </w:rPr>
        <w:t xml:space="preserve">Бюджетная отчетность по казначейскому обслуживанию исполнения бюджетов бюджетной системы Российской Федерации, по бюджету Союзного государства, по операциям со средствами бюджетных, автономных учреждений и участников казначейского сопровождения в 2025 году формировалась в ИС «АСФК», подсистеме учета и отчетности </w:t>
      </w:r>
      <w:r w:rsidR="00E47E4D" w:rsidRPr="00BC6444">
        <w:rPr>
          <w:rFonts w:ascii="Times New Roman" w:eastAsia="Times New Roman" w:hAnsi="Times New Roman" w:cs="Times New Roman"/>
          <w:sz w:val="28"/>
          <w:szCs w:val="28"/>
          <w:lang w:eastAsia="ar-SA"/>
        </w:rPr>
        <w:t>государственной интегрированной информационной системы управления общественными финансами «Электронный бюджет»</w:t>
      </w:r>
      <w:r w:rsidR="00E47E4D" w:rsidRPr="00BC6444">
        <w:rPr>
          <w:rFonts w:ascii="Times New Roman" w:hAnsi="Times New Roman"/>
          <w:sz w:val="28"/>
          <w:szCs w:val="28"/>
        </w:rPr>
        <w:t xml:space="preserve"> </w:t>
      </w:r>
      <w:r w:rsidRPr="00BC6444">
        <w:rPr>
          <w:rFonts w:ascii="Times New Roman" w:eastAsia="Times New Roman" w:hAnsi="Times New Roman" w:cs="Times New Roman"/>
          <w:sz w:val="28"/>
          <w:szCs w:val="28"/>
          <w:lang w:eastAsia="ru-RU"/>
        </w:rPr>
        <w:t xml:space="preserve">(далее – </w:t>
      </w:r>
      <w:proofErr w:type="spellStart"/>
      <w:r w:rsidRPr="00BC6444">
        <w:rPr>
          <w:rFonts w:ascii="Times New Roman" w:eastAsia="Times New Roman" w:hAnsi="Times New Roman" w:cs="Times New Roman"/>
          <w:sz w:val="28"/>
          <w:szCs w:val="28"/>
          <w:lang w:eastAsia="ru-RU"/>
        </w:rPr>
        <w:t>ПУиО</w:t>
      </w:r>
      <w:proofErr w:type="spellEnd"/>
      <w:r w:rsidRPr="00BC6444">
        <w:rPr>
          <w:rFonts w:ascii="Times New Roman" w:eastAsia="Times New Roman" w:hAnsi="Times New Roman" w:cs="Times New Roman"/>
          <w:sz w:val="28"/>
          <w:szCs w:val="28"/>
          <w:lang w:eastAsia="ru-RU"/>
        </w:rPr>
        <w:t xml:space="preserve"> ГИИС ЭБ) и представлялась Управлением в соответствии с действующим законодательством всем заинтересованным</w:t>
      </w:r>
      <w:proofErr w:type="gramEnd"/>
      <w:r w:rsidRPr="00BC6444">
        <w:rPr>
          <w:rFonts w:ascii="Times New Roman" w:eastAsia="Times New Roman" w:hAnsi="Times New Roman" w:cs="Times New Roman"/>
          <w:sz w:val="28"/>
          <w:szCs w:val="28"/>
          <w:lang w:eastAsia="ru-RU"/>
        </w:rPr>
        <w:t xml:space="preserve"> пользователям.</w:t>
      </w:r>
    </w:p>
    <w:p w:rsidR="00EC0589" w:rsidRPr="00BC6444" w:rsidRDefault="00EC0589" w:rsidP="00EC0589">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BC6444">
        <w:rPr>
          <w:rFonts w:ascii="Times New Roman" w:eastAsia="Times New Roman" w:hAnsi="Times New Roman" w:cs="Times New Roman"/>
          <w:sz w:val="28"/>
          <w:szCs w:val="28"/>
          <w:lang w:eastAsia="ru-RU"/>
        </w:rPr>
        <w:t>Бюджетная отчетность по казначейскому обслуживанию исполнения бюджетов бюджетной системы Российской Федерации, по операциям со средствами бюджетных, автономных учреждений и участников казначейского сопровождения представлялась в МОУ ФК, в финансовый орган субъекта Российской Федерации, в финансовые органы муниципальных образований и поселений Омской области,</w:t>
      </w:r>
      <w:r w:rsidRPr="00BC6444">
        <w:rPr>
          <w:rFonts w:ascii="Times New Roman" w:eastAsia="Times New Roman" w:hAnsi="Times New Roman" w:cs="Times New Roman"/>
          <w:i/>
          <w:sz w:val="28"/>
          <w:szCs w:val="28"/>
          <w:lang w:eastAsia="ru-RU"/>
        </w:rPr>
        <w:t xml:space="preserve"> </w:t>
      </w:r>
      <w:r w:rsidRPr="00BC6444">
        <w:rPr>
          <w:rFonts w:ascii="Times New Roman" w:eastAsia="Times New Roman" w:hAnsi="Times New Roman" w:cs="Times New Roman"/>
          <w:sz w:val="28"/>
          <w:szCs w:val="28"/>
          <w:lang w:eastAsia="ru-RU"/>
        </w:rPr>
        <w:t xml:space="preserve">в </w:t>
      </w:r>
      <w:r w:rsidRPr="00BC6444">
        <w:rPr>
          <w:rFonts w:ascii="Times New Roman" w:eastAsia="Times New Roman" w:hAnsi="Times New Roman" w:cs="Times New Roman"/>
          <w:i/>
          <w:sz w:val="28"/>
          <w:szCs w:val="28"/>
          <w:lang w:eastAsia="ru-RU"/>
        </w:rPr>
        <w:t xml:space="preserve"> </w:t>
      </w:r>
      <w:r w:rsidRPr="00BC6444">
        <w:rPr>
          <w:rFonts w:ascii="Times New Roman" w:eastAsia="Times New Roman" w:hAnsi="Times New Roman" w:cs="Times New Roman"/>
          <w:sz w:val="28"/>
          <w:szCs w:val="28"/>
          <w:lang w:eastAsia="ru-RU"/>
        </w:rPr>
        <w:t>органы управления внебюджетными фондами в электронном виде путем передачи по телекоммуникационным каналам связи средствами прикладного программного обеспечения «Система</w:t>
      </w:r>
      <w:proofErr w:type="gramEnd"/>
      <w:r w:rsidRPr="00BC6444">
        <w:rPr>
          <w:rFonts w:ascii="Times New Roman" w:eastAsia="Times New Roman" w:hAnsi="Times New Roman" w:cs="Times New Roman"/>
          <w:sz w:val="28"/>
          <w:szCs w:val="28"/>
          <w:lang w:eastAsia="ru-RU"/>
        </w:rPr>
        <w:t xml:space="preserve"> </w:t>
      </w:r>
      <w:proofErr w:type="gramStart"/>
      <w:r w:rsidRPr="00BC6444">
        <w:rPr>
          <w:rFonts w:ascii="Times New Roman" w:eastAsia="Times New Roman" w:hAnsi="Times New Roman" w:cs="Times New Roman"/>
          <w:sz w:val="28"/>
          <w:szCs w:val="28"/>
          <w:lang w:eastAsia="ru-RU"/>
        </w:rPr>
        <w:t xml:space="preserve">удаленного финансового документооборота» (далее – ППО «СУФД») и посредством </w:t>
      </w:r>
      <w:proofErr w:type="spellStart"/>
      <w:r w:rsidRPr="00BC6444">
        <w:rPr>
          <w:rFonts w:ascii="Times New Roman" w:eastAsia="Times New Roman" w:hAnsi="Times New Roman" w:cs="Times New Roman"/>
          <w:sz w:val="28"/>
          <w:szCs w:val="28"/>
          <w:lang w:eastAsia="ru-RU"/>
        </w:rPr>
        <w:t>ПУиО</w:t>
      </w:r>
      <w:proofErr w:type="spellEnd"/>
      <w:r w:rsidRPr="00BC6444">
        <w:rPr>
          <w:rFonts w:ascii="Times New Roman" w:eastAsia="Times New Roman" w:hAnsi="Times New Roman" w:cs="Times New Roman"/>
          <w:sz w:val="28"/>
          <w:szCs w:val="28"/>
          <w:lang w:eastAsia="ru-RU"/>
        </w:rPr>
        <w:t xml:space="preserve"> ГИИС ЭБ с использованием электронной подписи в соответствии со сроками, установленными графиком представления отчетности территориальными органами Федерального казначейства согласно </w:t>
      </w:r>
      <w:hyperlink r:id="rId32" w:history="1">
        <w:r w:rsidRPr="00BC6444">
          <w:rPr>
            <w:rFonts w:ascii="Times New Roman" w:eastAsia="Times New Roman" w:hAnsi="Times New Roman" w:cs="Times New Roman"/>
            <w:sz w:val="28"/>
            <w:szCs w:val="28"/>
            <w:lang w:eastAsia="ru-RU"/>
          </w:rPr>
          <w:t xml:space="preserve">Приложению </w:t>
        </w:r>
        <w:r w:rsidR="00E47E4D" w:rsidRPr="00BC6444">
          <w:rPr>
            <w:rFonts w:ascii="Times New Roman" w:eastAsia="Times New Roman" w:hAnsi="Times New Roman" w:cs="Times New Roman"/>
            <w:sz w:val="28"/>
            <w:szCs w:val="28"/>
            <w:lang w:eastAsia="ru-RU"/>
          </w:rPr>
          <w:t xml:space="preserve">            </w:t>
        </w:r>
        <w:r w:rsidRPr="00BC6444">
          <w:rPr>
            <w:rFonts w:ascii="Times New Roman" w:eastAsia="Times New Roman" w:hAnsi="Times New Roman" w:cs="Times New Roman"/>
            <w:sz w:val="28"/>
            <w:szCs w:val="28"/>
            <w:lang w:eastAsia="ru-RU"/>
          </w:rPr>
          <w:t>№ 1</w:t>
        </w:r>
      </w:hyperlink>
      <w:r w:rsidRPr="00BC6444">
        <w:rPr>
          <w:rFonts w:ascii="Times New Roman" w:eastAsia="Times New Roman" w:hAnsi="Times New Roman" w:cs="Times New Roman"/>
          <w:sz w:val="28"/>
          <w:szCs w:val="28"/>
          <w:lang w:eastAsia="ru-RU"/>
        </w:rPr>
        <w:t xml:space="preserve"> приказа Федерального казначейства от 14 декабря 2023 г. № 453 «Об утверждении </w:t>
      </w:r>
      <w:r w:rsidR="00E47E4D" w:rsidRPr="00BC6444">
        <w:rPr>
          <w:rFonts w:ascii="Times New Roman" w:eastAsia="Times New Roman" w:hAnsi="Times New Roman" w:cs="Times New Roman"/>
          <w:sz w:val="28"/>
          <w:szCs w:val="28"/>
          <w:lang w:eastAsia="ru-RU"/>
        </w:rPr>
        <w:t>О</w:t>
      </w:r>
      <w:r w:rsidRPr="00BC6444">
        <w:rPr>
          <w:rFonts w:ascii="Times New Roman" w:eastAsia="Times New Roman" w:hAnsi="Times New Roman" w:cs="Times New Roman"/>
          <w:sz w:val="28"/>
          <w:szCs w:val="28"/>
          <w:lang w:eastAsia="ru-RU"/>
        </w:rPr>
        <w:t xml:space="preserve">собенностей формирования и  сроков представления отчетности территориальными органами Федерального казначейства». </w:t>
      </w:r>
      <w:proofErr w:type="gramEnd"/>
    </w:p>
    <w:p w:rsidR="00EC0589" w:rsidRPr="00BC6444" w:rsidRDefault="00EC0589" w:rsidP="00EC0589">
      <w:pPr>
        <w:spacing w:after="0" w:line="240" w:lineRule="auto"/>
        <w:ind w:firstLine="709"/>
        <w:jc w:val="both"/>
        <w:rPr>
          <w:rFonts w:ascii="Times New Roman" w:eastAsia="Times New Roman" w:hAnsi="Times New Roman" w:cs="Times New Roman"/>
          <w:sz w:val="28"/>
          <w:szCs w:val="28"/>
        </w:rPr>
      </w:pPr>
      <w:r w:rsidRPr="00BC6444">
        <w:rPr>
          <w:rFonts w:ascii="Times New Roman" w:eastAsia="Times New Roman" w:hAnsi="Times New Roman" w:cs="Times New Roman"/>
          <w:sz w:val="28"/>
          <w:szCs w:val="28"/>
        </w:rPr>
        <w:t>Результатом представления Управлением бюджетной, казначейской отчетности являются полученные из МОУ ФК протоколы внутридокументального контроля и междокументального контроля, не содержащие сведения об ошибках.</w:t>
      </w:r>
    </w:p>
    <w:p w:rsidR="00EC0589" w:rsidRPr="00BC6444" w:rsidRDefault="00EC0589" w:rsidP="00EC0589">
      <w:pPr>
        <w:spacing w:after="0" w:line="240" w:lineRule="auto"/>
        <w:ind w:firstLine="709"/>
        <w:contextualSpacing/>
        <w:jc w:val="both"/>
        <w:rPr>
          <w:rFonts w:ascii="Times New Roman" w:eastAsia="Times New Roman" w:hAnsi="Times New Roman" w:cs="Times New Roman"/>
          <w:sz w:val="28"/>
          <w:szCs w:val="28"/>
          <w:lang w:eastAsia="ru-RU"/>
        </w:rPr>
      </w:pPr>
      <w:r w:rsidRPr="00BC6444">
        <w:rPr>
          <w:rFonts w:ascii="Times New Roman" w:eastAsia="Times New Roman" w:hAnsi="Times New Roman" w:cs="Times New Roman"/>
          <w:sz w:val="28"/>
          <w:szCs w:val="28"/>
          <w:lang w:eastAsia="ru-RU"/>
        </w:rPr>
        <w:t>Ведение казначейского учета и формирование казначейской отчетности по кассовому обслуживанию исполнения бюджета Союзного государства в Управлении осуществлялось до 01</w:t>
      </w:r>
      <w:r w:rsidR="00E47E4D" w:rsidRPr="00BC6444">
        <w:rPr>
          <w:rFonts w:ascii="Times New Roman" w:eastAsia="Times New Roman" w:hAnsi="Times New Roman" w:cs="Times New Roman"/>
          <w:sz w:val="28"/>
          <w:szCs w:val="28"/>
          <w:lang w:eastAsia="ru-RU"/>
        </w:rPr>
        <w:t xml:space="preserve"> марта </w:t>
      </w:r>
      <w:r w:rsidRPr="00BC6444">
        <w:rPr>
          <w:rFonts w:ascii="Times New Roman" w:eastAsia="Times New Roman" w:hAnsi="Times New Roman" w:cs="Times New Roman"/>
          <w:sz w:val="28"/>
          <w:szCs w:val="28"/>
          <w:lang w:eastAsia="ru-RU"/>
        </w:rPr>
        <w:t>2025</w:t>
      </w:r>
      <w:r w:rsidR="00E47E4D" w:rsidRPr="00BC6444">
        <w:rPr>
          <w:rFonts w:ascii="Times New Roman" w:eastAsia="Times New Roman" w:hAnsi="Times New Roman" w:cs="Times New Roman"/>
          <w:sz w:val="28"/>
          <w:szCs w:val="28"/>
          <w:lang w:eastAsia="ru-RU"/>
        </w:rPr>
        <w:t xml:space="preserve"> г.</w:t>
      </w:r>
      <w:r w:rsidRPr="00BC6444">
        <w:rPr>
          <w:rFonts w:ascii="Times New Roman" w:eastAsia="Times New Roman" w:hAnsi="Times New Roman" w:cs="Times New Roman"/>
          <w:sz w:val="28"/>
          <w:szCs w:val="28"/>
          <w:lang w:eastAsia="ru-RU"/>
        </w:rPr>
        <w:t xml:space="preserve">  в прикладном программном обеспечении «Центр-КС» и направлялась в МОУ ФК посредством модуля «Свод показателей бюджетной отчетности по исполнению бюджета Союзного государства».</w:t>
      </w:r>
      <w:r w:rsidRPr="00BC6444">
        <w:t xml:space="preserve"> </w:t>
      </w:r>
      <w:r w:rsidRPr="00BC6444">
        <w:rPr>
          <w:rFonts w:ascii="Times New Roman" w:eastAsia="Times New Roman" w:hAnsi="Times New Roman" w:cs="Times New Roman"/>
          <w:sz w:val="28"/>
          <w:szCs w:val="28"/>
          <w:lang w:eastAsia="ru-RU"/>
        </w:rPr>
        <w:t xml:space="preserve">В целях </w:t>
      </w:r>
      <w:proofErr w:type="gramStart"/>
      <w:r w:rsidRPr="00BC6444">
        <w:rPr>
          <w:rFonts w:ascii="Times New Roman" w:eastAsia="Times New Roman" w:hAnsi="Times New Roman" w:cs="Times New Roman"/>
          <w:sz w:val="28"/>
          <w:szCs w:val="28"/>
          <w:lang w:eastAsia="ru-RU"/>
        </w:rPr>
        <w:t>оптимизации кассового обслуживания исполнения бюджета Союзного государства</w:t>
      </w:r>
      <w:proofErr w:type="gramEnd"/>
      <w:r w:rsidRPr="00BC6444">
        <w:rPr>
          <w:rFonts w:ascii="Times New Roman" w:eastAsia="Times New Roman" w:hAnsi="Times New Roman" w:cs="Times New Roman"/>
          <w:sz w:val="28"/>
          <w:szCs w:val="28"/>
          <w:lang w:eastAsia="ru-RU"/>
        </w:rPr>
        <w:t xml:space="preserve"> с </w:t>
      </w:r>
      <w:r w:rsidR="00E47E4D" w:rsidRPr="00BC6444">
        <w:rPr>
          <w:rFonts w:ascii="Times New Roman" w:eastAsia="Times New Roman" w:hAnsi="Times New Roman" w:cs="Times New Roman"/>
          <w:sz w:val="28"/>
          <w:szCs w:val="28"/>
          <w:lang w:eastAsia="ru-RU"/>
        </w:rPr>
        <w:lastRenderedPageBreak/>
        <w:t xml:space="preserve">01 марта 2025 г.  </w:t>
      </w:r>
      <w:r w:rsidRPr="00BC6444">
        <w:rPr>
          <w:rFonts w:ascii="Times New Roman" w:eastAsia="Times New Roman" w:hAnsi="Times New Roman" w:cs="Times New Roman"/>
          <w:sz w:val="28"/>
          <w:szCs w:val="28"/>
          <w:lang w:eastAsia="ru-RU"/>
        </w:rPr>
        <w:t>централизованное проведение операций по исполнению бюджета Союзного государства осуществляется на уровне МОУ ФК.</w:t>
      </w:r>
    </w:p>
    <w:p w:rsidR="007414AB" w:rsidRPr="00BC6444" w:rsidRDefault="00EC0589" w:rsidP="007414AB">
      <w:pPr>
        <w:spacing w:after="0" w:line="240" w:lineRule="auto"/>
        <w:ind w:firstLine="709"/>
        <w:contextualSpacing/>
        <w:jc w:val="both"/>
        <w:rPr>
          <w:rFonts w:ascii="Times New Roman" w:eastAsia="Times New Roman" w:hAnsi="Times New Roman" w:cs="Times New Roman"/>
          <w:sz w:val="28"/>
          <w:szCs w:val="28"/>
          <w:lang w:eastAsia="ru-RU"/>
        </w:rPr>
      </w:pPr>
      <w:proofErr w:type="gramStart"/>
      <w:r w:rsidRPr="00BC6444">
        <w:rPr>
          <w:rFonts w:ascii="Times New Roman" w:eastAsia="Times New Roman" w:hAnsi="Times New Roman" w:cs="Times New Roman"/>
          <w:sz w:val="28"/>
          <w:szCs w:val="28"/>
          <w:lang w:eastAsia="ru-RU"/>
        </w:rPr>
        <w:t>В 2025 году Управлением сформировано и представлено в установленные сроки в МОУ ФК посредством ППО «СУФД» 16</w:t>
      </w:r>
      <w:r w:rsidR="00F60A57" w:rsidRPr="00BC6444">
        <w:rPr>
          <w:rFonts w:ascii="Times New Roman" w:eastAsia="Times New Roman" w:hAnsi="Times New Roman" w:cs="Times New Roman"/>
          <w:sz w:val="28"/>
          <w:szCs w:val="28"/>
          <w:lang w:eastAsia="ru-RU"/>
        </w:rPr>
        <w:t>5</w:t>
      </w:r>
      <w:r w:rsidRPr="00BC6444">
        <w:rPr>
          <w:rFonts w:ascii="Times New Roman" w:eastAsia="Times New Roman" w:hAnsi="Times New Roman" w:cs="Times New Roman"/>
          <w:color w:val="FF0000"/>
          <w:sz w:val="28"/>
          <w:szCs w:val="28"/>
          <w:lang w:eastAsia="ru-RU"/>
        </w:rPr>
        <w:t xml:space="preserve"> </w:t>
      </w:r>
      <w:r w:rsidRPr="00BC6444">
        <w:rPr>
          <w:rFonts w:ascii="Times New Roman" w:eastAsia="Times New Roman" w:hAnsi="Times New Roman" w:cs="Times New Roman"/>
          <w:sz w:val="28"/>
          <w:szCs w:val="28"/>
          <w:lang w:eastAsia="ru-RU"/>
        </w:rPr>
        <w:t>отчетов по казначейскому обслуживанию исполнения бюджетов бюджетной системы Российской Федерации, по операциям со средствами бюджетных, автономных учреждений и участников казначейского сопровождения, кассовому обслуживанию исполнения бюджета Союзного государства, в том числе: оперативных – 62 отчета, ежемесячных – 89</w:t>
      </w:r>
      <w:r w:rsidRPr="00BC6444">
        <w:rPr>
          <w:rFonts w:ascii="Times New Roman" w:eastAsia="Times New Roman" w:hAnsi="Times New Roman" w:cs="Times New Roman"/>
          <w:color w:val="4F81BD" w:themeColor="accent1"/>
          <w:sz w:val="28"/>
          <w:szCs w:val="28"/>
          <w:lang w:eastAsia="ru-RU"/>
        </w:rPr>
        <w:t xml:space="preserve"> </w:t>
      </w:r>
      <w:r w:rsidRPr="00BC6444">
        <w:rPr>
          <w:rFonts w:ascii="Times New Roman" w:eastAsia="Times New Roman" w:hAnsi="Times New Roman" w:cs="Times New Roman"/>
          <w:sz w:val="28"/>
          <w:szCs w:val="28"/>
          <w:lang w:eastAsia="ru-RU"/>
        </w:rPr>
        <w:t xml:space="preserve">отчетов, годовых </w:t>
      </w:r>
      <w:r w:rsidRPr="00BC6444">
        <w:rPr>
          <w:rFonts w:ascii="Times New Roman" w:eastAsia="Times New Roman" w:hAnsi="Times New Roman" w:cs="Times New Roman"/>
          <w:color w:val="4F81BD" w:themeColor="accent1"/>
          <w:sz w:val="28"/>
          <w:szCs w:val="28"/>
          <w:lang w:eastAsia="ru-RU"/>
        </w:rPr>
        <w:t xml:space="preserve">– </w:t>
      </w:r>
      <w:r w:rsidRPr="00BC6444">
        <w:rPr>
          <w:rFonts w:ascii="Times New Roman" w:eastAsia="Times New Roman" w:hAnsi="Times New Roman" w:cs="Times New Roman"/>
          <w:sz w:val="28"/>
          <w:szCs w:val="28"/>
          <w:lang w:eastAsia="ru-RU"/>
        </w:rPr>
        <w:t>14</w:t>
      </w:r>
      <w:r w:rsidRPr="00BC6444">
        <w:rPr>
          <w:rFonts w:ascii="Times New Roman" w:eastAsia="Times New Roman" w:hAnsi="Times New Roman" w:cs="Times New Roman"/>
          <w:color w:val="FF0000"/>
          <w:sz w:val="28"/>
          <w:szCs w:val="28"/>
          <w:lang w:eastAsia="ru-RU"/>
        </w:rPr>
        <w:t xml:space="preserve"> </w:t>
      </w:r>
      <w:r w:rsidRPr="00BC6444">
        <w:rPr>
          <w:rFonts w:ascii="Times New Roman" w:eastAsia="Times New Roman" w:hAnsi="Times New Roman" w:cs="Times New Roman"/>
          <w:sz w:val="28"/>
          <w:szCs w:val="28"/>
          <w:lang w:eastAsia="ru-RU"/>
        </w:rPr>
        <w:t>отчетов.</w:t>
      </w:r>
      <w:proofErr w:type="gramEnd"/>
      <w:r w:rsidRPr="00BC6444">
        <w:rPr>
          <w:rFonts w:ascii="Times New Roman" w:eastAsia="Times New Roman" w:hAnsi="Times New Roman" w:cs="Times New Roman"/>
          <w:sz w:val="28"/>
          <w:szCs w:val="28"/>
          <w:lang w:eastAsia="ru-RU"/>
        </w:rPr>
        <w:t xml:space="preserve"> Посредством </w:t>
      </w:r>
      <w:proofErr w:type="spellStart"/>
      <w:r w:rsidRPr="00BC6444">
        <w:rPr>
          <w:rFonts w:ascii="Times New Roman" w:eastAsia="Times New Roman" w:hAnsi="Times New Roman" w:cs="Times New Roman"/>
          <w:sz w:val="28"/>
          <w:szCs w:val="28"/>
          <w:lang w:eastAsia="ru-RU"/>
        </w:rPr>
        <w:t>ПУиО</w:t>
      </w:r>
      <w:proofErr w:type="spellEnd"/>
      <w:r w:rsidRPr="00BC6444">
        <w:rPr>
          <w:rFonts w:ascii="Times New Roman" w:eastAsia="Times New Roman" w:hAnsi="Times New Roman" w:cs="Times New Roman"/>
          <w:sz w:val="28"/>
          <w:szCs w:val="28"/>
          <w:lang w:eastAsia="ru-RU"/>
        </w:rPr>
        <w:t xml:space="preserve"> ГИИС ЭБ в МОУ ФК направлено 745 отчетов, в том числе: оперативных – 498 отчетов, ежемесячных – 222 отчета</w:t>
      </w:r>
      <w:r w:rsidRPr="00BC6444">
        <w:rPr>
          <w:rFonts w:ascii="Times New Roman" w:eastAsia="Times New Roman" w:hAnsi="Times New Roman" w:cs="Times New Roman"/>
          <w:color w:val="4F81BD" w:themeColor="accent1"/>
          <w:sz w:val="28"/>
          <w:szCs w:val="28"/>
          <w:lang w:eastAsia="ru-RU"/>
        </w:rPr>
        <w:t xml:space="preserve">, </w:t>
      </w:r>
      <w:r w:rsidRPr="00BC6444">
        <w:rPr>
          <w:rFonts w:ascii="Times New Roman" w:eastAsia="Times New Roman" w:hAnsi="Times New Roman" w:cs="Times New Roman"/>
          <w:sz w:val="28"/>
          <w:szCs w:val="28"/>
          <w:lang w:eastAsia="ru-RU"/>
        </w:rPr>
        <w:t>годовых – 25 отчетов.</w:t>
      </w:r>
    </w:p>
    <w:p w:rsidR="00EC0589" w:rsidRPr="00BC6444" w:rsidRDefault="00EC0589" w:rsidP="007414AB">
      <w:pPr>
        <w:spacing w:after="0" w:line="240" w:lineRule="auto"/>
        <w:ind w:firstLine="709"/>
        <w:contextualSpacing/>
        <w:jc w:val="both"/>
        <w:rPr>
          <w:rFonts w:ascii="Times New Roman" w:eastAsia="Calibri" w:hAnsi="Times New Roman" w:cs="Times New Roman"/>
          <w:sz w:val="28"/>
          <w:szCs w:val="28"/>
          <w:lang w:eastAsia="ru-RU"/>
        </w:rPr>
      </w:pPr>
      <w:r w:rsidRPr="00BC6444">
        <w:rPr>
          <w:rFonts w:ascii="Times New Roman" w:eastAsia="Calibri" w:hAnsi="Times New Roman" w:cs="Times New Roman"/>
          <w:sz w:val="28"/>
          <w:szCs w:val="28"/>
          <w:lang w:eastAsia="ru-RU"/>
        </w:rPr>
        <w:t>Кроме этого, Управлением сформировано и представлено в установленные сроки:</w:t>
      </w:r>
    </w:p>
    <w:p w:rsidR="00EC0589" w:rsidRPr="00BC6444" w:rsidRDefault="00EC0589" w:rsidP="00406DD0">
      <w:pPr>
        <w:numPr>
          <w:ilvl w:val="0"/>
          <w:numId w:val="26"/>
        </w:numPr>
        <w:tabs>
          <w:tab w:val="left" w:pos="197"/>
          <w:tab w:val="left" w:pos="851"/>
        </w:tabs>
        <w:autoSpaceDE w:val="0"/>
        <w:autoSpaceDN w:val="0"/>
        <w:adjustRightInd w:val="0"/>
        <w:spacing w:after="0" w:line="240" w:lineRule="auto"/>
        <w:ind w:left="0" w:firstLine="709"/>
        <w:contextualSpacing/>
        <w:jc w:val="both"/>
        <w:rPr>
          <w:rFonts w:ascii="Times New Roman" w:eastAsia="Calibri" w:hAnsi="Times New Roman" w:cs="Times New Roman"/>
          <w:sz w:val="28"/>
          <w:szCs w:val="28"/>
          <w:lang w:eastAsia="ru-RU"/>
        </w:rPr>
      </w:pPr>
      <w:r w:rsidRPr="00BC6444">
        <w:rPr>
          <w:rFonts w:ascii="Times New Roman" w:eastAsia="Calibri" w:hAnsi="Times New Roman" w:cs="Times New Roman"/>
          <w:sz w:val="28"/>
          <w:szCs w:val="28"/>
          <w:lang w:eastAsia="ru-RU"/>
        </w:rPr>
        <w:t xml:space="preserve"> </w:t>
      </w:r>
      <w:proofErr w:type="gramStart"/>
      <w:r w:rsidRPr="00BC6444">
        <w:rPr>
          <w:rFonts w:ascii="Times New Roman" w:eastAsia="Calibri" w:hAnsi="Times New Roman" w:cs="Times New Roman"/>
          <w:sz w:val="28"/>
          <w:szCs w:val="28"/>
          <w:lang w:eastAsia="ru-RU"/>
        </w:rPr>
        <w:t xml:space="preserve">в Министерство финансов Омской области </w:t>
      </w:r>
      <w:r w:rsidR="008048F0" w:rsidRPr="00BC6444">
        <w:rPr>
          <w:rFonts w:ascii="Times New Roman" w:eastAsia="Calibri" w:hAnsi="Times New Roman" w:cs="Times New Roman"/>
          <w:sz w:val="28"/>
          <w:szCs w:val="28"/>
          <w:lang w:eastAsia="ru-RU"/>
        </w:rPr>
        <w:t>посредством ППО «СУФД»         74</w:t>
      </w:r>
      <w:r w:rsidRPr="00BC6444">
        <w:rPr>
          <w:rFonts w:ascii="Times New Roman" w:eastAsia="Calibri" w:hAnsi="Times New Roman" w:cs="Times New Roman"/>
          <w:sz w:val="28"/>
          <w:szCs w:val="28"/>
          <w:lang w:eastAsia="ru-RU"/>
        </w:rPr>
        <w:t xml:space="preserve"> отчет</w:t>
      </w:r>
      <w:r w:rsidR="008048F0" w:rsidRPr="00BC6444">
        <w:rPr>
          <w:rFonts w:ascii="Times New Roman" w:eastAsia="Calibri" w:hAnsi="Times New Roman" w:cs="Times New Roman"/>
          <w:sz w:val="28"/>
          <w:szCs w:val="28"/>
          <w:lang w:eastAsia="ru-RU"/>
        </w:rPr>
        <w:t>а</w:t>
      </w:r>
      <w:r w:rsidRPr="00BC6444">
        <w:rPr>
          <w:rFonts w:ascii="Times New Roman" w:eastAsia="Calibri" w:hAnsi="Times New Roman" w:cs="Times New Roman"/>
          <w:sz w:val="28"/>
          <w:szCs w:val="28"/>
          <w:lang w:eastAsia="ru-RU"/>
        </w:rPr>
        <w:t>, из них, по казначейскому обслуживанию исполнения бюджетов бюджетной системы Российской Федерации: ежемесячных – 33 отчета, годовых –</w:t>
      </w:r>
      <w:r w:rsidRPr="00BC6444">
        <w:rPr>
          <w:rFonts w:ascii="Times New Roman" w:eastAsia="Calibri" w:hAnsi="Times New Roman" w:cs="Times New Roman"/>
          <w:color w:val="FF0000"/>
          <w:sz w:val="28"/>
          <w:szCs w:val="28"/>
          <w:lang w:eastAsia="ru-RU"/>
        </w:rPr>
        <w:t xml:space="preserve"> </w:t>
      </w:r>
      <w:r w:rsidRPr="00BC6444">
        <w:rPr>
          <w:rFonts w:ascii="Times New Roman" w:eastAsia="Calibri" w:hAnsi="Times New Roman" w:cs="Times New Roman"/>
          <w:sz w:val="28"/>
          <w:szCs w:val="28"/>
          <w:lang w:eastAsia="ru-RU"/>
        </w:rPr>
        <w:t>4 отчета; по операциям со средствами бюджетных, автономных учреждений и иных юридических лиц: ежемесячных – 33</w:t>
      </w:r>
      <w:r w:rsidRPr="00BC6444">
        <w:rPr>
          <w:rFonts w:ascii="Times New Roman" w:eastAsia="Calibri" w:hAnsi="Times New Roman" w:cs="Times New Roman"/>
          <w:color w:val="4F81BD" w:themeColor="accent1"/>
          <w:sz w:val="28"/>
          <w:szCs w:val="28"/>
          <w:lang w:eastAsia="ru-RU"/>
        </w:rPr>
        <w:t xml:space="preserve"> </w:t>
      </w:r>
      <w:r w:rsidRPr="00BC6444">
        <w:rPr>
          <w:rFonts w:ascii="Times New Roman" w:eastAsia="Calibri" w:hAnsi="Times New Roman" w:cs="Times New Roman"/>
          <w:sz w:val="28"/>
          <w:szCs w:val="28"/>
          <w:lang w:eastAsia="ru-RU"/>
        </w:rPr>
        <w:t>отчета, годовых – 4</w:t>
      </w:r>
      <w:r w:rsidRPr="00BC6444">
        <w:rPr>
          <w:rFonts w:ascii="Times New Roman" w:eastAsia="Calibri" w:hAnsi="Times New Roman" w:cs="Times New Roman"/>
          <w:color w:val="FF0000"/>
          <w:sz w:val="28"/>
          <w:szCs w:val="28"/>
          <w:lang w:eastAsia="ru-RU"/>
        </w:rPr>
        <w:t xml:space="preserve"> </w:t>
      </w:r>
      <w:r w:rsidRPr="00BC6444">
        <w:rPr>
          <w:rFonts w:ascii="Times New Roman" w:eastAsia="Calibri" w:hAnsi="Times New Roman" w:cs="Times New Roman"/>
          <w:sz w:val="28"/>
          <w:szCs w:val="28"/>
          <w:lang w:eastAsia="ru-RU"/>
        </w:rPr>
        <w:t xml:space="preserve">отчета; посредством </w:t>
      </w:r>
      <w:proofErr w:type="spellStart"/>
      <w:r w:rsidRPr="00BC6444">
        <w:rPr>
          <w:rFonts w:ascii="Times New Roman" w:eastAsia="Calibri" w:hAnsi="Times New Roman" w:cs="Times New Roman"/>
          <w:sz w:val="28"/>
          <w:szCs w:val="28"/>
          <w:lang w:eastAsia="ru-RU"/>
        </w:rPr>
        <w:t>ПУиО</w:t>
      </w:r>
      <w:proofErr w:type="spellEnd"/>
      <w:r w:rsidRPr="00BC6444">
        <w:rPr>
          <w:rFonts w:ascii="Times New Roman" w:eastAsia="Calibri" w:hAnsi="Times New Roman" w:cs="Times New Roman"/>
          <w:sz w:val="28"/>
          <w:szCs w:val="28"/>
          <w:lang w:eastAsia="ru-RU"/>
        </w:rPr>
        <w:t xml:space="preserve"> ГИИС ЭБ по операциям участников казначейского сопровождения - 25</w:t>
      </w:r>
      <w:r w:rsidRPr="00BC6444">
        <w:rPr>
          <w:rFonts w:ascii="Times New Roman" w:eastAsia="Calibri" w:hAnsi="Times New Roman" w:cs="Times New Roman"/>
          <w:color w:val="4F81BD" w:themeColor="accent1"/>
          <w:sz w:val="28"/>
          <w:szCs w:val="28"/>
          <w:lang w:eastAsia="ru-RU"/>
        </w:rPr>
        <w:t xml:space="preserve"> </w:t>
      </w:r>
      <w:r w:rsidRPr="00BC6444">
        <w:rPr>
          <w:rFonts w:ascii="Times New Roman" w:eastAsia="Calibri" w:hAnsi="Times New Roman" w:cs="Times New Roman"/>
          <w:sz w:val="28"/>
          <w:szCs w:val="28"/>
          <w:lang w:eastAsia="ru-RU"/>
        </w:rPr>
        <w:t>отчетов;</w:t>
      </w:r>
      <w:proofErr w:type="gramEnd"/>
    </w:p>
    <w:p w:rsidR="00EC0589" w:rsidRPr="00BC6444" w:rsidRDefault="00EC0589" w:rsidP="00406DD0">
      <w:pPr>
        <w:numPr>
          <w:ilvl w:val="0"/>
          <w:numId w:val="26"/>
        </w:numPr>
        <w:tabs>
          <w:tab w:val="left" w:pos="197"/>
          <w:tab w:val="left" w:pos="851"/>
        </w:tabs>
        <w:autoSpaceDE w:val="0"/>
        <w:autoSpaceDN w:val="0"/>
        <w:adjustRightInd w:val="0"/>
        <w:spacing w:after="0" w:line="240" w:lineRule="auto"/>
        <w:ind w:left="0" w:firstLine="709"/>
        <w:contextualSpacing/>
        <w:jc w:val="both"/>
        <w:rPr>
          <w:rFonts w:ascii="Times New Roman" w:eastAsia="Calibri" w:hAnsi="Times New Roman" w:cs="Times New Roman"/>
          <w:sz w:val="28"/>
          <w:szCs w:val="28"/>
          <w:lang w:eastAsia="ru-RU"/>
        </w:rPr>
      </w:pPr>
      <w:r w:rsidRPr="00BC6444">
        <w:rPr>
          <w:rFonts w:ascii="Times New Roman" w:eastAsia="Calibri" w:hAnsi="Times New Roman" w:cs="Times New Roman"/>
          <w:sz w:val="28"/>
          <w:szCs w:val="28"/>
          <w:lang w:eastAsia="ru-RU"/>
        </w:rPr>
        <w:t xml:space="preserve"> </w:t>
      </w:r>
      <w:proofErr w:type="gramStart"/>
      <w:r w:rsidRPr="00BC6444">
        <w:rPr>
          <w:rFonts w:ascii="Times New Roman" w:eastAsia="Calibri" w:hAnsi="Times New Roman" w:cs="Times New Roman"/>
          <w:sz w:val="28"/>
          <w:szCs w:val="28"/>
          <w:lang w:eastAsia="ru-RU"/>
        </w:rPr>
        <w:t>в финансовые органы муниципальных образований и поселений Омской области посредством ППО «СУФД» 12 409</w:t>
      </w:r>
      <w:r w:rsidRPr="00BC6444">
        <w:rPr>
          <w:rFonts w:ascii="Times New Roman" w:eastAsia="Calibri" w:hAnsi="Times New Roman" w:cs="Times New Roman"/>
          <w:color w:val="FF0000"/>
          <w:sz w:val="28"/>
          <w:szCs w:val="28"/>
          <w:lang w:eastAsia="ru-RU"/>
        </w:rPr>
        <w:t xml:space="preserve"> </w:t>
      </w:r>
      <w:r w:rsidRPr="00BC6444">
        <w:rPr>
          <w:rFonts w:ascii="Times New Roman" w:eastAsia="Calibri" w:hAnsi="Times New Roman" w:cs="Times New Roman"/>
          <w:sz w:val="28"/>
          <w:szCs w:val="28"/>
          <w:lang w:eastAsia="ru-RU"/>
        </w:rPr>
        <w:t>отчетов, из них: по казначейскому  обслуживанию исполнения бюджетов бюджетной системы Российской Федерации ежемесячных – 9 647 отчетов, годовых –  1 299 отчетов, по операциям со средствами бюджетных, автономных учреждений и иных юридических лиц:                          ежемесячных – 1 292 отчета, годовых – 171 отчет;</w:t>
      </w:r>
      <w:proofErr w:type="gramEnd"/>
      <w:r w:rsidRPr="00BC6444">
        <w:rPr>
          <w:rFonts w:ascii="Times New Roman" w:eastAsia="Calibri" w:hAnsi="Times New Roman" w:cs="Times New Roman"/>
          <w:sz w:val="28"/>
          <w:szCs w:val="28"/>
          <w:lang w:eastAsia="ru-RU"/>
        </w:rPr>
        <w:t xml:space="preserve"> посредством </w:t>
      </w:r>
      <w:proofErr w:type="spellStart"/>
      <w:r w:rsidRPr="00BC6444">
        <w:rPr>
          <w:rFonts w:ascii="Times New Roman" w:eastAsia="Calibri" w:hAnsi="Times New Roman" w:cs="Times New Roman"/>
          <w:sz w:val="28"/>
          <w:szCs w:val="28"/>
          <w:lang w:eastAsia="ru-RU"/>
        </w:rPr>
        <w:t>ПУиО</w:t>
      </w:r>
      <w:proofErr w:type="spellEnd"/>
      <w:r w:rsidRPr="00BC6444">
        <w:rPr>
          <w:rFonts w:ascii="Times New Roman" w:eastAsia="Calibri" w:hAnsi="Times New Roman" w:cs="Times New Roman"/>
          <w:sz w:val="28"/>
          <w:szCs w:val="28"/>
          <w:lang w:eastAsia="ru-RU"/>
        </w:rPr>
        <w:t xml:space="preserve"> ГИИС ЭБ по операциям участников казначейского сопровождения – 625 отчетов;</w:t>
      </w:r>
    </w:p>
    <w:p w:rsidR="00EC0589" w:rsidRPr="00BC6444" w:rsidRDefault="00EC0589" w:rsidP="00406DD0">
      <w:pPr>
        <w:numPr>
          <w:ilvl w:val="0"/>
          <w:numId w:val="26"/>
        </w:numPr>
        <w:tabs>
          <w:tab w:val="left" w:pos="197"/>
          <w:tab w:val="left" w:pos="851"/>
        </w:tabs>
        <w:autoSpaceDE w:val="0"/>
        <w:autoSpaceDN w:val="0"/>
        <w:adjustRightInd w:val="0"/>
        <w:spacing w:after="0" w:line="240" w:lineRule="auto"/>
        <w:ind w:left="0" w:firstLine="709"/>
        <w:contextualSpacing/>
        <w:jc w:val="both"/>
        <w:rPr>
          <w:rFonts w:ascii="Times New Roman" w:eastAsia="Calibri" w:hAnsi="Times New Roman" w:cs="Times New Roman"/>
          <w:sz w:val="28"/>
          <w:szCs w:val="28"/>
          <w:lang w:eastAsia="ru-RU"/>
        </w:rPr>
      </w:pPr>
      <w:r w:rsidRPr="00BC6444">
        <w:rPr>
          <w:rFonts w:ascii="Times New Roman" w:eastAsia="Calibri" w:hAnsi="Times New Roman" w:cs="Times New Roman"/>
          <w:sz w:val="28"/>
          <w:szCs w:val="28"/>
          <w:lang w:eastAsia="ru-RU"/>
        </w:rPr>
        <w:t xml:space="preserve"> в ОСФР по Омской области 37 отчетов, из них: ежемесячных – 33 отчета, годовых – 4 отчета;</w:t>
      </w:r>
    </w:p>
    <w:p w:rsidR="00EC0589" w:rsidRPr="00BC6444" w:rsidRDefault="00EC0589" w:rsidP="00406DD0">
      <w:pPr>
        <w:numPr>
          <w:ilvl w:val="0"/>
          <w:numId w:val="26"/>
        </w:numPr>
        <w:tabs>
          <w:tab w:val="left" w:pos="197"/>
          <w:tab w:val="left" w:pos="851"/>
        </w:tabs>
        <w:autoSpaceDE w:val="0"/>
        <w:autoSpaceDN w:val="0"/>
        <w:adjustRightInd w:val="0"/>
        <w:spacing w:after="0" w:line="240" w:lineRule="auto"/>
        <w:ind w:left="0" w:firstLine="709"/>
        <w:contextualSpacing/>
        <w:jc w:val="both"/>
        <w:rPr>
          <w:rFonts w:ascii="Times New Roman" w:eastAsia="Calibri" w:hAnsi="Times New Roman" w:cs="Times New Roman"/>
          <w:sz w:val="28"/>
          <w:szCs w:val="28"/>
          <w:lang w:eastAsia="ru-RU"/>
        </w:rPr>
      </w:pPr>
      <w:r w:rsidRPr="00BC6444">
        <w:rPr>
          <w:rFonts w:ascii="Times New Roman" w:eastAsia="Calibri" w:hAnsi="Times New Roman" w:cs="Times New Roman"/>
          <w:sz w:val="28"/>
          <w:szCs w:val="28"/>
          <w:lang w:eastAsia="ru-RU"/>
        </w:rPr>
        <w:t xml:space="preserve"> в ТФОМС Омской области 25 отчетов, из них: ежемесячных – 22</w:t>
      </w:r>
      <w:r w:rsidRPr="00BC6444">
        <w:rPr>
          <w:rFonts w:ascii="Times New Roman" w:eastAsia="Calibri" w:hAnsi="Times New Roman" w:cs="Times New Roman"/>
          <w:color w:val="4F81BD" w:themeColor="accent1"/>
          <w:sz w:val="28"/>
          <w:szCs w:val="28"/>
          <w:lang w:eastAsia="ru-RU"/>
        </w:rPr>
        <w:t xml:space="preserve"> </w:t>
      </w:r>
      <w:r w:rsidRPr="00BC6444">
        <w:rPr>
          <w:rFonts w:ascii="Times New Roman" w:eastAsia="Calibri" w:hAnsi="Times New Roman" w:cs="Times New Roman"/>
          <w:sz w:val="28"/>
          <w:szCs w:val="28"/>
          <w:lang w:eastAsia="ru-RU"/>
        </w:rPr>
        <w:t>отчета, годовых – 3 отчета.</w:t>
      </w:r>
    </w:p>
    <w:p w:rsidR="00EC0589" w:rsidRPr="00BC6444" w:rsidRDefault="00EC0589" w:rsidP="00EC0589">
      <w:pPr>
        <w:tabs>
          <w:tab w:val="left" w:pos="197"/>
        </w:tabs>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proofErr w:type="gramStart"/>
      <w:r w:rsidRPr="00BC6444">
        <w:rPr>
          <w:rFonts w:ascii="Times New Roman" w:eastAsia="Calibri" w:hAnsi="Times New Roman" w:cs="Times New Roman"/>
          <w:sz w:val="28"/>
          <w:szCs w:val="28"/>
          <w:lang w:eastAsia="ru-RU"/>
        </w:rPr>
        <w:t xml:space="preserve">В соответствии с приказом Министерства финансов Российской Федерации от 30 июня 2020 г. № 126н «Об утверждении федерального стандарта бухгалтерского учета государственных финансов «Отчетность по операциям системы казначейских платежей» посредством </w:t>
      </w:r>
      <w:proofErr w:type="spellStart"/>
      <w:r w:rsidRPr="00BC6444">
        <w:rPr>
          <w:rFonts w:ascii="Times New Roman" w:eastAsia="Calibri" w:hAnsi="Times New Roman" w:cs="Times New Roman"/>
          <w:sz w:val="28"/>
          <w:szCs w:val="28"/>
          <w:lang w:eastAsia="ru-RU"/>
        </w:rPr>
        <w:t>ПУиО</w:t>
      </w:r>
      <w:proofErr w:type="spellEnd"/>
      <w:r w:rsidRPr="00BC6444">
        <w:rPr>
          <w:rFonts w:ascii="Times New Roman" w:eastAsia="Calibri" w:hAnsi="Times New Roman" w:cs="Times New Roman"/>
          <w:sz w:val="28"/>
          <w:szCs w:val="28"/>
          <w:lang w:eastAsia="ru-RU"/>
        </w:rPr>
        <w:t xml:space="preserve"> ГИИС ЭБ в МОУ ФК представлена казначейская отчетность в количестве 365 отчетов, в том числе: оперативных – 317</w:t>
      </w:r>
      <w:r w:rsidRPr="00BC6444">
        <w:rPr>
          <w:rFonts w:ascii="Times New Roman" w:eastAsia="Calibri" w:hAnsi="Times New Roman" w:cs="Times New Roman"/>
          <w:color w:val="FF0000"/>
          <w:sz w:val="28"/>
          <w:szCs w:val="28"/>
          <w:lang w:eastAsia="ru-RU"/>
        </w:rPr>
        <w:t xml:space="preserve"> </w:t>
      </w:r>
      <w:r w:rsidRPr="00BC6444">
        <w:rPr>
          <w:rFonts w:ascii="Times New Roman" w:eastAsia="Calibri" w:hAnsi="Times New Roman" w:cs="Times New Roman"/>
          <w:sz w:val="28"/>
          <w:szCs w:val="28"/>
          <w:lang w:eastAsia="ru-RU"/>
        </w:rPr>
        <w:t>отчетов, ежемесячных – 44 отчета, годовых – 4 отчета.</w:t>
      </w:r>
      <w:proofErr w:type="gramEnd"/>
    </w:p>
    <w:p w:rsidR="00EC0589" w:rsidRPr="00BC6444" w:rsidRDefault="00EC0589" w:rsidP="00EC0589">
      <w:pPr>
        <w:tabs>
          <w:tab w:val="left" w:pos="197"/>
        </w:tabs>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proofErr w:type="gramStart"/>
      <w:r w:rsidRPr="00BC6444">
        <w:rPr>
          <w:rFonts w:ascii="Times New Roman" w:eastAsia="Calibri" w:hAnsi="Times New Roman" w:cs="Times New Roman"/>
          <w:sz w:val="28"/>
          <w:szCs w:val="28"/>
          <w:lang w:eastAsia="ru-RU"/>
        </w:rPr>
        <w:t>В целях раскрытия информации о ходе реализации национальных проектов Управлением с</w:t>
      </w:r>
      <w:r w:rsidRPr="00BC6444">
        <w:rPr>
          <w:rFonts w:ascii="Times New Roman" w:eastAsia="Times New Roman" w:hAnsi="Times New Roman" w:cs="Times New Roman"/>
          <w:sz w:val="28"/>
          <w:szCs w:val="28"/>
          <w:lang w:eastAsia="ru-RU"/>
        </w:rPr>
        <w:t xml:space="preserve">формировано и выгружено в </w:t>
      </w:r>
      <w:proofErr w:type="spellStart"/>
      <w:r w:rsidRPr="00BC6444">
        <w:rPr>
          <w:rFonts w:ascii="Times New Roman" w:eastAsia="Calibri" w:hAnsi="Times New Roman" w:cs="Times New Roman"/>
          <w:sz w:val="28"/>
          <w:szCs w:val="28"/>
          <w:lang w:eastAsia="ru-RU"/>
        </w:rPr>
        <w:t>ПУиО</w:t>
      </w:r>
      <w:proofErr w:type="spellEnd"/>
      <w:r w:rsidRPr="00BC6444">
        <w:rPr>
          <w:rFonts w:ascii="Times New Roman" w:eastAsia="Calibri" w:hAnsi="Times New Roman" w:cs="Times New Roman"/>
          <w:sz w:val="28"/>
          <w:szCs w:val="28"/>
          <w:lang w:eastAsia="ru-RU"/>
        </w:rPr>
        <w:t xml:space="preserve"> ГИИС ЭБ </w:t>
      </w:r>
      <w:r w:rsidRPr="00BC6444">
        <w:rPr>
          <w:rFonts w:ascii="Times New Roman" w:eastAsia="Times New Roman" w:hAnsi="Times New Roman" w:cs="Times New Roman"/>
          <w:sz w:val="28"/>
          <w:szCs w:val="28"/>
          <w:lang w:eastAsia="ru-RU"/>
        </w:rPr>
        <w:t xml:space="preserve">5 352 </w:t>
      </w:r>
      <w:r w:rsidRPr="00BC6444">
        <w:rPr>
          <w:rFonts w:ascii="Times New Roman" w:eastAsia="Calibri" w:hAnsi="Times New Roman" w:cs="Times New Roman"/>
          <w:sz w:val="28"/>
          <w:szCs w:val="28"/>
          <w:lang w:eastAsia="ru-RU"/>
        </w:rPr>
        <w:t>Отчета по поступлениям и выбытиям (ф. 0503151) по казначейскому обслуживанию исполнения бюджетов бюджетной системы Российской Федерации для осуществления проверки  на собл</w:t>
      </w:r>
      <w:r w:rsidR="008048F0" w:rsidRPr="00BC6444">
        <w:rPr>
          <w:rFonts w:ascii="Times New Roman" w:eastAsia="Calibri" w:hAnsi="Times New Roman" w:cs="Times New Roman"/>
          <w:sz w:val="28"/>
          <w:szCs w:val="28"/>
          <w:lang w:eastAsia="ru-RU"/>
        </w:rPr>
        <w:t>юдение контрольных соотношений о</w:t>
      </w:r>
      <w:r w:rsidRPr="00BC6444">
        <w:rPr>
          <w:rFonts w:ascii="Times New Roman" w:eastAsia="Calibri" w:hAnsi="Times New Roman" w:cs="Times New Roman"/>
          <w:sz w:val="28"/>
          <w:szCs w:val="28"/>
          <w:lang w:eastAsia="ru-RU"/>
        </w:rPr>
        <w:t xml:space="preserve">тчетов финансовых органов </w:t>
      </w:r>
      <w:r w:rsidRPr="00BC6444">
        <w:rPr>
          <w:rFonts w:ascii="Times New Roman" w:eastAsia="Times New Roman" w:hAnsi="Times New Roman" w:cs="Times New Roman"/>
          <w:sz w:val="28"/>
          <w:szCs w:val="28"/>
          <w:lang w:eastAsia="ru-RU"/>
        </w:rPr>
        <w:t xml:space="preserve">субъекта Российской Федерации </w:t>
      </w:r>
      <w:r w:rsidRPr="00BC6444">
        <w:rPr>
          <w:rFonts w:ascii="Times New Roman" w:eastAsia="Calibri" w:hAnsi="Times New Roman" w:cs="Times New Roman"/>
          <w:sz w:val="28"/>
          <w:szCs w:val="28"/>
          <w:lang w:eastAsia="ru-RU"/>
        </w:rPr>
        <w:t xml:space="preserve"> по реализации национальных проектов (программ), комплексного плана модернизации и расширения магистральной инфраструктуры</w:t>
      </w:r>
      <w:proofErr w:type="gramEnd"/>
      <w:r w:rsidRPr="00BC6444">
        <w:rPr>
          <w:rFonts w:ascii="Times New Roman" w:eastAsia="Calibri" w:hAnsi="Times New Roman" w:cs="Times New Roman"/>
          <w:sz w:val="28"/>
          <w:szCs w:val="28"/>
          <w:lang w:eastAsia="ru-RU"/>
        </w:rPr>
        <w:t xml:space="preserve"> (региональных проектов в составе национальных проектов). </w:t>
      </w:r>
    </w:p>
    <w:p w:rsidR="00EC0589" w:rsidRPr="00BC6444" w:rsidRDefault="00EC0589" w:rsidP="00EC0589">
      <w:pPr>
        <w:spacing w:after="0" w:line="240" w:lineRule="auto"/>
        <w:ind w:firstLine="709"/>
        <w:jc w:val="both"/>
        <w:rPr>
          <w:rFonts w:ascii="Times New Roman" w:eastAsia="Times New Roman" w:hAnsi="Times New Roman" w:cs="Times New Roman"/>
          <w:sz w:val="28"/>
          <w:szCs w:val="28"/>
          <w:lang w:eastAsia="ru-RU"/>
        </w:rPr>
      </w:pPr>
      <w:proofErr w:type="gramStart"/>
      <w:r w:rsidRPr="00BC6444">
        <w:rPr>
          <w:rFonts w:ascii="Times New Roman" w:eastAsia="Times New Roman" w:hAnsi="Times New Roman" w:cs="Times New Roman"/>
          <w:sz w:val="28"/>
          <w:szCs w:val="28"/>
          <w:lang w:eastAsia="ru-RU"/>
        </w:rPr>
        <w:lastRenderedPageBreak/>
        <w:t>В соответствии с приказом Министерства финансов Российской Федерации от 28 декабря 2010 г.  № 191н «Об утверждении Инструкции о порядке составления и представления годовой, квартальной и месячной отчетности об исполнении бюджетов бюджетной системы Российской Федерации» Управление формировало и представляло распорядителям и получателям средств федерального бюджета, лицевые счета которых открыты в Управлении, Отчет о бюджетных и денежных обязательствах получателей средств федерального бюджета</w:t>
      </w:r>
      <w:proofErr w:type="gramEnd"/>
      <w:r w:rsidRPr="00BC6444">
        <w:rPr>
          <w:rFonts w:ascii="Times New Roman" w:eastAsia="Times New Roman" w:hAnsi="Times New Roman" w:cs="Times New Roman"/>
          <w:sz w:val="28"/>
          <w:szCs w:val="28"/>
          <w:lang w:eastAsia="ru-RU"/>
        </w:rPr>
        <w:t xml:space="preserve"> и администраторов источников финансирования дефицита федерального бюджета (ф.0503129) (далее – Отчет (ф. 0503129)</w:t>
      </w:r>
      <w:r w:rsidR="00433D6B" w:rsidRPr="00BC6444">
        <w:rPr>
          <w:rFonts w:ascii="Times New Roman" w:eastAsia="Times New Roman" w:hAnsi="Times New Roman" w:cs="Times New Roman"/>
          <w:sz w:val="28"/>
          <w:szCs w:val="28"/>
          <w:lang w:eastAsia="ru-RU"/>
        </w:rPr>
        <w:t>)</w:t>
      </w:r>
      <w:r w:rsidRPr="00BC6444">
        <w:rPr>
          <w:rFonts w:ascii="Times New Roman" w:eastAsia="Times New Roman" w:hAnsi="Times New Roman" w:cs="Times New Roman"/>
          <w:sz w:val="28"/>
          <w:szCs w:val="28"/>
          <w:lang w:eastAsia="ru-RU"/>
        </w:rPr>
        <w:t xml:space="preserve">. </w:t>
      </w:r>
    </w:p>
    <w:p w:rsidR="00EC0589" w:rsidRPr="00BC6444" w:rsidRDefault="00EC0589" w:rsidP="00EC0589">
      <w:pPr>
        <w:spacing w:after="0" w:line="240" w:lineRule="auto"/>
        <w:ind w:firstLine="709"/>
        <w:jc w:val="both"/>
        <w:rPr>
          <w:rFonts w:ascii="Times New Roman" w:eastAsia="Times New Roman" w:hAnsi="Times New Roman" w:cs="Times New Roman"/>
          <w:sz w:val="28"/>
          <w:szCs w:val="28"/>
          <w:lang w:eastAsia="ru-RU"/>
        </w:rPr>
      </w:pPr>
      <w:r w:rsidRPr="00BC6444">
        <w:rPr>
          <w:rFonts w:ascii="Times New Roman" w:eastAsia="Times New Roman" w:hAnsi="Times New Roman" w:cs="Times New Roman"/>
          <w:sz w:val="28"/>
          <w:szCs w:val="28"/>
          <w:lang w:eastAsia="ru-RU"/>
        </w:rPr>
        <w:t xml:space="preserve">В 2025 году распорядителям и получателям средств федерального бюджета направлено посредством  </w:t>
      </w:r>
      <w:proofErr w:type="spellStart"/>
      <w:r w:rsidRPr="00BC6444">
        <w:rPr>
          <w:rFonts w:ascii="Times New Roman" w:eastAsia="Times New Roman" w:hAnsi="Times New Roman" w:cs="Times New Roman"/>
          <w:sz w:val="28"/>
          <w:szCs w:val="28"/>
          <w:lang w:eastAsia="ru-RU"/>
        </w:rPr>
        <w:t>ПУиО</w:t>
      </w:r>
      <w:proofErr w:type="spellEnd"/>
      <w:r w:rsidRPr="00BC6444">
        <w:rPr>
          <w:rFonts w:ascii="Times New Roman" w:eastAsia="Times New Roman" w:hAnsi="Times New Roman" w:cs="Times New Roman"/>
          <w:sz w:val="28"/>
          <w:szCs w:val="28"/>
          <w:lang w:eastAsia="ru-RU"/>
        </w:rPr>
        <w:t xml:space="preserve"> ГИИС ЭБ  </w:t>
      </w:r>
      <w:r w:rsidRPr="00BC6444">
        <w:rPr>
          <w:rFonts w:ascii="Times New Roman" w:eastAsia="Calibri" w:hAnsi="Times New Roman" w:cs="Times New Roman"/>
          <w:sz w:val="28"/>
          <w:szCs w:val="28"/>
          <w:lang w:eastAsia="ru-RU"/>
        </w:rPr>
        <w:t>617</w:t>
      </w:r>
      <w:r w:rsidRPr="00BC6444">
        <w:rPr>
          <w:rFonts w:ascii="Times New Roman" w:eastAsia="Times New Roman" w:hAnsi="Times New Roman" w:cs="Times New Roman"/>
          <w:sz w:val="28"/>
          <w:szCs w:val="28"/>
          <w:lang w:eastAsia="ru-RU"/>
        </w:rPr>
        <w:t xml:space="preserve"> Отчетов (ф. 0503129).</w:t>
      </w:r>
    </w:p>
    <w:p w:rsidR="00EC0589" w:rsidRPr="00BC6444" w:rsidRDefault="00EC0589" w:rsidP="00EC0589">
      <w:pPr>
        <w:spacing w:after="0" w:line="240" w:lineRule="auto"/>
        <w:ind w:firstLine="709"/>
        <w:jc w:val="both"/>
        <w:rPr>
          <w:rFonts w:ascii="Times New Roman" w:eastAsia="Times New Roman" w:hAnsi="Times New Roman" w:cs="Times New Roman"/>
          <w:sz w:val="28"/>
          <w:szCs w:val="28"/>
          <w:lang w:eastAsia="ru-RU"/>
        </w:rPr>
      </w:pPr>
      <w:r w:rsidRPr="00BC6444">
        <w:rPr>
          <w:rFonts w:ascii="Times New Roman" w:eastAsia="Times New Roman" w:hAnsi="Times New Roman" w:cs="Times New Roman"/>
          <w:sz w:val="28"/>
          <w:szCs w:val="28"/>
          <w:lang w:eastAsia="ru-RU"/>
        </w:rPr>
        <w:t xml:space="preserve">В течение 2025 года Управлением проводилась сверка </w:t>
      </w:r>
      <w:proofErr w:type="spellStart"/>
      <w:r w:rsidRPr="00BC6444">
        <w:rPr>
          <w:rFonts w:ascii="Times New Roman" w:eastAsia="Times New Roman" w:hAnsi="Times New Roman" w:cs="Times New Roman"/>
          <w:sz w:val="28"/>
          <w:szCs w:val="28"/>
          <w:lang w:eastAsia="ru-RU"/>
        </w:rPr>
        <w:t>внутриказначейских</w:t>
      </w:r>
      <w:proofErr w:type="spellEnd"/>
      <w:r w:rsidRPr="00BC6444">
        <w:rPr>
          <w:rFonts w:ascii="Times New Roman" w:eastAsia="Times New Roman" w:hAnsi="Times New Roman" w:cs="Times New Roman"/>
          <w:sz w:val="28"/>
          <w:szCs w:val="28"/>
          <w:lang w:eastAsia="ru-RU"/>
        </w:rPr>
        <w:t xml:space="preserve"> расчетов с территориальными органами Федерального казначейства по полученным и переданным лимитам бюджетных обязательств и бюджетным ассигнованиям. Сформировано и подтверждено 166 актов </w:t>
      </w:r>
      <w:proofErr w:type="spellStart"/>
      <w:r w:rsidRPr="00BC6444">
        <w:rPr>
          <w:rFonts w:ascii="Times New Roman" w:eastAsia="Times New Roman" w:hAnsi="Times New Roman" w:cs="Times New Roman"/>
          <w:sz w:val="28"/>
          <w:szCs w:val="28"/>
          <w:lang w:eastAsia="ru-RU"/>
        </w:rPr>
        <w:t>внутриказначейских</w:t>
      </w:r>
      <w:proofErr w:type="spellEnd"/>
      <w:r w:rsidRPr="00BC6444">
        <w:rPr>
          <w:rFonts w:ascii="Times New Roman" w:eastAsia="Times New Roman" w:hAnsi="Times New Roman" w:cs="Times New Roman"/>
          <w:sz w:val="28"/>
          <w:szCs w:val="28"/>
          <w:lang w:eastAsia="ru-RU"/>
        </w:rPr>
        <w:t xml:space="preserve"> расчетов.</w:t>
      </w:r>
    </w:p>
    <w:p w:rsidR="00E10084" w:rsidRPr="00BC6444" w:rsidRDefault="00E10084" w:rsidP="005F306B">
      <w:pPr>
        <w:spacing w:after="0" w:line="240" w:lineRule="auto"/>
        <w:ind w:firstLine="709"/>
        <w:jc w:val="both"/>
        <w:rPr>
          <w:rFonts w:ascii="Times New Roman CYR" w:hAnsi="Times New Roman CYR"/>
          <w:b/>
          <w:sz w:val="28"/>
          <w:szCs w:val="28"/>
        </w:rPr>
      </w:pPr>
      <w:r w:rsidRPr="00BC6444">
        <w:rPr>
          <w:rFonts w:ascii="Times New Roman CYR" w:hAnsi="Times New Roman CYR"/>
          <w:b/>
          <w:sz w:val="28"/>
          <w:szCs w:val="28"/>
        </w:rPr>
        <w:t>8.</w:t>
      </w:r>
      <w:r w:rsidR="001F05AA" w:rsidRPr="00BC6444">
        <w:rPr>
          <w:rFonts w:ascii="Times New Roman CYR" w:hAnsi="Times New Roman CYR"/>
          <w:b/>
          <w:sz w:val="28"/>
          <w:szCs w:val="28"/>
        </w:rPr>
        <w:t xml:space="preserve"> </w:t>
      </w:r>
      <w:r w:rsidRPr="00BC6444">
        <w:rPr>
          <w:rFonts w:ascii="Times New Roman CYR" w:hAnsi="Times New Roman CYR"/>
          <w:b/>
          <w:sz w:val="28"/>
          <w:szCs w:val="28"/>
        </w:rPr>
        <w:t>Организация и осуществление централизованного ведения бухгалтерского (бюджетного) учета и формирования бюджетной (бухгалтерской) отчетности</w:t>
      </w:r>
    </w:p>
    <w:p w:rsidR="009A5AED" w:rsidRPr="00BC6444" w:rsidRDefault="009A5AED" w:rsidP="005F306B">
      <w:pPr>
        <w:spacing w:after="0" w:line="240" w:lineRule="auto"/>
        <w:ind w:firstLine="709"/>
        <w:jc w:val="both"/>
        <w:rPr>
          <w:rFonts w:ascii="Times New Roman CYR" w:hAnsi="Times New Roman CYR"/>
          <w:sz w:val="28"/>
          <w:szCs w:val="28"/>
        </w:rPr>
      </w:pPr>
      <w:r w:rsidRPr="00BC6444">
        <w:rPr>
          <w:rFonts w:ascii="Times New Roman CYR" w:hAnsi="Times New Roman CYR"/>
          <w:sz w:val="28"/>
          <w:szCs w:val="28"/>
        </w:rPr>
        <w:t>В рамках исполнения Стратегической задачи «Централизация функций бухгалтерского учета, отчетности начисления и выплаты заработной платы организаций бюджетной сферы» по реализации Стратегической карты Казначейства России на 2022 – 2030 годы Управлением осуществлялось централизованное ведение бюджетного учета и составление бюджетной отчетности отдельных территориальных органов федеральных органов исполнительной власти (далее – ТО ФОИВ).</w:t>
      </w:r>
    </w:p>
    <w:p w:rsidR="009A5AED" w:rsidRPr="00BC6444" w:rsidRDefault="009A5AED" w:rsidP="005F306B">
      <w:pPr>
        <w:spacing w:after="0" w:line="240" w:lineRule="auto"/>
        <w:ind w:firstLine="709"/>
        <w:jc w:val="both"/>
        <w:rPr>
          <w:rFonts w:ascii="Times New Roman CYR" w:hAnsi="Times New Roman CYR"/>
          <w:sz w:val="28"/>
          <w:szCs w:val="28"/>
        </w:rPr>
      </w:pPr>
      <w:proofErr w:type="gramStart"/>
      <w:r w:rsidRPr="00BC6444">
        <w:rPr>
          <w:rFonts w:ascii="Times New Roman CYR" w:hAnsi="Times New Roman CYR"/>
          <w:sz w:val="28"/>
          <w:szCs w:val="28"/>
        </w:rPr>
        <w:t>Управлением  в рамках реализации Постановления Правительства Российской Федерации от 15</w:t>
      </w:r>
      <w:r w:rsidR="00FE0A9A" w:rsidRPr="00BC6444">
        <w:rPr>
          <w:rFonts w:ascii="Times New Roman CYR" w:hAnsi="Times New Roman CYR"/>
          <w:sz w:val="28"/>
          <w:szCs w:val="28"/>
        </w:rPr>
        <w:t xml:space="preserve"> февраля </w:t>
      </w:r>
      <w:r w:rsidRPr="00BC6444">
        <w:rPr>
          <w:rFonts w:ascii="Times New Roman CYR" w:hAnsi="Times New Roman CYR"/>
          <w:sz w:val="28"/>
          <w:szCs w:val="28"/>
        </w:rPr>
        <w:t>2020</w:t>
      </w:r>
      <w:r w:rsidR="00FE0A9A" w:rsidRPr="00BC6444">
        <w:rPr>
          <w:rFonts w:ascii="Times New Roman CYR" w:hAnsi="Times New Roman CYR"/>
          <w:sz w:val="28"/>
          <w:szCs w:val="28"/>
        </w:rPr>
        <w:t xml:space="preserve"> г.</w:t>
      </w:r>
      <w:r w:rsidRPr="00BC6444">
        <w:rPr>
          <w:rFonts w:ascii="Times New Roman CYR" w:hAnsi="Times New Roman CYR"/>
          <w:sz w:val="28"/>
          <w:szCs w:val="28"/>
        </w:rPr>
        <w:t xml:space="preserve"> № 153 «О передаче Федеральному казначейству полномочий отдельных федеральных органов исполнительной власти, их территориальных органов и подведомственных им казенных учреждений» в 2025 году полномочия по начислению  физическим лицам выплат по оплате труда, иных выплат и связанных с ними обязательных платежей в бюджеты бюджетной системы Российской Федерации и их</w:t>
      </w:r>
      <w:proofErr w:type="gramEnd"/>
      <w:r w:rsidRPr="00BC6444">
        <w:rPr>
          <w:rFonts w:ascii="Times New Roman CYR" w:hAnsi="Times New Roman CYR"/>
          <w:sz w:val="28"/>
          <w:szCs w:val="28"/>
        </w:rPr>
        <w:t xml:space="preserve"> перечислению, ведению бюджетного учета, включая составление бюджетной отчетности, иной обязательной отчетности, формируемой на основании данных бюджетного учета, а также обеспечение представления такой отчетности в соответствующие государственные органы (далее – централизуемые полномочия) осуществлялись по девяти ТО ФОИВ, в том числе:</w:t>
      </w:r>
    </w:p>
    <w:p w:rsidR="009A5AED" w:rsidRPr="00BC6444" w:rsidRDefault="009A5AED" w:rsidP="00406DD0">
      <w:pPr>
        <w:pStyle w:val="a6"/>
        <w:numPr>
          <w:ilvl w:val="0"/>
          <w:numId w:val="26"/>
        </w:numPr>
        <w:spacing w:after="0" w:line="240" w:lineRule="auto"/>
        <w:ind w:left="0" w:firstLine="851"/>
        <w:jc w:val="both"/>
        <w:rPr>
          <w:rFonts w:ascii="Times New Roman CYR" w:hAnsi="Times New Roman CYR"/>
          <w:sz w:val="28"/>
          <w:szCs w:val="28"/>
        </w:rPr>
      </w:pPr>
      <w:r w:rsidRPr="00BC6444">
        <w:rPr>
          <w:rFonts w:ascii="Times New Roman CYR" w:hAnsi="Times New Roman CYR"/>
          <w:sz w:val="28"/>
          <w:szCs w:val="28"/>
        </w:rPr>
        <w:t>Государственная инспекция труда в Омской области;</w:t>
      </w:r>
    </w:p>
    <w:p w:rsidR="009A5AED" w:rsidRPr="00BC6444" w:rsidRDefault="009A5AED" w:rsidP="00406DD0">
      <w:pPr>
        <w:pStyle w:val="a6"/>
        <w:numPr>
          <w:ilvl w:val="0"/>
          <w:numId w:val="26"/>
        </w:numPr>
        <w:spacing w:after="0" w:line="240" w:lineRule="auto"/>
        <w:ind w:left="0" w:firstLine="851"/>
        <w:jc w:val="both"/>
        <w:rPr>
          <w:rFonts w:ascii="Times New Roman CYR" w:hAnsi="Times New Roman CYR"/>
          <w:sz w:val="28"/>
          <w:szCs w:val="28"/>
        </w:rPr>
      </w:pPr>
      <w:r w:rsidRPr="00BC6444">
        <w:rPr>
          <w:rFonts w:ascii="Times New Roman CYR" w:hAnsi="Times New Roman CYR"/>
          <w:sz w:val="28"/>
          <w:szCs w:val="28"/>
        </w:rPr>
        <w:t>Территориальное управление Федерального агентства по управлению государственным имуществом в Омской области;</w:t>
      </w:r>
    </w:p>
    <w:p w:rsidR="009A5AED" w:rsidRPr="00BC6444" w:rsidRDefault="009A5AED" w:rsidP="00406DD0">
      <w:pPr>
        <w:pStyle w:val="a6"/>
        <w:numPr>
          <w:ilvl w:val="0"/>
          <w:numId w:val="26"/>
        </w:numPr>
        <w:spacing w:after="0" w:line="240" w:lineRule="auto"/>
        <w:ind w:left="0" w:firstLine="851"/>
        <w:jc w:val="both"/>
        <w:rPr>
          <w:rFonts w:ascii="Times New Roman CYR" w:hAnsi="Times New Roman CYR"/>
          <w:sz w:val="28"/>
          <w:szCs w:val="28"/>
        </w:rPr>
      </w:pPr>
      <w:r w:rsidRPr="00BC6444">
        <w:rPr>
          <w:rFonts w:ascii="Times New Roman CYR" w:hAnsi="Times New Roman CYR"/>
          <w:sz w:val="28"/>
          <w:szCs w:val="28"/>
        </w:rPr>
        <w:t>Территориальный орган Федеральной службы по надзору в сфере здравоохранения по Омской области;</w:t>
      </w:r>
    </w:p>
    <w:p w:rsidR="009A5AED" w:rsidRPr="00BC6444" w:rsidRDefault="009A5AED" w:rsidP="00406DD0">
      <w:pPr>
        <w:pStyle w:val="a6"/>
        <w:numPr>
          <w:ilvl w:val="0"/>
          <w:numId w:val="26"/>
        </w:numPr>
        <w:spacing w:after="0" w:line="240" w:lineRule="auto"/>
        <w:ind w:left="0" w:firstLine="851"/>
        <w:jc w:val="both"/>
        <w:rPr>
          <w:rFonts w:ascii="Times New Roman CYR" w:hAnsi="Times New Roman CYR"/>
          <w:sz w:val="28"/>
          <w:szCs w:val="28"/>
        </w:rPr>
      </w:pPr>
      <w:r w:rsidRPr="00BC6444">
        <w:rPr>
          <w:rFonts w:ascii="Times New Roman CYR" w:hAnsi="Times New Roman CYR"/>
          <w:sz w:val="28"/>
          <w:szCs w:val="28"/>
        </w:rPr>
        <w:t>Управление Федеральной службы по ветеринарному и фитосанитарному надзору по Омской области;</w:t>
      </w:r>
    </w:p>
    <w:p w:rsidR="009A5AED" w:rsidRPr="00BC6444" w:rsidRDefault="009A5AED" w:rsidP="00406DD0">
      <w:pPr>
        <w:pStyle w:val="a6"/>
        <w:numPr>
          <w:ilvl w:val="0"/>
          <w:numId w:val="26"/>
        </w:numPr>
        <w:spacing w:after="0" w:line="240" w:lineRule="auto"/>
        <w:ind w:left="0" w:firstLine="851"/>
        <w:jc w:val="both"/>
        <w:rPr>
          <w:rFonts w:ascii="Times New Roman CYR" w:hAnsi="Times New Roman CYR"/>
          <w:sz w:val="28"/>
          <w:szCs w:val="28"/>
        </w:rPr>
      </w:pPr>
      <w:r w:rsidRPr="00BC6444">
        <w:rPr>
          <w:rFonts w:ascii="Times New Roman CYR" w:hAnsi="Times New Roman CYR"/>
          <w:sz w:val="28"/>
          <w:szCs w:val="28"/>
        </w:rPr>
        <w:t>Территориальный орган Федеральной службы государственной статистики по Омской области;</w:t>
      </w:r>
    </w:p>
    <w:p w:rsidR="009A5AED" w:rsidRPr="00BC6444" w:rsidRDefault="009A5AED" w:rsidP="00406DD0">
      <w:pPr>
        <w:pStyle w:val="a6"/>
        <w:numPr>
          <w:ilvl w:val="0"/>
          <w:numId w:val="26"/>
        </w:numPr>
        <w:spacing w:after="0" w:line="240" w:lineRule="auto"/>
        <w:ind w:left="0" w:firstLine="851"/>
        <w:jc w:val="both"/>
        <w:rPr>
          <w:rFonts w:ascii="Times New Roman CYR" w:hAnsi="Times New Roman CYR"/>
          <w:sz w:val="28"/>
          <w:szCs w:val="28"/>
        </w:rPr>
      </w:pPr>
      <w:r w:rsidRPr="00BC6444">
        <w:rPr>
          <w:rFonts w:ascii="Times New Roman CYR" w:hAnsi="Times New Roman CYR"/>
          <w:sz w:val="28"/>
          <w:szCs w:val="28"/>
        </w:rPr>
        <w:lastRenderedPageBreak/>
        <w:t>Управление Федеральной службы по надзору в сфере защиты прав потребителей и благополучия человека по Омской области;</w:t>
      </w:r>
    </w:p>
    <w:p w:rsidR="009A5AED" w:rsidRPr="00BC6444" w:rsidRDefault="009A5AED" w:rsidP="00406DD0">
      <w:pPr>
        <w:pStyle w:val="a6"/>
        <w:numPr>
          <w:ilvl w:val="0"/>
          <w:numId w:val="26"/>
        </w:numPr>
        <w:spacing w:after="0" w:line="240" w:lineRule="auto"/>
        <w:ind w:left="0" w:firstLine="851"/>
        <w:jc w:val="both"/>
        <w:rPr>
          <w:rFonts w:ascii="Times New Roman CYR" w:hAnsi="Times New Roman CYR"/>
          <w:sz w:val="28"/>
          <w:szCs w:val="28"/>
        </w:rPr>
      </w:pPr>
      <w:r w:rsidRPr="00BC6444">
        <w:rPr>
          <w:rFonts w:ascii="Times New Roman CYR" w:hAnsi="Times New Roman CYR"/>
          <w:sz w:val="28"/>
          <w:szCs w:val="28"/>
        </w:rPr>
        <w:t>Управление Федеральной службы государственной регистрации, кадастра и картографии по Омской области;</w:t>
      </w:r>
    </w:p>
    <w:p w:rsidR="009A5AED" w:rsidRPr="00BC6444" w:rsidRDefault="009A5AED" w:rsidP="00406DD0">
      <w:pPr>
        <w:pStyle w:val="a6"/>
        <w:numPr>
          <w:ilvl w:val="0"/>
          <w:numId w:val="26"/>
        </w:numPr>
        <w:spacing w:after="0" w:line="240" w:lineRule="auto"/>
        <w:ind w:left="0" w:firstLine="851"/>
        <w:jc w:val="both"/>
        <w:rPr>
          <w:rFonts w:ascii="Times New Roman CYR" w:hAnsi="Times New Roman CYR"/>
          <w:sz w:val="28"/>
          <w:szCs w:val="28"/>
        </w:rPr>
      </w:pPr>
      <w:r w:rsidRPr="00BC6444">
        <w:rPr>
          <w:rFonts w:ascii="Times New Roman CYR" w:hAnsi="Times New Roman CYR"/>
          <w:sz w:val="28"/>
          <w:szCs w:val="28"/>
        </w:rPr>
        <w:t>Управления Федеральной антимонопольной службы по Омской области;</w:t>
      </w:r>
    </w:p>
    <w:p w:rsidR="009A5AED" w:rsidRPr="00BC6444" w:rsidRDefault="009A5AED" w:rsidP="00406DD0">
      <w:pPr>
        <w:pStyle w:val="a6"/>
        <w:numPr>
          <w:ilvl w:val="0"/>
          <w:numId w:val="26"/>
        </w:numPr>
        <w:spacing w:after="0" w:line="240" w:lineRule="auto"/>
        <w:ind w:left="0" w:firstLine="851"/>
        <w:jc w:val="both"/>
        <w:rPr>
          <w:rFonts w:ascii="Times New Roman CYR" w:hAnsi="Times New Roman CYR"/>
          <w:sz w:val="28"/>
          <w:szCs w:val="28"/>
        </w:rPr>
      </w:pPr>
      <w:r w:rsidRPr="00BC6444">
        <w:rPr>
          <w:rFonts w:ascii="Times New Roman CYR" w:hAnsi="Times New Roman CYR"/>
          <w:sz w:val="28"/>
          <w:szCs w:val="28"/>
        </w:rPr>
        <w:t xml:space="preserve">Управление Федеральной службы по надзору в сфере связи, информационных технологий и массовых </w:t>
      </w:r>
      <w:r w:rsidR="00FE0A9A" w:rsidRPr="00BC6444">
        <w:rPr>
          <w:rFonts w:ascii="Times New Roman CYR" w:hAnsi="Times New Roman CYR"/>
          <w:sz w:val="28"/>
          <w:szCs w:val="28"/>
        </w:rPr>
        <w:t>коммуникаций  по Омской области.</w:t>
      </w:r>
    </w:p>
    <w:p w:rsidR="009A5AED" w:rsidRPr="00BC6444" w:rsidRDefault="009A5AED" w:rsidP="005F306B">
      <w:pPr>
        <w:spacing w:after="0" w:line="240" w:lineRule="auto"/>
        <w:ind w:firstLine="709"/>
        <w:jc w:val="both"/>
        <w:rPr>
          <w:rFonts w:ascii="Times New Roman CYR" w:hAnsi="Times New Roman CYR"/>
          <w:sz w:val="28"/>
          <w:szCs w:val="28"/>
        </w:rPr>
      </w:pPr>
      <w:r w:rsidRPr="00BC6444">
        <w:rPr>
          <w:rFonts w:ascii="Times New Roman CYR" w:hAnsi="Times New Roman CYR"/>
          <w:sz w:val="28"/>
          <w:szCs w:val="28"/>
        </w:rPr>
        <w:t>Взаимодействие Управления и ТО ФОИВ в рамках осуществления централизуемых полномочий обеспечивалось путем информационного взаимодействия ГИИС</w:t>
      </w:r>
      <w:r w:rsidR="00FE0A9A" w:rsidRPr="00BC6444">
        <w:rPr>
          <w:rFonts w:ascii="Times New Roman CYR" w:hAnsi="Times New Roman CYR"/>
          <w:sz w:val="28"/>
          <w:szCs w:val="28"/>
        </w:rPr>
        <w:t xml:space="preserve"> ЭБ</w:t>
      </w:r>
      <w:r w:rsidRPr="00BC6444">
        <w:rPr>
          <w:rFonts w:ascii="Times New Roman CYR" w:hAnsi="Times New Roman CYR"/>
          <w:sz w:val="28"/>
          <w:szCs w:val="28"/>
        </w:rPr>
        <w:t xml:space="preserve">, </w:t>
      </w:r>
      <w:r w:rsidR="00FE0A9A" w:rsidRPr="00BC6444">
        <w:rPr>
          <w:rFonts w:ascii="Times New Roman CYR" w:hAnsi="Times New Roman CYR"/>
          <w:sz w:val="28"/>
          <w:szCs w:val="28"/>
        </w:rPr>
        <w:t>ЕИС</w:t>
      </w:r>
      <w:r w:rsidRPr="00BC6444">
        <w:rPr>
          <w:rFonts w:ascii="Times New Roman CYR" w:hAnsi="Times New Roman CYR"/>
          <w:sz w:val="28"/>
          <w:szCs w:val="28"/>
        </w:rPr>
        <w:t xml:space="preserve"> и  иными государственными информационными системами  в соответствии с </w:t>
      </w:r>
      <w:r w:rsidR="00FE0A9A" w:rsidRPr="00BC6444">
        <w:rPr>
          <w:rFonts w:ascii="Times New Roman CYR" w:hAnsi="Times New Roman CYR"/>
          <w:sz w:val="28"/>
          <w:szCs w:val="28"/>
        </w:rPr>
        <w:t>п</w:t>
      </w:r>
      <w:r w:rsidRPr="00BC6444">
        <w:rPr>
          <w:rFonts w:ascii="Times New Roman CYR" w:hAnsi="Times New Roman CYR"/>
          <w:sz w:val="28"/>
          <w:szCs w:val="28"/>
        </w:rPr>
        <w:t>риказом Казначейства России  от 04</w:t>
      </w:r>
      <w:r w:rsidR="00FE0A9A" w:rsidRPr="00BC6444">
        <w:rPr>
          <w:rFonts w:ascii="Times New Roman CYR" w:hAnsi="Times New Roman CYR"/>
          <w:sz w:val="28"/>
          <w:szCs w:val="28"/>
        </w:rPr>
        <w:t xml:space="preserve"> июня </w:t>
      </w:r>
      <w:r w:rsidRPr="00BC6444">
        <w:rPr>
          <w:rFonts w:ascii="Times New Roman CYR" w:hAnsi="Times New Roman CYR"/>
          <w:sz w:val="28"/>
          <w:szCs w:val="28"/>
        </w:rPr>
        <w:t>2024</w:t>
      </w:r>
      <w:r w:rsidR="00FE0A9A" w:rsidRPr="00BC6444">
        <w:rPr>
          <w:rFonts w:ascii="Times New Roman CYR" w:hAnsi="Times New Roman CYR"/>
          <w:sz w:val="28"/>
          <w:szCs w:val="28"/>
        </w:rPr>
        <w:t xml:space="preserve"> г.</w:t>
      </w:r>
      <w:r w:rsidR="00D6241B">
        <w:rPr>
          <w:rFonts w:ascii="Times New Roman CYR" w:hAnsi="Times New Roman CYR"/>
          <w:sz w:val="28"/>
          <w:szCs w:val="28"/>
        </w:rPr>
        <w:t xml:space="preserve">       </w:t>
      </w:r>
      <w:r w:rsidRPr="00BC6444">
        <w:rPr>
          <w:rFonts w:ascii="Times New Roman CYR" w:hAnsi="Times New Roman CYR"/>
          <w:sz w:val="28"/>
          <w:szCs w:val="28"/>
        </w:rPr>
        <w:t>№ 4н «Об утверждении Графика документооборота при централизации учета».</w:t>
      </w:r>
    </w:p>
    <w:p w:rsidR="009A5AED" w:rsidRPr="00BC6444" w:rsidRDefault="009A5AED" w:rsidP="005F306B">
      <w:pPr>
        <w:spacing w:after="0" w:line="240" w:lineRule="auto"/>
        <w:ind w:firstLine="709"/>
        <w:jc w:val="both"/>
        <w:rPr>
          <w:rFonts w:ascii="Times New Roman CYR" w:hAnsi="Times New Roman CYR"/>
          <w:sz w:val="28"/>
          <w:szCs w:val="28"/>
        </w:rPr>
      </w:pPr>
      <w:r w:rsidRPr="00BC6444">
        <w:rPr>
          <w:rFonts w:ascii="Times New Roman CYR" w:hAnsi="Times New Roman CYR"/>
          <w:sz w:val="28"/>
          <w:szCs w:val="28"/>
        </w:rPr>
        <w:t xml:space="preserve">В целях начисления  физическим лицам выплат по оплате труда обеспечено взаимодействие ГИИС </w:t>
      </w:r>
      <w:r w:rsidR="00FE0A9A" w:rsidRPr="00BC6444">
        <w:rPr>
          <w:rFonts w:ascii="Times New Roman CYR" w:hAnsi="Times New Roman CYR"/>
          <w:sz w:val="28"/>
          <w:szCs w:val="28"/>
        </w:rPr>
        <w:t>ЭБ</w:t>
      </w:r>
      <w:r w:rsidRPr="00BC6444">
        <w:rPr>
          <w:rFonts w:ascii="Times New Roman CYR" w:hAnsi="Times New Roman CYR"/>
          <w:sz w:val="28"/>
          <w:szCs w:val="28"/>
        </w:rPr>
        <w:t xml:space="preserve"> и федеральной государственной информационной системой «Единая информационная система управления кадровым составом государственной гражданской службы Российской Федерации» (далее – ФГИС ЕИСУКСГС).</w:t>
      </w:r>
    </w:p>
    <w:p w:rsidR="009A5AED" w:rsidRPr="00BC6444" w:rsidRDefault="009A5AED" w:rsidP="005F306B">
      <w:pPr>
        <w:spacing w:after="0" w:line="240" w:lineRule="auto"/>
        <w:ind w:firstLine="709"/>
        <w:jc w:val="both"/>
        <w:rPr>
          <w:rFonts w:ascii="Times New Roman CYR" w:hAnsi="Times New Roman CYR"/>
          <w:sz w:val="28"/>
          <w:szCs w:val="28"/>
        </w:rPr>
      </w:pPr>
      <w:r w:rsidRPr="00BC6444">
        <w:rPr>
          <w:rFonts w:ascii="Times New Roman CYR" w:hAnsi="Times New Roman CYR"/>
          <w:sz w:val="28"/>
          <w:szCs w:val="28"/>
        </w:rPr>
        <w:t>Начисление</w:t>
      </w:r>
      <w:r w:rsidRPr="00BC6444">
        <w:rPr>
          <w:rFonts w:ascii="Times New Roman CYR" w:hAnsi="Times New Roman CYR"/>
        </w:rPr>
        <w:t xml:space="preserve"> </w:t>
      </w:r>
      <w:r w:rsidRPr="00BC6444">
        <w:rPr>
          <w:rFonts w:ascii="Times New Roman CYR" w:hAnsi="Times New Roman CYR"/>
          <w:sz w:val="28"/>
          <w:szCs w:val="28"/>
        </w:rPr>
        <w:t>физическим лицам выплат по оплате труда путем информационного взаимодействия с  ФГИС ЕИСУКСГС Управлением осуществлялось по 1 077 штатным единицам.</w:t>
      </w:r>
    </w:p>
    <w:p w:rsidR="009A5AED" w:rsidRPr="00BC6444" w:rsidRDefault="009A5AED" w:rsidP="005F306B">
      <w:pPr>
        <w:spacing w:after="0" w:line="240" w:lineRule="auto"/>
        <w:ind w:firstLine="709"/>
        <w:jc w:val="both"/>
        <w:rPr>
          <w:rFonts w:ascii="Times New Roman CYR" w:hAnsi="Times New Roman CYR"/>
          <w:sz w:val="28"/>
          <w:szCs w:val="28"/>
        </w:rPr>
      </w:pPr>
      <w:r w:rsidRPr="00BC6444">
        <w:rPr>
          <w:rFonts w:ascii="Times New Roman CYR" w:hAnsi="Times New Roman CYR"/>
          <w:sz w:val="28"/>
          <w:szCs w:val="28"/>
        </w:rPr>
        <w:t>В рамках централизуемых полномочий в 2025 году Управлением своевременно и достоверно формировалась и представлялась бюджетная, налоговая, статистическая и иная отчетность.</w:t>
      </w:r>
    </w:p>
    <w:p w:rsidR="009A5AED" w:rsidRPr="00BC6444" w:rsidRDefault="009A5AED" w:rsidP="00183DFF">
      <w:pPr>
        <w:autoSpaceDE w:val="0"/>
        <w:autoSpaceDN w:val="0"/>
        <w:adjustRightInd w:val="0"/>
        <w:spacing w:after="0" w:line="240" w:lineRule="auto"/>
        <w:jc w:val="both"/>
        <w:rPr>
          <w:rFonts w:ascii="Times New Roman" w:eastAsia="Times New Roman" w:hAnsi="Times New Roman" w:cs="Times New Roman"/>
          <w:sz w:val="28"/>
          <w:szCs w:val="28"/>
          <w:lang w:eastAsia="ru-RU"/>
        </w:rPr>
      </w:pPr>
      <w:proofErr w:type="gramStart"/>
      <w:r w:rsidRPr="00BC6444">
        <w:rPr>
          <w:rFonts w:ascii="Times New Roman" w:eastAsia="Times New Roman" w:hAnsi="Times New Roman" w:cs="Times New Roman"/>
          <w:sz w:val="28"/>
          <w:szCs w:val="28"/>
          <w:lang w:eastAsia="ru-RU"/>
        </w:rPr>
        <w:t>В соответствии со ст</w:t>
      </w:r>
      <w:r w:rsidR="00FE0A9A" w:rsidRPr="00BC6444">
        <w:rPr>
          <w:rFonts w:ascii="Times New Roman" w:eastAsia="Times New Roman" w:hAnsi="Times New Roman" w:cs="Times New Roman"/>
          <w:sz w:val="28"/>
          <w:szCs w:val="28"/>
          <w:lang w:eastAsia="ru-RU"/>
        </w:rPr>
        <w:t>атьей</w:t>
      </w:r>
      <w:r w:rsidRPr="00BC6444">
        <w:rPr>
          <w:rFonts w:ascii="Times New Roman" w:eastAsia="Times New Roman" w:hAnsi="Times New Roman" w:cs="Times New Roman"/>
          <w:sz w:val="28"/>
          <w:szCs w:val="28"/>
          <w:lang w:eastAsia="ru-RU"/>
        </w:rPr>
        <w:t xml:space="preserve"> 264.1-1 Б</w:t>
      </w:r>
      <w:r w:rsidR="00FE0A9A" w:rsidRPr="00BC6444">
        <w:rPr>
          <w:rFonts w:ascii="Times New Roman" w:eastAsia="Times New Roman" w:hAnsi="Times New Roman" w:cs="Times New Roman"/>
          <w:sz w:val="28"/>
          <w:szCs w:val="28"/>
          <w:lang w:eastAsia="ru-RU"/>
        </w:rPr>
        <w:t>К</w:t>
      </w:r>
      <w:r w:rsidRPr="00BC6444">
        <w:rPr>
          <w:rFonts w:ascii="Times New Roman" w:eastAsia="Times New Roman" w:hAnsi="Times New Roman" w:cs="Times New Roman"/>
          <w:sz w:val="28"/>
          <w:szCs w:val="28"/>
          <w:lang w:eastAsia="ru-RU"/>
        </w:rPr>
        <w:t xml:space="preserve"> Российской Федерации, </w:t>
      </w:r>
      <w:r w:rsidR="00FE0A9A" w:rsidRPr="00BC6444">
        <w:rPr>
          <w:rFonts w:ascii="Times New Roman" w:eastAsia="Times New Roman" w:hAnsi="Times New Roman" w:cs="Times New Roman"/>
          <w:sz w:val="28"/>
          <w:szCs w:val="28"/>
          <w:lang w:eastAsia="ru-RU"/>
        </w:rPr>
        <w:t>р</w:t>
      </w:r>
      <w:r w:rsidRPr="00BC6444">
        <w:rPr>
          <w:rFonts w:ascii="Times New Roman" w:eastAsia="Times New Roman" w:hAnsi="Times New Roman" w:cs="Times New Roman"/>
          <w:sz w:val="28"/>
          <w:szCs w:val="28"/>
          <w:lang w:eastAsia="ru-RU"/>
        </w:rPr>
        <w:t>аспоряжением Правительства Российской Федерации от 16</w:t>
      </w:r>
      <w:r w:rsidR="00FE0A9A" w:rsidRPr="00BC6444">
        <w:rPr>
          <w:rFonts w:ascii="Times New Roman" w:eastAsia="Times New Roman" w:hAnsi="Times New Roman" w:cs="Times New Roman"/>
          <w:sz w:val="28"/>
          <w:szCs w:val="28"/>
          <w:lang w:eastAsia="ru-RU"/>
        </w:rPr>
        <w:t xml:space="preserve"> марта </w:t>
      </w:r>
      <w:r w:rsidRPr="00BC6444">
        <w:rPr>
          <w:rFonts w:ascii="Times New Roman" w:eastAsia="Times New Roman" w:hAnsi="Times New Roman" w:cs="Times New Roman"/>
          <w:sz w:val="28"/>
          <w:szCs w:val="28"/>
          <w:lang w:eastAsia="ru-RU"/>
        </w:rPr>
        <w:t>2024</w:t>
      </w:r>
      <w:r w:rsidR="00FE0A9A" w:rsidRPr="00BC6444">
        <w:rPr>
          <w:rFonts w:ascii="Times New Roman" w:eastAsia="Times New Roman" w:hAnsi="Times New Roman" w:cs="Times New Roman"/>
          <w:sz w:val="28"/>
          <w:szCs w:val="28"/>
          <w:lang w:eastAsia="ru-RU"/>
        </w:rPr>
        <w:t xml:space="preserve"> г. </w:t>
      </w:r>
      <w:r w:rsidRPr="00BC6444">
        <w:rPr>
          <w:rFonts w:ascii="Times New Roman" w:eastAsia="Times New Roman" w:hAnsi="Times New Roman" w:cs="Times New Roman"/>
          <w:sz w:val="28"/>
          <w:szCs w:val="28"/>
          <w:lang w:eastAsia="ru-RU"/>
        </w:rPr>
        <w:t xml:space="preserve"> № 637-р «Стратегическое направление в области цифровой трансформации государственного управления», </w:t>
      </w:r>
      <w:r w:rsidR="00FE0A9A" w:rsidRPr="00BC6444">
        <w:rPr>
          <w:rFonts w:ascii="Times New Roman" w:eastAsia="Times New Roman" w:hAnsi="Times New Roman" w:cs="Times New Roman"/>
          <w:sz w:val="28"/>
          <w:szCs w:val="28"/>
          <w:lang w:eastAsia="ru-RU"/>
        </w:rPr>
        <w:t>р</w:t>
      </w:r>
      <w:r w:rsidRPr="00BC6444">
        <w:rPr>
          <w:rFonts w:ascii="Times New Roman" w:eastAsia="Times New Roman" w:hAnsi="Times New Roman" w:cs="Times New Roman"/>
          <w:sz w:val="28"/>
          <w:szCs w:val="28"/>
          <w:lang w:eastAsia="ru-RU"/>
        </w:rPr>
        <w:t>аспоряжением Правительства Российской Федерации от 20</w:t>
      </w:r>
      <w:r w:rsidR="00FE0A9A" w:rsidRPr="00BC6444">
        <w:rPr>
          <w:rFonts w:ascii="Times New Roman" w:eastAsia="Times New Roman" w:hAnsi="Times New Roman" w:cs="Times New Roman"/>
          <w:sz w:val="28"/>
          <w:szCs w:val="28"/>
          <w:lang w:eastAsia="ru-RU"/>
        </w:rPr>
        <w:t xml:space="preserve"> июня</w:t>
      </w:r>
      <w:r w:rsidR="00183DFF" w:rsidRPr="00BC6444">
        <w:rPr>
          <w:rFonts w:ascii="Times New Roman" w:eastAsia="Times New Roman" w:hAnsi="Times New Roman" w:cs="Times New Roman"/>
          <w:sz w:val="28"/>
          <w:szCs w:val="28"/>
          <w:lang w:eastAsia="ru-RU"/>
        </w:rPr>
        <w:t xml:space="preserve"> </w:t>
      </w:r>
      <w:r w:rsidRPr="00BC6444">
        <w:rPr>
          <w:rFonts w:ascii="Times New Roman" w:eastAsia="Times New Roman" w:hAnsi="Times New Roman" w:cs="Times New Roman"/>
          <w:sz w:val="28"/>
          <w:szCs w:val="28"/>
          <w:lang w:eastAsia="ru-RU"/>
        </w:rPr>
        <w:t>2024</w:t>
      </w:r>
      <w:r w:rsidR="00183DFF" w:rsidRPr="00BC6444">
        <w:rPr>
          <w:rFonts w:ascii="Times New Roman" w:eastAsia="Times New Roman" w:hAnsi="Times New Roman" w:cs="Times New Roman"/>
          <w:sz w:val="28"/>
          <w:szCs w:val="28"/>
          <w:lang w:eastAsia="ru-RU"/>
        </w:rPr>
        <w:t xml:space="preserve"> г.</w:t>
      </w:r>
      <w:r w:rsidRPr="00BC6444">
        <w:rPr>
          <w:rFonts w:ascii="Times New Roman" w:eastAsia="Times New Roman" w:hAnsi="Times New Roman" w:cs="Times New Roman"/>
          <w:sz w:val="28"/>
          <w:szCs w:val="28"/>
          <w:lang w:eastAsia="ru-RU"/>
        </w:rPr>
        <w:t xml:space="preserve"> № 1569-р «Об утверждении Концепции технологической инте</w:t>
      </w:r>
      <w:r w:rsidR="00183DFF" w:rsidRPr="00BC6444">
        <w:rPr>
          <w:rFonts w:ascii="Times New Roman" w:eastAsia="Times New Roman" w:hAnsi="Times New Roman" w:cs="Times New Roman"/>
          <w:sz w:val="28"/>
          <w:szCs w:val="28"/>
          <w:lang w:eastAsia="ru-RU"/>
        </w:rPr>
        <w:t>грации данных бухгалтерского уче</w:t>
      </w:r>
      <w:r w:rsidRPr="00BC6444">
        <w:rPr>
          <w:rFonts w:ascii="Times New Roman" w:eastAsia="Times New Roman" w:hAnsi="Times New Roman" w:cs="Times New Roman"/>
          <w:sz w:val="28"/>
          <w:szCs w:val="28"/>
          <w:lang w:eastAsia="ru-RU"/>
        </w:rPr>
        <w:t xml:space="preserve">та организаций бюджетной сферы федерального уровня на единой технологической платформе </w:t>
      </w:r>
      <w:r w:rsidR="00183DFF" w:rsidRPr="00BC6444">
        <w:rPr>
          <w:rFonts w:ascii="Times New Roman" w:hAnsi="Times New Roman" w:cs="Times New Roman"/>
          <w:sz w:val="28"/>
          <w:szCs w:val="28"/>
        </w:rPr>
        <w:t>государственной интегрированной информационной системы управления общественными</w:t>
      </w:r>
      <w:proofErr w:type="gramEnd"/>
      <w:r w:rsidR="00183DFF" w:rsidRPr="00BC6444">
        <w:rPr>
          <w:rFonts w:ascii="Times New Roman" w:hAnsi="Times New Roman" w:cs="Times New Roman"/>
          <w:sz w:val="28"/>
          <w:szCs w:val="28"/>
        </w:rPr>
        <w:t xml:space="preserve"> финансами</w:t>
      </w:r>
      <w:r w:rsidRPr="00BC6444">
        <w:rPr>
          <w:rFonts w:ascii="Times New Roman" w:eastAsia="Times New Roman" w:hAnsi="Times New Roman" w:cs="Times New Roman"/>
          <w:sz w:val="28"/>
          <w:szCs w:val="28"/>
          <w:lang w:eastAsia="ru-RU"/>
        </w:rPr>
        <w:t xml:space="preserve"> «Электронный бюджет» Управлением реализовано размещение информации о финансовых и нефинансовых активах, об обязательствах, а также об операциях, их изменяющих, и о полученных финансовых результатах субъектов централизованного учета в ГИИС </w:t>
      </w:r>
      <w:r w:rsidR="00183DFF" w:rsidRPr="00BC6444">
        <w:rPr>
          <w:rFonts w:ascii="Times New Roman" w:eastAsia="Times New Roman" w:hAnsi="Times New Roman" w:cs="Times New Roman"/>
          <w:sz w:val="28"/>
          <w:szCs w:val="28"/>
          <w:lang w:eastAsia="ru-RU"/>
        </w:rPr>
        <w:t>ЭБ</w:t>
      </w:r>
      <w:r w:rsidRPr="00BC6444">
        <w:rPr>
          <w:rFonts w:ascii="Times New Roman" w:eastAsia="Times New Roman" w:hAnsi="Times New Roman" w:cs="Times New Roman"/>
          <w:sz w:val="28"/>
          <w:szCs w:val="28"/>
          <w:lang w:eastAsia="ru-RU"/>
        </w:rPr>
        <w:t>.</w:t>
      </w:r>
    </w:p>
    <w:p w:rsidR="00AE6C21" w:rsidRPr="00BC6444" w:rsidRDefault="00AE6C21" w:rsidP="00AE6C21">
      <w:pPr>
        <w:spacing w:after="0" w:line="240" w:lineRule="auto"/>
        <w:ind w:firstLine="709"/>
        <w:jc w:val="both"/>
        <w:rPr>
          <w:rFonts w:ascii="Times New Roman" w:eastAsia="Times New Roman" w:hAnsi="Times New Roman" w:cs="Times New Roman"/>
          <w:b/>
          <w:bCs/>
          <w:sz w:val="28"/>
          <w:szCs w:val="28"/>
          <w:lang w:eastAsia="ru-RU"/>
        </w:rPr>
      </w:pPr>
      <w:r w:rsidRPr="00BC6444">
        <w:rPr>
          <w:rFonts w:ascii="Times New Roman" w:eastAsia="Times New Roman" w:hAnsi="Times New Roman" w:cs="Times New Roman"/>
          <w:b/>
          <w:bCs/>
          <w:sz w:val="28"/>
          <w:szCs w:val="28"/>
          <w:lang w:eastAsia="ru-RU"/>
        </w:rPr>
        <w:t>9. Осуществление бюджетных полномочий администратора доходов федерального бюджета в части поступлений по главе 100 «Федеральное казначейство»</w:t>
      </w:r>
    </w:p>
    <w:p w:rsidR="005F4DE1" w:rsidRPr="00BC6444" w:rsidRDefault="005F4DE1" w:rsidP="001E5551">
      <w:pPr>
        <w:spacing w:after="0" w:line="240" w:lineRule="auto"/>
        <w:ind w:firstLine="709"/>
        <w:contextualSpacing/>
        <w:jc w:val="both"/>
        <w:rPr>
          <w:rFonts w:ascii="Times New Roman" w:eastAsia="Calibri" w:hAnsi="Times New Roman" w:cs="Times New Roman"/>
          <w:sz w:val="28"/>
          <w:szCs w:val="28"/>
        </w:rPr>
      </w:pPr>
      <w:proofErr w:type="gramStart"/>
      <w:r w:rsidRPr="00BC6444">
        <w:rPr>
          <w:rFonts w:ascii="Times New Roman" w:eastAsia="Calibri" w:hAnsi="Times New Roman" w:cs="Times New Roman"/>
          <w:sz w:val="28"/>
          <w:szCs w:val="28"/>
        </w:rPr>
        <w:t xml:space="preserve">В соответствии с положениями приказа Федерального казначейства от </w:t>
      </w:r>
      <w:r w:rsidR="00081571" w:rsidRPr="00BC6444">
        <w:rPr>
          <w:rFonts w:ascii="Times New Roman" w:eastAsia="Calibri" w:hAnsi="Times New Roman" w:cs="Times New Roman"/>
          <w:sz w:val="28"/>
          <w:szCs w:val="28"/>
        </w:rPr>
        <w:t xml:space="preserve">              </w:t>
      </w:r>
      <w:r w:rsidRPr="00BC6444">
        <w:rPr>
          <w:rFonts w:ascii="Times New Roman" w:eastAsia="Calibri" w:hAnsi="Times New Roman" w:cs="Times New Roman"/>
          <w:sz w:val="28"/>
          <w:szCs w:val="28"/>
        </w:rPr>
        <w:t>15 марта 2023 г. № 85 «Об осуществлении бюджетных полномочий главного администратора (администратора) доходов федерального бюджета Федеральным казначейством и бюджетных полномочий администратора доходов федерального бюджета территориальными органами Федерального казначейства и федеральным казенным учреждением «Центр по обеспечению деятельности Казначейства России» по главе 100 «Федеральное казначейство» Управление наделено бюджетными полномочиями администратора доходов федерального бюджета.</w:t>
      </w:r>
      <w:proofErr w:type="gramEnd"/>
    </w:p>
    <w:p w:rsidR="005F4DE1" w:rsidRPr="00BC6444" w:rsidRDefault="005F4DE1" w:rsidP="001E5551">
      <w:pPr>
        <w:spacing w:after="0" w:line="240" w:lineRule="auto"/>
        <w:ind w:firstLine="709"/>
        <w:jc w:val="both"/>
        <w:rPr>
          <w:rFonts w:ascii="Times New Roman" w:eastAsia="Calibri" w:hAnsi="Times New Roman" w:cs="Times New Roman"/>
          <w:sz w:val="28"/>
          <w:szCs w:val="28"/>
        </w:rPr>
      </w:pPr>
      <w:r w:rsidRPr="00BC6444">
        <w:rPr>
          <w:rFonts w:ascii="Times New Roman" w:eastAsia="Calibri" w:hAnsi="Times New Roman" w:cs="Times New Roman"/>
          <w:sz w:val="28"/>
          <w:szCs w:val="28"/>
        </w:rPr>
        <w:lastRenderedPageBreak/>
        <w:t>В 2025 году Управлением сформировано 228 уведомлений об уточнении вида и принадлежности платежа при уточнении невыясненных поступлений, зачисляемых в федеральный бюджет. Ежемесячно Управление предоставляло в Федеральное казначейство уточненный прогноз доходов федерального бюджета по главе 100 «Федеральное казначейство» с разбивкой по месяцам.</w:t>
      </w:r>
    </w:p>
    <w:p w:rsidR="005F4DE1" w:rsidRPr="00BC6444" w:rsidRDefault="005F4DE1" w:rsidP="001E5551">
      <w:pPr>
        <w:widowControl w:val="0"/>
        <w:spacing w:after="0" w:line="240" w:lineRule="auto"/>
        <w:ind w:firstLine="709"/>
        <w:jc w:val="both"/>
        <w:rPr>
          <w:rFonts w:ascii="Times New Roman" w:eastAsia="Calibri" w:hAnsi="Times New Roman" w:cs="Times New Roman"/>
          <w:sz w:val="28"/>
          <w:szCs w:val="28"/>
        </w:rPr>
      </w:pPr>
      <w:r w:rsidRPr="00BC6444">
        <w:rPr>
          <w:rFonts w:ascii="Times New Roman" w:eastAsia="Times New Roman" w:hAnsi="Times New Roman" w:cs="Times New Roman"/>
          <w:sz w:val="28"/>
          <w:szCs w:val="28"/>
          <w:lang w:eastAsia="ru-RU"/>
        </w:rPr>
        <w:t xml:space="preserve">Общая сумма поступлений в доход федерального бюджета по состоянию на </w:t>
      </w:r>
      <w:r w:rsidR="00C45AC1" w:rsidRPr="00BC6444">
        <w:rPr>
          <w:rFonts w:ascii="Times New Roman" w:eastAsia="Times New Roman" w:hAnsi="Times New Roman" w:cs="Times New Roman"/>
          <w:sz w:val="28"/>
          <w:szCs w:val="28"/>
          <w:lang w:eastAsia="ru-RU"/>
        </w:rPr>
        <w:t xml:space="preserve"> </w:t>
      </w:r>
      <w:r w:rsidRPr="00BC6444">
        <w:rPr>
          <w:rFonts w:ascii="Times New Roman" w:eastAsia="Times New Roman" w:hAnsi="Times New Roman" w:cs="Times New Roman"/>
          <w:sz w:val="28"/>
          <w:szCs w:val="28"/>
          <w:lang w:eastAsia="ru-RU"/>
        </w:rPr>
        <w:t>01 января 2026 г. составила 51 259 118,29 руб</w:t>
      </w:r>
      <w:r w:rsidR="00C45AC1" w:rsidRPr="00BC6444">
        <w:rPr>
          <w:rFonts w:ascii="Times New Roman" w:eastAsia="Times New Roman" w:hAnsi="Times New Roman" w:cs="Times New Roman"/>
          <w:sz w:val="28"/>
          <w:szCs w:val="28"/>
          <w:lang w:eastAsia="ru-RU"/>
        </w:rPr>
        <w:t>лей</w:t>
      </w:r>
      <w:r w:rsidRPr="00BC6444">
        <w:rPr>
          <w:rFonts w:ascii="Times New Roman" w:eastAsia="Times New Roman" w:hAnsi="Times New Roman" w:cs="Times New Roman"/>
          <w:sz w:val="28"/>
          <w:szCs w:val="28"/>
          <w:lang w:eastAsia="ru-RU"/>
        </w:rPr>
        <w:t>. Кассовые</w:t>
      </w:r>
      <w:r w:rsidRPr="00BC6444">
        <w:rPr>
          <w:rFonts w:ascii="Times New Roman" w:eastAsia="Calibri" w:hAnsi="Times New Roman" w:cs="Times New Roman"/>
          <w:sz w:val="28"/>
          <w:szCs w:val="28"/>
        </w:rPr>
        <w:t xml:space="preserve"> поступления распределялись в разрезе кодов классификации доходов федерального бюджета следующим образом:</w:t>
      </w:r>
    </w:p>
    <w:p w:rsidR="005F4DE1" w:rsidRPr="00BC6444" w:rsidRDefault="005F4DE1" w:rsidP="00406DD0">
      <w:pPr>
        <w:pStyle w:val="a6"/>
        <w:widowControl w:val="0"/>
        <w:numPr>
          <w:ilvl w:val="0"/>
          <w:numId w:val="25"/>
        </w:numPr>
        <w:spacing w:after="0" w:line="240" w:lineRule="auto"/>
        <w:ind w:left="0" w:firstLine="709"/>
        <w:jc w:val="both"/>
        <w:rPr>
          <w:rFonts w:ascii="Times New Roman" w:eastAsia="Calibri" w:hAnsi="Times New Roman" w:cs="Times New Roman"/>
          <w:sz w:val="28"/>
          <w:szCs w:val="28"/>
        </w:rPr>
      </w:pPr>
      <w:r w:rsidRPr="00BC6444">
        <w:rPr>
          <w:rFonts w:ascii="Times New Roman" w:eastAsia="Calibri" w:hAnsi="Times New Roman" w:cs="Times New Roman"/>
          <w:sz w:val="28"/>
          <w:szCs w:val="28"/>
        </w:rPr>
        <w:t>доходы по классификации 10011103060016000120 в объеме 5 339 934,25 руб</w:t>
      </w:r>
      <w:r w:rsidR="0046737A" w:rsidRPr="00BC6444">
        <w:rPr>
          <w:rFonts w:ascii="Times New Roman" w:eastAsia="Calibri" w:hAnsi="Times New Roman" w:cs="Times New Roman"/>
          <w:sz w:val="28"/>
          <w:szCs w:val="28"/>
        </w:rPr>
        <w:t>лей</w:t>
      </w:r>
      <w:r w:rsidRPr="00BC6444">
        <w:rPr>
          <w:rFonts w:ascii="Times New Roman" w:eastAsia="Calibri" w:hAnsi="Times New Roman" w:cs="Times New Roman"/>
          <w:sz w:val="28"/>
          <w:szCs w:val="28"/>
        </w:rPr>
        <w:t xml:space="preserve"> представляют собой проценты, полученные от предоставления за счет средств федерального бюджета бюджетных кредитов на пополнение остатка средств на счете бюджета (федеральные государственные органы, Банк России, органы управления государственными внебюджетными фондами Российской Федерации);</w:t>
      </w:r>
    </w:p>
    <w:p w:rsidR="005F4DE1" w:rsidRPr="00BC6444" w:rsidRDefault="005F4DE1" w:rsidP="00406DD0">
      <w:pPr>
        <w:pStyle w:val="a6"/>
        <w:widowControl w:val="0"/>
        <w:numPr>
          <w:ilvl w:val="0"/>
          <w:numId w:val="25"/>
        </w:numPr>
        <w:spacing w:after="0" w:line="240" w:lineRule="auto"/>
        <w:ind w:left="0" w:firstLine="709"/>
        <w:jc w:val="both"/>
        <w:rPr>
          <w:rFonts w:ascii="Times New Roman" w:eastAsia="Calibri" w:hAnsi="Times New Roman" w:cs="Times New Roman"/>
          <w:sz w:val="28"/>
          <w:szCs w:val="28"/>
        </w:rPr>
      </w:pPr>
      <w:proofErr w:type="gramStart"/>
      <w:r w:rsidRPr="00BC6444">
        <w:rPr>
          <w:rFonts w:ascii="Times New Roman" w:eastAsia="Calibri" w:hAnsi="Times New Roman" w:cs="Times New Roman"/>
          <w:sz w:val="28"/>
          <w:szCs w:val="28"/>
        </w:rPr>
        <w:t>доходы по классификации 10011601151019002140 в объеме</w:t>
      </w:r>
      <w:r w:rsidR="00081571" w:rsidRPr="00BC6444">
        <w:rPr>
          <w:rFonts w:ascii="Times New Roman" w:eastAsia="Calibri" w:hAnsi="Times New Roman" w:cs="Times New Roman"/>
          <w:sz w:val="28"/>
          <w:szCs w:val="28"/>
        </w:rPr>
        <w:t xml:space="preserve"> </w:t>
      </w:r>
      <w:r w:rsidRPr="00BC6444">
        <w:rPr>
          <w:rFonts w:ascii="Times New Roman" w:eastAsia="Calibri" w:hAnsi="Times New Roman" w:cs="Times New Roman"/>
          <w:sz w:val="28"/>
          <w:szCs w:val="28"/>
        </w:rPr>
        <w:t>11 000,00 руб</w:t>
      </w:r>
      <w:r w:rsidR="0046737A" w:rsidRPr="00BC6444">
        <w:rPr>
          <w:rFonts w:ascii="Times New Roman" w:eastAsia="Calibri" w:hAnsi="Times New Roman" w:cs="Times New Roman"/>
          <w:sz w:val="28"/>
          <w:szCs w:val="28"/>
        </w:rPr>
        <w:t>лей</w:t>
      </w:r>
      <w:r w:rsidRPr="00BC6444">
        <w:rPr>
          <w:rFonts w:ascii="Times New Roman" w:eastAsia="Calibri" w:hAnsi="Times New Roman" w:cs="Times New Roman"/>
          <w:sz w:val="28"/>
          <w:szCs w:val="28"/>
        </w:rPr>
        <w:t xml:space="preserve"> представляют собой административные штрафы, установленные главой 15 Кодекса Российской Федерации об административных правонарушениях</w:t>
      </w:r>
      <w:r w:rsidR="0046737A" w:rsidRPr="00BC6444">
        <w:rPr>
          <w:rFonts w:ascii="Times New Roman" w:eastAsia="Calibri" w:hAnsi="Times New Roman" w:cs="Times New Roman"/>
          <w:sz w:val="28"/>
          <w:szCs w:val="28"/>
        </w:rPr>
        <w:t xml:space="preserve"> (далее </w:t>
      </w:r>
      <w:r w:rsidR="0046737A" w:rsidRPr="00BC6444">
        <w:rPr>
          <w:rFonts w:ascii="Times New Roman CYR" w:hAnsi="Times New Roman CYR"/>
          <w:sz w:val="28"/>
          <w:szCs w:val="28"/>
        </w:rPr>
        <w:t>–</w:t>
      </w:r>
      <w:r w:rsidR="0046737A" w:rsidRPr="00BC6444">
        <w:rPr>
          <w:rFonts w:ascii="Times New Roman" w:eastAsia="Calibri" w:hAnsi="Times New Roman" w:cs="Times New Roman"/>
          <w:sz w:val="28"/>
          <w:szCs w:val="28"/>
        </w:rPr>
        <w:t xml:space="preserve"> КоАП Российской Федерации),</w:t>
      </w:r>
      <w:r w:rsidRPr="00BC6444">
        <w:rPr>
          <w:rFonts w:ascii="Times New Roman" w:eastAsia="Calibri" w:hAnsi="Times New Roman" w:cs="Times New Roman"/>
          <w:sz w:val="28"/>
          <w:szCs w:val="28"/>
        </w:rPr>
        <w:t xml:space="preserve"> за административные правонарушения в области финансов, налогов и сборов, страхования, рынка ценных бумаг (за исключением штрафов, указанных в пункте 6 статьи 46 Б</w:t>
      </w:r>
      <w:r w:rsidR="0046737A" w:rsidRPr="00BC6444">
        <w:rPr>
          <w:rFonts w:ascii="Times New Roman" w:eastAsia="Calibri" w:hAnsi="Times New Roman" w:cs="Times New Roman"/>
          <w:sz w:val="28"/>
          <w:szCs w:val="28"/>
        </w:rPr>
        <w:t>К</w:t>
      </w:r>
      <w:r w:rsidRPr="00BC6444">
        <w:rPr>
          <w:rFonts w:ascii="Times New Roman" w:eastAsia="Calibri" w:hAnsi="Times New Roman" w:cs="Times New Roman"/>
          <w:sz w:val="28"/>
          <w:szCs w:val="28"/>
        </w:rPr>
        <w:t xml:space="preserve"> Российской Федерации), налагаемые судьями федеральных судов, должностными лицами федеральных государственных органов</w:t>
      </w:r>
      <w:proofErr w:type="gramEnd"/>
      <w:r w:rsidRPr="00BC6444">
        <w:rPr>
          <w:rFonts w:ascii="Times New Roman" w:eastAsia="Calibri" w:hAnsi="Times New Roman" w:cs="Times New Roman"/>
          <w:sz w:val="28"/>
          <w:szCs w:val="28"/>
        </w:rPr>
        <w:t>, учреждений, Центрального банка Российской Федерации (иные штрафы, за исключением штрафов за административные правонарушения в области производства и оборота этилового спирта, алкогольной и спиртосодержащей продукции);</w:t>
      </w:r>
    </w:p>
    <w:p w:rsidR="005F4DE1" w:rsidRPr="00BC6444" w:rsidRDefault="005F4DE1" w:rsidP="00406DD0">
      <w:pPr>
        <w:pStyle w:val="a6"/>
        <w:widowControl w:val="0"/>
        <w:numPr>
          <w:ilvl w:val="0"/>
          <w:numId w:val="25"/>
        </w:numPr>
        <w:spacing w:after="0" w:line="240" w:lineRule="auto"/>
        <w:ind w:left="0" w:firstLine="709"/>
        <w:jc w:val="both"/>
        <w:rPr>
          <w:rFonts w:ascii="Times New Roman" w:eastAsia="Calibri" w:hAnsi="Times New Roman" w:cs="Times New Roman"/>
          <w:sz w:val="28"/>
          <w:szCs w:val="28"/>
        </w:rPr>
      </w:pPr>
      <w:proofErr w:type="gramStart"/>
      <w:r w:rsidRPr="00BC6444">
        <w:rPr>
          <w:rFonts w:ascii="Times New Roman" w:eastAsia="Calibri" w:hAnsi="Times New Roman" w:cs="Times New Roman"/>
          <w:sz w:val="28"/>
          <w:szCs w:val="28"/>
        </w:rPr>
        <w:t>доходы по классификации 10011601155019000140 в объеме 10 000,00 руб</w:t>
      </w:r>
      <w:r w:rsidR="0046737A" w:rsidRPr="00BC6444">
        <w:rPr>
          <w:rFonts w:ascii="Times New Roman" w:eastAsia="Calibri" w:hAnsi="Times New Roman" w:cs="Times New Roman"/>
          <w:sz w:val="28"/>
          <w:szCs w:val="28"/>
        </w:rPr>
        <w:t>лей</w:t>
      </w:r>
      <w:r w:rsidRPr="00BC6444">
        <w:rPr>
          <w:rFonts w:ascii="Times New Roman" w:eastAsia="Calibri" w:hAnsi="Times New Roman" w:cs="Times New Roman"/>
          <w:sz w:val="28"/>
          <w:szCs w:val="28"/>
        </w:rPr>
        <w:t xml:space="preserve"> представляют собой административные штрафы, установленные главой 15 </w:t>
      </w:r>
      <w:r w:rsidR="0046737A" w:rsidRPr="00BC6444">
        <w:rPr>
          <w:rFonts w:ascii="Times New Roman" w:eastAsia="Calibri" w:hAnsi="Times New Roman" w:cs="Times New Roman"/>
          <w:sz w:val="28"/>
          <w:szCs w:val="28"/>
        </w:rPr>
        <w:t>КоАП Российской Федерации,</w:t>
      </w:r>
      <w:r w:rsidRPr="00BC6444">
        <w:rPr>
          <w:rFonts w:ascii="Times New Roman" w:eastAsia="Calibri" w:hAnsi="Times New Roman" w:cs="Times New Roman"/>
          <w:sz w:val="28"/>
          <w:szCs w:val="28"/>
        </w:rPr>
        <w:t xml:space="preserve"> за административные правонарушения в области финансов, связанные с нецелевым использованием бюджетных средств, невозвратом либо несвоевременным возвратом бюджетного кредита, неперечислением либо несвоевременным перечислением платы за пользование бюджетным кредитом, нарушением условий предоставления бюджетного кредита, нарушением порядка и (или) условий предоставления (расходования) межбюджетных трансфертов</w:t>
      </w:r>
      <w:proofErr w:type="gramEnd"/>
      <w:r w:rsidRPr="00BC6444">
        <w:rPr>
          <w:rFonts w:ascii="Times New Roman" w:eastAsia="Calibri" w:hAnsi="Times New Roman" w:cs="Times New Roman"/>
          <w:sz w:val="28"/>
          <w:szCs w:val="28"/>
        </w:rPr>
        <w:t>, нарушением условий предоставления бюджетных инвестиций, субсидий юридическим лицам, индивидуальным предпринимателям и физическим лицам, подлежащие зачислению в федеральный бюджет (иные штрафы);</w:t>
      </w:r>
    </w:p>
    <w:p w:rsidR="005F4DE1" w:rsidRPr="00BC6444" w:rsidRDefault="005F4DE1" w:rsidP="00406DD0">
      <w:pPr>
        <w:pStyle w:val="a6"/>
        <w:widowControl w:val="0"/>
        <w:numPr>
          <w:ilvl w:val="0"/>
          <w:numId w:val="25"/>
        </w:numPr>
        <w:spacing w:after="0" w:line="240" w:lineRule="auto"/>
        <w:ind w:left="0" w:firstLine="709"/>
        <w:jc w:val="both"/>
        <w:rPr>
          <w:rFonts w:ascii="Times New Roman" w:eastAsia="Calibri" w:hAnsi="Times New Roman" w:cs="Times New Roman"/>
          <w:sz w:val="28"/>
          <w:szCs w:val="28"/>
        </w:rPr>
      </w:pPr>
      <w:proofErr w:type="gramStart"/>
      <w:r w:rsidRPr="00BC6444">
        <w:rPr>
          <w:rFonts w:ascii="Times New Roman" w:eastAsia="Calibri" w:hAnsi="Times New Roman" w:cs="Times New Roman"/>
          <w:sz w:val="28"/>
          <w:szCs w:val="28"/>
        </w:rPr>
        <w:t>доходы по классификации 10011601191010005140 в объеме 40 000,00 руб</w:t>
      </w:r>
      <w:r w:rsidR="0046737A" w:rsidRPr="00BC6444">
        <w:rPr>
          <w:rFonts w:ascii="Times New Roman" w:eastAsia="Calibri" w:hAnsi="Times New Roman" w:cs="Times New Roman"/>
          <w:sz w:val="28"/>
          <w:szCs w:val="28"/>
        </w:rPr>
        <w:t>лей</w:t>
      </w:r>
      <w:r w:rsidRPr="00BC6444">
        <w:rPr>
          <w:rFonts w:ascii="Times New Roman" w:eastAsia="Calibri" w:hAnsi="Times New Roman" w:cs="Times New Roman"/>
          <w:sz w:val="28"/>
          <w:szCs w:val="28"/>
        </w:rPr>
        <w:t xml:space="preserve"> представляют собой административные штрафы, устано</w:t>
      </w:r>
      <w:r w:rsidR="0046737A" w:rsidRPr="00BC6444">
        <w:rPr>
          <w:rFonts w:ascii="Times New Roman" w:eastAsia="Calibri" w:hAnsi="Times New Roman" w:cs="Times New Roman"/>
          <w:sz w:val="28"/>
          <w:szCs w:val="28"/>
        </w:rPr>
        <w:t>вленные г</w:t>
      </w:r>
      <w:r w:rsidRPr="00BC6444">
        <w:rPr>
          <w:rFonts w:ascii="Times New Roman" w:eastAsia="Calibri" w:hAnsi="Times New Roman" w:cs="Times New Roman"/>
          <w:sz w:val="28"/>
          <w:szCs w:val="28"/>
        </w:rPr>
        <w:t xml:space="preserve">лавой 19 </w:t>
      </w:r>
      <w:r w:rsidR="0046737A" w:rsidRPr="00BC6444">
        <w:rPr>
          <w:rFonts w:ascii="Times New Roman" w:eastAsia="Calibri" w:hAnsi="Times New Roman" w:cs="Times New Roman"/>
          <w:sz w:val="28"/>
          <w:szCs w:val="28"/>
        </w:rPr>
        <w:t>КоАП Российской Федерации</w:t>
      </w:r>
      <w:r w:rsidRPr="00BC6444">
        <w:rPr>
          <w:rFonts w:ascii="Times New Roman" w:eastAsia="Calibri" w:hAnsi="Times New Roman" w:cs="Times New Roman"/>
          <w:sz w:val="28"/>
          <w:szCs w:val="28"/>
        </w:rPr>
        <w:t>, за административные правонарушения против порядка управления,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невыполнение в срок законного предписания (постановления, представления, решения) органа (должностного лица), осуществляющего государственный надзор (контроль), организации, уполномоченной в соответствии</w:t>
      </w:r>
      <w:proofErr w:type="gramEnd"/>
      <w:r w:rsidRPr="00BC6444">
        <w:rPr>
          <w:rFonts w:ascii="Times New Roman" w:eastAsia="Calibri" w:hAnsi="Times New Roman" w:cs="Times New Roman"/>
          <w:sz w:val="28"/>
          <w:szCs w:val="28"/>
        </w:rPr>
        <w:t xml:space="preserve"> с федеральными законами на осуществление </w:t>
      </w:r>
      <w:r w:rsidRPr="00BC6444">
        <w:rPr>
          <w:rFonts w:ascii="Times New Roman" w:eastAsia="Calibri" w:hAnsi="Times New Roman" w:cs="Times New Roman"/>
          <w:sz w:val="28"/>
          <w:szCs w:val="28"/>
        </w:rPr>
        <w:lastRenderedPageBreak/>
        <w:t>государственного надзора (должностного лица), органа (должностного лица), осуществляющего муниципальный контроль);</w:t>
      </w:r>
    </w:p>
    <w:p w:rsidR="005F4DE1" w:rsidRPr="00BC6444" w:rsidRDefault="005F4DE1" w:rsidP="00406DD0">
      <w:pPr>
        <w:pStyle w:val="a6"/>
        <w:widowControl w:val="0"/>
        <w:numPr>
          <w:ilvl w:val="0"/>
          <w:numId w:val="25"/>
        </w:numPr>
        <w:spacing w:after="0" w:line="240" w:lineRule="auto"/>
        <w:ind w:left="0" w:firstLine="709"/>
        <w:jc w:val="both"/>
        <w:rPr>
          <w:rFonts w:ascii="Times New Roman" w:eastAsia="Calibri" w:hAnsi="Times New Roman" w:cs="Times New Roman"/>
          <w:sz w:val="28"/>
          <w:szCs w:val="28"/>
        </w:rPr>
      </w:pPr>
      <w:r w:rsidRPr="00BC6444">
        <w:rPr>
          <w:rFonts w:ascii="Times New Roman" w:eastAsia="Calibri" w:hAnsi="Times New Roman" w:cs="Times New Roman"/>
          <w:sz w:val="28"/>
          <w:szCs w:val="28"/>
        </w:rPr>
        <w:t>доходы по классификации 10011701010016000180 в объеме</w:t>
      </w:r>
      <w:r w:rsidR="007C1DC9">
        <w:rPr>
          <w:rFonts w:ascii="Times New Roman" w:eastAsia="Calibri" w:hAnsi="Times New Roman" w:cs="Times New Roman"/>
          <w:sz w:val="28"/>
          <w:szCs w:val="28"/>
        </w:rPr>
        <w:t xml:space="preserve"> </w:t>
      </w:r>
      <w:r w:rsidRPr="00BC6444">
        <w:rPr>
          <w:rFonts w:ascii="Times New Roman" w:eastAsia="Calibri" w:hAnsi="Times New Roman" w:cs="Times New Roman"/>
          <w:sz w:val="28"/>
          <w:szCs w:val="28"/>
        </w:rPr>
        <w:t>(-)781 979,09 руб</w:t>
      </w:r>
      <w:r w:rsidR="0046737A" w:rsidRPr="00BC6444">
        <w:rPr>
          <w:rFonts w:ascii="Times New Roman" w:eastAsia="Calibri" w:hAnsi="Times New Roman" w:cs="Times New Roman"/>
          <w:sz w:val="28"/>
          <w:szCs w:val="28"/>
        </w:rPr>
        <w:t>лей</w:t>
      </w:r>
      <w:r w:rsidRPr="00BC6444">
        <w:rPr>
          <w:rFonts w:ascii="Times New Roman" w:eastAsia="Calibri" w:hAnsi="Times New Roman" w:cs="Times New Roman"/>
          <w:sz w:val="28"/>
          <w:szCs w:val="28"/>
        </w:rPr>
        <w:t xml:space="preserve"> представляют собой невыясненные поступления, зачисляемые в федеральный бюджет (федеральные государственные органы, Банк России, органы управления государственными внебюджетными фондами Российской Федерации);</w:t>
      </w:r>
    </w:p>
    <w:p w:rsidR="005F4DE1" w:rsidRPr="00BC6444" w:rsidRDefault="005F4DE1" w:rsidP="00406DD0">
      <w:pPr>
        <w:pStyle w:val="a6"/>
        <w:widowControl w:val="0"/>
        <w:numPr>
          <w:ilvl w:val="0"/>
          <w:numId w:val="25"/>
        </w:numPr>
        <w:spacing w:after="0" w:line="240" w:lineRule="auto"/>
        <w:ind w:left="0" w:firstLine="709"/>
        <w:jc w:val="both"/>
        <w:rPr>
          <w:rFonts w:ascii="Times New Roman" w:eastAsia="Calibri" w:hAnsi="Times New Roman" w:cs="Times New Roman"/>
          <w:sz w:val="28"/>
          <w:szCs w:val="28"/>
        </w:rPr>
      </w:pPr>
      <w:r w:rsidRPr="00BC6444">
        <w:rPr>
          <w:rFonts w:ascii="Times New Roman" w:eastAsia="Calibri" w:hAnsi="Times New Roman" w:cs="Times New Roman"/>
          <w:sz w:val="28"/>
          <w:szCs w:val="28"/>
        </w:rPr>
        <w:t>доходы по классификации 10011705010016000180 в объеме 1 923 047,24 руб</w:t>
      </w:r>
      <w:r w:rsidR="0046737A" w:rsidRPr="00BC6444">
        <w:rPr>
          <w:rFonts w:ascii="Times New Roman" w:eastAsia="Calibri" w:hAnsi="Times New Roman" w:cs="Times New Roman"/>
          <w:sz w:val="28"/>
          <w:szCs w:val="28"/>
        </w:rPr>
        <w:t>лей</w:t>
      </w:r>
      <w:r w:rsidRPr="00BC6444">
        <w:rPr>
          <w:rFonts w:ascii="Times New Roman" w:eastAsia="Calibri" w:hAnsi="Times New Roman" w:cs="Times New Roman"/>
          <w:sz w:val="28"/>
          <w:szCs w:val="28"/>
        </w:rPr>
        <w:t xml:space="preserve"> представляют собой прочие неналоговые доходы федерального бюджета (федеральные государственные органы, Банк России, органы управления государственными внебюджетными фондами Российской Федерации);</w:t>
      </w:r>
    </w:p>
    <w:p w:rsidR="005F4DE1" w:rsidRPr="00BC6444" w:rsidRDefault="005F4DE1" w:rsidP="00406DD0">
      <w:pPr>
        <w:pStyle w:val="a6"/>
        <w:widowControl w:val="0"/>
        <w:numPr>
          <w:ilvl w:val="0"/>
          <w:numId w:val="25"/>
        </w:numPr>
        <w:spacing w:after="0" w:line="240" w:lineRule="auto"/>
        <w:ind w:left="0" w:firstLine="709"/>
        <w:jc w:val="both"/>
        <w:rPr>
          <w:rFonts w:ascii="Times New Roman" w:eastAsia="Calibri" w:hAnsi="Times New Roman" w:cs="Times New Roman"/>
          <w:sz w:val="28"/>
          <w:szCs w:val="28"/>
        </w:rPr>
      </w:pPr>
      <w:proofErr w:type="gramStart"/>
      <w:r w:rsidRPr="00BC6444">
        <w:rPr>
          <w:rFonts w:ascii="Times New Roman" w:eastAsia="Calibri" w:hAnsi="Times New Roman" w:cs="Times New Roman"/>
          <w:sz w:val="28"/>
          <w:szCs w:val="28"/>
        </w:rPr>
        <w:t>доходы по классификации 10011716000016000180 в объеме 8 753 889,89 руб</w:t>
      </w:r>
      <w:r w:rsidR="0046737A" w:rsidRPr="00BC6444">
        <w:rPr>
          <w:rFonts w:ascii="Times New Roman" w:eastAsia="Calibri" w:hAnsi="Times New Roman" w:cs="Times New Roman"/>
          <w:sz w:val="28"/>
          <w:szCs w:val="28"/>
        </w:rPr>
        <w:t>лей</w:t>
      </w:r>
      <w:r w:rsidRPr="00BC6444">
        <w:rPr>
          <w:rFonts w:ascii="Times New Roman" w:eastAsia="Calibri" w:hAnsi="Times New Roman" w:cs="Times New Roman"/>
          <w:sz w:val="28"/>
          <w:szCs w:val="28"/>
        </w:rPr>
        <w:t xml:space="preserve"> представляют собой прочие неналоговые доходы федерального бюджета в части невыясненных поступлений, по которым не осуществлен возврат (уточнение) не позднее трех лет со дня их зачисления на единый счет федерального бюджета (федеральные государственные органы, Банк России, органы управления государственными внебюджетными фондами Российской Федерации);</w:t>
      </w:r>
      <w:proofErr w:type="gramEnd"/>
    </w:p>
    <w:p w:rsidR="005F4DE1" w:rsidRPr="00BC6444" w:rsidRDefault="005F4DE1" w:rsidP="00406DD0">
      <w:pPr>
        <w:pStyle w:val="a6"/>
        <w:widowControl w:val="0"/>
        <w:numPr>
          <w:ilvl w:val="0"/>
          <w:numId w:val="25"/>
        </w:numPr>
        <w:spacing w:after="0" w:line="240" w:lineRule="auto"/>
        <w:ind w:left="0" w:firstLine="709"/>
        <w:jc w:val="both"/>
        <w:rPr>
          <w:rFonts w:ascii="Times New Roman" w:eastAsia="Calibri" w:hAnsi="Times New Roman" w:cs="Times New Roman"/>
          <w:sz w:val="28"/>
          <w:szCs w:val="28"/>
        </w:rPr>
      </w:pPr>
      <w:proofErr w:type="gramStart"/>
      <w:r w:rsidRPr="00BC6444">
        <w:rPr>
          <w:rFonts w:ascii="Times New Roman" w:eastAsia="Calibri" w:hAnsi="Times New Roman" w:cs="Times New Roman"/>
          <w:sz w:val="28"/>
          <w:szCs w:val="28"/>
        </w:rPr>
        <w:t>доходы по классификации 1002080100001600</w:t>
      </w:r>
      <w:r w:rsidR="0046737A" w:rsidRPr="00BC6444">
        <w:rPr>
          <w:rFonts w:ascii="Times New Roman" w:eastAsia="Calibri" w:hAnsi="Times New Roman" w:cs="Times New Roman"/>
          <w:sz w:val="28"/>
          <w:szCs w:val="28"/>
        </w:rPr>
        <w:t>0150 в объеме 35 963 226,00 рублей</w:t>
      </w:r>
      <w:r w:rsidRPr="00BC6444">
        <w:rPr>
          <w:rFonts w:ascii="Times New Roman" w:eastAsia="Calibri" w:hAnsi="Times New Roman" w:cs="Times New Roman"/>
          <w:sz w:val="28"/>
          <w:szCs w:val="28"/>
        </w:rPr>
        <w:t xml:space="preserve"> представляют собой суммы перечислений из федерального бюджета (в федеральный бюджет)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roofErr w:type="gramEnd"/>
    </w:p>
    <w:p w:rsidR="005F4DE1" w:rsidRPr="00BC6444" w:rsidRDefault="005F4DE1" w:rsidP="001E5551">
      <w:pPr>
        <w:spacing w:after="0" w:line="240" w:lineRule="auto"/>
        <w:ind w:firstLine="567"/>
        <w:jc w:val="both"/>
        <w:rPr>
          <w:rFonts w:ascii="Times New Roman" w:eastAsia="Calibri" w:hAnsi="Times New Roman" w:cs="Times New Roman"/>
          <w:sz w:val="28"/>
          <w:szCs w:val="28"/>
        </w:rPr>
      </w:pPr>
      <w:proofErr w:type="gramStart"/>
      <w:r w:rsidRPr="00BC6444">
        <w:rPr>
          <w:rFonts w:ascii="Times New Roman" w:eastAsia="Calibri" w:hAnsi="Times New Roman" w:cs="Times New Roman"/>
          <w:sz w:val="28"/>
          <w:szCs w:val="28"/>
        </w:rPr>
        <w:t>На основании приказа Управления от 18 декабря 2025 г. № 214 «О создании инвентаризационной комиссии Управления Федерального казначейства по Омской области»,</w:t>
      </w:r>
      <w:r w:rsidR="008F0F44" w:rsidRPr="00BC6444">
        <w:rPr>
          <w:rFonts w:ascii="Times New Roman" w:eastAsia="Calibri" w:hAnsi="Times New Roman" w:cs="Times New Roman"/>
          <w:sz w:val="28"/>
          <w:szCs w:val="28"/>
        </w:rPr>
        <w:t xml:space="preserve"> р</w:t>
      </w:r>
      <w:r w:rsidRPr="00BC6444">
        <w:rPr>
          <w:rFonts w:ascii="Times New Roman" w:eastAsia="Calibri" w:hAnsi="Times New Roman" w:cs="Times New Roman"/>
          <w:sz w:val="28"/>
          <w:szCs w:val="28"/>
        </w:rPr>
        <w:t>ешения о проведении инвентаризации</w:t>
      </w:r>
      <w:r w:rsidR="008F0F44" w:rsidRPr="00BC6444">
        <w:rPr>
          <w:rFonts w:ascii="Times New Roman" w:eastAsia="Calibri" w:hAnsi="Times New Roman" w:cs="Times New Roman"/>
          <w:sz w:val="28"/>
          <w:szCs w:val="28"/>
        </w:rPr>
        <w:t xml:space="preserve"> от 23 декабря 2025 г. </w:t>
      </w:r>
      <w:r w:rsidRPr="00BC6444">
        <w:rPr>
          <w:rFonts w:ascii="Times New Roman" w:eastAsia="Calibri" w:hAnsi="Times New Roman" w:cs="Times New Roman"/>
          <w:sz w:val="28"/>
          <w:szCs w:val="28"/>
        </w:rPr>
        <w:t>№ 00РП-</w:t>
      </w:r>
      <w:r w:rsidR="008F0F44" w:rsidRPr="00BC6444">
        <w:rPr>
          <w:rFonts w:ascii="Times New Roman" w:eastAsia="Calibri" w:hAnsi="Times New Roman" w:cs="Times New Roman"/>
          <w:sz w:val="28"/>
          <w:szCs w:val="28"/>
        </w:rPr>
        <w:t>000001 и и</w:t>
      </w:r>
      <w:r w:rsidRPr="00BC6444">
        <w:rPr>
          <w:rFonts w:ascii="Times New Roman" w:eastAsia="Calibri" w:hAnsi="Times New Roman" w:cs="Times New Roman"/>
          <w:sz w:val="28"/>
          <w:szCs w:val="28"/>
        </w:rPr>
        <w:t xml:space="preserve">зменения </w:t>
      </w:r>
      <w:r w:rsidR="008F0F44" w:rsidRPr="00BC6444">
        <w:rPr>
          <w:rFonts w:ascii="Times New Roman" w:eastAsia="Calibri" w:hAnsi="Times New Roman" w:cs="Times New Roman"/>
          <w:sz w:val="28"/>
          <w:szCs w:val="28"/>
        </w:rPr>
        <w:t>р</w:t>
      </w:r>
      <w:r w:rsidRPr="00BC6444">
        <w:rPr>
          <w:rFonts w:ascii="Times New Roman" w:eastAsia="Calibri" w:hAnsi="Times New Roman" w:cs="Times New Roman"/>
          <w:sz w:val="28"/>
          <w:szCs w:val="28"/>
        </w:rPr>
        <w:t xml:space="preserve">ешения о проведении инвентаризации </w:t>
      </w:r>
      <w:r w:rsidR="008F0F44" w:rsidRPr="00BC6444">
        <w:rPr>
          <w:rFonts w:ascii="Times New Roman" w:eastAsia="Calibri" w:hAnsi="Times New Roman" w:cs="Times New Roman"/>
          <w:sz w:val="28"/>
          <w:szCs w:val="28"/>
        </w:rPr>
        <w:t xml:space="preserve">от  19 января 2026 г.             </w:t>
      </w:r>
      <w:r w:rsidRPr="00BC6444">
        <w:rPr>
          <w:rFonts w:ascii="Times New Roman" w:eastAsia="Calibri" w:hAnsi="Times New Roman" w:cs="Times New Roman"/>
          <w:sz w:val="28"/>
          <w:szCs w:val="28"/>
        </w:rPr>
        <w:t>№ 00ИР-000001</w:t>
      </w:r>
      <w:r w:rsidR="008F0F44" w:rsidRPr="00BC6444">
        <w:rPr>
          <w:rFonts w:ascii="Times New Roman" w:eastAsia="Calibri" w:hAnsi="Times New Roman" w:cs="Times New Roman"/>
          <w:sz w:val="28"/>
          <w:szCs w:val="28"/>
        </w:rPr>
        <w:t xml:space="preserve"> </w:t>
      </w:r>
      <w:r w:rsidRPr="00BC6444">
        <w:rPr>
          <w:rFonts w:ascii="Times New Roman" w:eastAsia="Calibri" w:hAnsi="Times New Roman" w:cs="Times New Roman"/>
          <w:sz w:val="28"/>
          <w:szCs w:val="28"/>
        </w:rPr>
        <w:t>в целях составления годовой бюджетной отчетности за 2025 год для обеспечения достоверности данных бюджетного учета и отчетности проведена</w:t>
      </w:r>
      <w:proofErr w:type="gramEnd"/>
      <w:r w:rsidRPr="00BC6444">
        <w:rPr>
          <w:rFonts w:ascii="Times New Roman" w:eastAsia="Calibri" w:hAnsi="Times New Roman" w:cs="Times New Roman"/>
          <w:sz w:val="28"/>
          <w:szCs w:val="28"/>
        </w:rPr>
        <w:t xml:space="preserve"> инвентаризация финансовых активов и обязательств Управления.</w:t>
      </w:r>
    </w:p>
    <w:p w:rsidR="005F4DE1" w:rsidRPr="00BC6444" w:rsidRDefault="005F4DE1" w:rsidP="001E5551">
      <w:pPr>
        <w:spacing w:after="0" w:line="240" w:lineRule="auto"/>
        <w:ind w:firstLine="567"/>
        <w:jc w:val="both"/>
        <w:rPr>
          <w:rFonts w:ascii="Times New Roman" w:eastAsia="Calibri" w:hAnsi="Times New Roman" w:cs="Times New Roman"/>
          <w:sz w:val="28"/>
          <w:szCs w:val="28"/>
        </w:rPr>
      </w:pPr>
      <w:r w:rsidRPr="00BC6444">
        <w:rPr>
          <w:rFonts w:ascii="Times New Roman" w:eastAsia="Calibri" w:hAnsi="Times New Roman" w:cs="Times New Roman"/>
          <w:sz w:val="28"/>
          <w:szCs w:val="28"/>
        </w:rPr>
        <w:t>При проведении инвентаризации расхождений фактического наличия данным, отраженным в регистрах бюджетного учета, не установлено.</w:t>
      </w:r>
    </w:p>
    <w:p w:rsidR="005F4DE1" w:rsidRPr="00BC6444" w:rsidRDefault="005F4DE1" w:rsidP="001E5551">
      <w:pPr>
        <w:spacing w:after="0" w:line="240" w:lineRule="auto"/>
        <w:ind w:firstLine="567"/>
        <w:jc w:val="both"/>
        <w:rPr>
          <w:rFonts w:ascii="Times New Roman" w:eastAsia="Calibri" w:hAnsi="Times New Roman" w:cs="Times New Roman"/>
          <w:sz w:val="28"/>
          <w:szCs w:val="28"/>
        </w:rPr>
      </w:pPr>
      <w:r w:rsidRPr="00BC6444">
        <w:rPr>
          <w:rFonts w:ascii="Times New Roman" w:eastAsia="Calibri" w:hAnsi="Times New Roman" w:cs="Times New Roman"/>
          <w:sz w:val="28"/>
          <w:szCs w:val="28"/>
        </w:rPr>
        <w:t xml:space="preserve">Просроченная дебиторская и кредиторская задолженность по состоянию на </w:t>
      </w:r>
      <w:r w:rsidR="008F0F44" w:rsidRPr="00BC6444">
        <w:rPr>
          <w:rFonts w:ascii="Times New Roman" w:eastAsia="Calibri" w:hAnsi="Times New Roman" w:cs="Times New Roman"/>
          <w:sz w:val="28"/>
          <w:szCs w:val="28"/>
        </w:rPr>
        <w:t xml:space="preserve">     </w:t>
      </w:r>
      <w:r w:rsidRPr="00BC6444">
        <w:rPr>
          <w:rFonts w:ascii="Times New Roman" w:eastAsia="Calibri" w:hAnsi="Times New Roman" w:cs="Times New Roman"/>
          <w:sz w:val="28"/>
          <w:szCs w:val="28"/>
        </w:rPr>
        <w:t>01 января 2026 г. отсутствует.</w:t>
      </w:r>
    </w:p>
    <w:p w:rsidR="005F4DE1" w:rsidRPr="00BC6444" w:rsidRDefault="005F4DE1" w:rsidP="001E5551">
      <w:pPr>
        <w:spacing w:after="0" w:line="240" w:lineRule="auto"/>
        <w:ind w:firstLine="567"/>
        <w:jc w:val="both"/>
        <w:rPr>
          <w:rFonts w:ascii="Times New Roman" w:eastAsia="Calibri" w:hAnsi="Times New Roman" w:cs="Times New Roman"/>
          <w:sz w:val="28"/>
          <w:szCs w:val="28"/>
        </w:rPr>
      </w:pPr>
      <w:r w:rsidRPr="00BC6444">
        <w:rPr>
          <w:rFonts w:ascii="Times New Roman" w:eastAsia="Calibri" w:hAnsi="Times New Roman" w:cs="Times New Roman"/>
          <w:sz w:val="28"/>
          <w:szCs w:val="28"/>
        </w:rPr>
        <w:t>На забалансовом счете 20 «Задолженность, невостребованная кредиторами» на конец отчетного периода числится задолженность в сумме</w:t>
      </w:r>
      <w:r w:rsidR="006D734D">
        <w:rPr>
          <w:rFonts w:ascii="Times New Roman" w:eastAsia="Calibri" w:hAnsi="Times New Roman" w:cs="Times New Roman"/>
          <w:sz w:val="28"/>
          <w:szCs w:val="28"/>
        </w:rPr>
        <w:t xml:space="preserve"> </w:t>
      </w:r>
      <w:r w:rsidRPr="00BC6444">
        <w:rPr>
          <w:rFonts w:ascii="Times New Roman" w:eastAsia="Calibri" w:hAnsi="Times New Roman" w:cs="Times New Roman"/>
          <w:sz w:val="28"/>
          <w:szCs w:val="28"/>
        </w:rPr>
        <w:t xml:space="preserve">2 000,00 рублей, принятая </w:t>
      </w:r>
      <w:proofErr w:type="gramStart"/>
      <w:r w:rsidRPr="00BC6444">
        <w:rPr>
          <w:rFonts w:ascii="Times New Roman" w:eastAsia="Calibri" w:hAnsi="Times New Roman" w:cs="Times New Roman"/>
          <w:sz w:val="28"/>
          <w:szCs w:val="28"/>
        </w:rPr>
        <w:t>от</w:t>
      </w:r>
      <w:proofErr w:type="gramEnd"/>
      <w:r w:rsidRPr="00BC6444">
        <w:rPr>
          <w:rFonts w:ascii="Times New Roman" w:eastAsia="Calibri" w:hAnsi="Times New Roman" w:cs="Times New Roman"/>
          <w:sz w:val="28"/>
          <w:szCs w:val="28"/>
        </w:rPr>
        <w:t xml:space="preserve"> ТУ Росфиннадзора в Омской области.</w:t>
      </w:r>
    </w:p>
    <w:p w:rsidR="005F4DE1" w:rsidRPr="00BC6444" w:rsidRDefault="005F4DE1" w:rsidP="001E5551">
      <w:pPr>
        <w:spacing w:after="0" w:line="240" w:lineRule="auto"/>
        <w:ind w:firstLine="567"/>
        <w:jc w:val="both"/>
        <w:rPr>
          <w:rFonts w:ascii="Times New Roman" w:eastAsia="Calibri" w:hAnsi="Times New Roman" w:cs="Times New Roman"/>
          <w:sz w:val="28"/>
          <w:szCs w:val="28"/>
        </w:rPr>
      </w:pPr>
      <w:r w:rsidRPr="00BC6444">
        <w:rPr>
          <w:rFonts w:ascii="Times New Roman" w:eastAsia="Calibri" w:hAnsi="Times New Roman" w:cs="Times New Roman"/>
          <w:sz w:val="28"/>
          <w:szCs w:val="28"/>
        </w:rPr>
        <w:t xml:space="preserve">Данная задолженность образовалась в результате переплаты административного штрафа в 2010 году. </w:t>
      </w:r>
    </w:p>
    <w:p w:rsidR="005F4DE1" w:rsidRPr="00BC6444" w:rsidRDefault="005F4DE1" w:rsidP="001E5551">
      <w:pPr>
        <w:spacing w:after="0" w:line="240" w:lineRule="auto"/>
        <w:ind w:firstLine="567"/>
        <w:jc w:val="both"/>
        <w:rPr>
          <w:rFonts w:ascii="Times New Roman" w:eastAsia="Calibri" w:hAnsi="Times New Roman" w:cs="Times New Roman"/>
          <w:sz w:val="28"/>
          <w:szCs w:val="28"/>
        </w:rPr>
      </w:pPr>
      <w:r w:rsidRPr="00BC6444">
        <w:rPr>
          <w:rFonts w:ascii="Times New Roman" w:eastAsia="Calibri" w:hAnsi="Times New Roman" w:cs="Times New Roman"/>
          <w:sz w:val="28"/>
          <w:szCs w:val="28"/>
        </w:rPr>
        <w:t>По сравнению с аналогичными показателями прошлого года сумма задолженности, учтенная на забалансовых счетах, по состоянию на 01 января 2026 г. не изменилась.</w:t>
      </w:r>
    </w:p>
    <w:p w:rsidR="001E5551" w:rsidRPr="00BC6444" w:rsidRDefault="005F4DE1" w:rsidP="001E5551">
      <w:pPr>
        <w:spacing w:after="0" w:line="240" w:lineRule="auto"/>
        <w:ind w:firstLine="567"/>
        <w:jc w:val="both"/>
        <w:rPr>
          <w:rFonts w:ascii="Times New Roman" w:eastAsia="Calibri" w:hAnsi="Times New Roman" w:cs="Times New Roman"/>
          <w:sz w:val="28"/>
          <w:szCs w:val="28"/>
        </w:rPr>
      </w:pPr>
      <w:proofErr w:type="gramStart"/>
      <w:r w:rsidRPr="00BC6444">
        <w:rPr>
          <w:rFonts w:ascii="Times New Roman" w:eastAsia="Calibri" w:hAnsi="Times New Roman" w:cs="Times New Roman"/>
          <w:sz w:val="28"/>
          <w:szCs w:val="28"/>
        </w:rPr>
        <w:t>Согласно Отчету о результатах мониторинга качества финансового менеджмента в территориальных органах Федерального казначейства по состоянию на 01 января 2025 г., 01</w:t>
      </w:r>
      <w:r w:rsidR="008F0F44" w:rsidRPr="00BC6444">
        <w:rPr>
          <w:rFonts w:ascii="Times New Roman" w:eastAsia="Calibri" w:hAnsi="Times New Roman" w:cs="Times New Roman"/>
          <w:sz w:val="28"/>
          <w:szCs w:val="28"/>
        </w:rPr>
        <w:t xml:space="preserve"> </w:t>
      </w:r>
      <w:r w:rsidRPr="00BC6444">
        <w:rPr>
          <w:rFonts w:ascii="Times New Roman" w:eastAsia="Calibri" w:hAnsi="Times New Roman" w:cs="Times New Roman"/>
          <w:sz w:val="28"/>
          <w:szCs w:val="28"/>
        </w:rPr>
        <w:t>июля 2025 г., 01 октября 2025 г. в соответствии с приказом Федерального казначейства от 22</w:t>
      </w:r>
      <w:r w:rsidR="008F0F44" w:rsidRPr="00BC6444">
        <w:rPr>
          <w:rFonts w:ascii="Times New Roman" w:eastAsia="Calibri" w:hAnsi="Times New Roman" w:cs="Times New Roman"/>
          <w:sz w:val="28"/>
          <w:szCs w:val="28"/>
        </w:rPr>
        <w:t xml:space="preserve"> февраля </w:t>
      </w:r>
      <w:r w:rsidRPr="00BC6444">
        <w:rPr>
          <w:rFonts w:ascii="Times New Roman" w:eastAsia="Calibri" w:hAnsi="Times New Roman" w:cs="Times New Roman"/>
          <w:sz w:val="28"/>
          <w:szCs w:val="28"/>
        </w:rPr>
        <w:t>2024</w:t>
      </w:r>
      <w:r w:rsidR="008F0F44" w:rsidRPr="00BC6444">
        <w:rPr>
          <w:rFonts w:ascii="Times New Roman" w:eastAsia="Calibri" w:hAnsi="Times New Roman" w:cs="Times New Roman"/>
          <w:sz w:val="28"/>
          <w:szCs w:val="28"/>
        </w:rPr>
        <w:t xml:space="preserve"> г.</w:t>
      </w:r>
      <w:r w:rsidRPr="00BC6444">
        <w:rPr>
          <w:rFonts w:ascii="Times New Roman" w:eastAsia="Calibri" w:hAnsi="Times New Roman" w:cs="Times New Roman"/>
          <w:sz w:val="28"/>
          <w:szCs w:val="28"/>
        </w:rPr>
        <w:t xml:space="preserve"> № 64 «Об утверждении порядка </w:t>
      </w:r>
      <w:r w:rsidRPr="00BC6444">
        <w:rPr>
          <w:rFonts w:ascii="Times New Roman" w:eastAsia="Calibri" w:hAnsi="Times New Roman" w:cs="Times New Roman"/>
          <w:sz w:val="28"/>
          <w:szCs w:val="28"/>
        </w:rPr>
        <w:lastRenderedPageBreak/>
        <w:t>проведения мониторинга качества финансового менеджмента в территориальных органах Федерального казначейства и Федеральном казенном учреждении «Центр по обеспечению</w:t>
      </w:r>
      <w:proofErr w:type="gramEnd"/>
      <w:r w:rsidRPr="00BC6444">
        <w:rPr>
          <w:rFonts w:ascii="Times New Roman" w:eastAsia="Calibri" w:hAnsi="Times New Roman" w:cs="Times New Roman"/>
          <w:sz w:val="28"/>
          <w:szCs w:val="28"/>
        </w:rPr>
        <w:t xml:space="preserve"> деятельности казначейства России» итоговая оценка качества финансового менеджмента Управления по главе 100 «Федеральное казначейство» составляет 100% – «Отлично».</w:t>
      </w:r>
    </w:p>
    <w:p w:rsidR="005F306B" w:rsidRPr="00BC6444" w:rsidRDefault="005F306B" w:rsidP="001E5551">
      <w:pPr>
        <w:spacing w:after="0" w:line="240" w:lineRule="auto"/>
        <w:ind w:firstLine="567"/>
        <w:jc w:val="both"/>
        <w:rPr>
          <w:rFonts w:ascii="Times New Roman" w:eastAsia="Calibri" w:hAnsi="Times New Roman" w:cs="Times New Roman"/>
          <w:b/>
          <w:sz w:val="28"/>
          <w:szCs w:val="28"/>
        </w:rPr>
      </w:pPr>
      <w:r w:rsidRPr="00BC6444">
        <w:rPr>
          <w:rFonts w:ascii="Times New Roman" w:eastAsia="Calibri" w:hAnsi="Times New Roman" w:cs="Times New Roman"/>
          <w:b/>
          <w:sz w:val="28"/>
          <w:szCs w:val="28"/>
        </w:rPr>
        <w:t>10. Правовое обеспечение деятельности</w:t>
      </w:r>
    </w:p>
    <w:p w:rsidR="005F306B" w:rsidRPr="00BC6444" w:rsidRDefault="005F306B" w:rsidP="005F306B">
      <w:pPr>
        <w:tabs>
          <w:tab w:val="left" w:pos="0"/>
        </w:tabs>
        <w:spacing w:after="0" w:line="240" w:lineRule="auto"/>
        <w:ind w:firstLine="709"/>
        <w:contextualSpacing/>
        <w:jc w:val="both"/>
        <w:rPr>
          <w:rFonts w:ascii="Times New Roman" w:eastAsia="Calibri" w:hAnsi="Times New Roman" w:cs="Times New Roman"/>
          <w:b/>
          <w:sz w:val="28"/>
          <w:szCs w:val="28"/>
        </w:rPr>
      </w:pPr>
      <w:r w:rsidRPr="00BC6444">
        <w:rPr>
          <w:rFonts w:ascii="Times New Roman" w:eastAsia="Calibri" w:hAnsi="Times New Roman" w:cs="Times New Roman"/>
          <w:b/>
          <w:sz w:val="28"/>
          <w:szCs w:val="28"/>
        </w:rPr>
        <w:t>10.1. Правовое обеспечение деятельности Управления</w:t>
      </w:r>
      <w:r w:rsidR="001E53C5" w:rsidRPr="00BC6444">
        <w:rPr>
          <w:rFonts w:ascii="Times New Roman" w:eastAsia="Calibri" w:hAnsi="Times New Roman" w:cs="Times New Roman"/>
          <w:b/>
          <w:sz w:val="28"/>
          <w:szCs w:val="28"/>
        </w:rPr>
        <w:t xml:space="preserve"> Федерального казначейства по Омской области</w:t>
      </w:r>
    </w:p>
    <w:p w:rsidR="005F306B" w:rsidRPr="00BC6444" w:rsidRDefault="005F306B" w:rsidP="005F306B">
      <w:pPr>
        <w:tabs>
          <w:tab w:val="left" w:pos="0"/>
        </w:tabs>
        <w:autoSpaceDE w:val="0"/>
        <w:autoSpaceDN w:val="0"/>
        <w:adjustRightInd w:val="0"/>
        <w:spacing w:after="0" w:line="240" w:lineRule="auto"/>
        <w:ind w:firstLine="709"/>
        <w:jc w:val="both"/>
        <w:rPr>
          <w:rFonts w:ascii="Times New Roman" w:eastAsia="Calibri" w:hAnsi="Times New Roman" w:cs="Times New Roman"/>
          <w:sz w:val="28"/>
          <w:szCs w:val="28"/>
        </w:rPr>
      </w:pPr>
      <w:r w:rsidRPr="00BC6444">
        <w:rPr>
          <w:rFonts w:ascii="Times New Roman" w:eastAsia="Calibri" w:hAnsi="Times New Roman" w:cs="Times New Roman"/>
          <w:sz w:val="28"/>
          <w:szCs w:val="28"/>
        </w:rPr>
        <w:t>В соответствии с приказом Федерального казначейства от 17 декабря 2013 г. № 297 «О порядке проведения правовой экспертизы документов, поступающих в юридический отдел территориального органа Федерального казначейства» в 2025 году осуществлялась правовая экспертиза: проектов локальных актов; проектов договоров (соглашений), государственных контрактов; документов, связанных с осуществлением функции по организации исполнения судебных актов; документов, связанных с осуществлением функции по организации исполнения решений налоговых органов о взыскании налогов, сборов, страховых взносов, пеней и штрафов; документов, представляемых в рамках осуществления функциональной деятельности; документов, подготовленных в ходе контрольных мероприятий; иных документов.</w:t>
      </w:r>
    </w:p>
    <w:p w:rsidR="005F306B" w:rsidRPr="00BC6444" w:rsidRDefault="005F306B" w:rsidP="005F306B">
      <w:pPr>
        <w:autoSpaceDE w:val="0"/>
        <w:autoSpaceDN w:val="0"/>
        <w:adjustRightInd w:val="0"/>
        <w:spacing w:after="0" w:line="240" w:lineRule="auto"/>
        <w:ind w:firstLine="708"/>
        <w:jc w:val="both"/>
        <w:rPr>
          <w:rFonts w:ascii="Times New Roman" w:eastAsia="Calibri" w:hAnsi="Times New Roman" w:cs="Times New Roman"/>
          <w:sz w:val="28"/>
          <w:szCs w:val="28"/>
        </w:rPr>
      </w:pPr>
      <w:r w:rsidRPr="00BC6444">
        <w:rPr>
          <w:rFonts w:ascii="Times New Roman" w:eastAsia="Calibri" w:hAnsi="Times New Roman" w:cs="Times New Roman"/>
          <w:sz w:val="28"/>
          <w:szCs w:val="28"/>
        </w:rPr>
        <w:t xml:space="preserve">Объем документов, поступивших на правовую экспертизу в 2025 году, приведен в Диаграмме </w:t>
      </w:r>
      <w:r w:rsidR="009E2309" w:rsidRPr="00BC6444">
        <w:rPr>
          <w:rFonts w:ascii="Times New Roman" w:eastAsia="Calibri" w:hAnsi="Times New Roman" w:cs="Times New Roman"/>
          <w:sz w:val="28"/>
          <w:szCs w:val="28"/>
        </w:rPr>
        <w:t>4</w:t>
      </w:r>
      <w:r w:rsidRPr="00BC6444">
        <w:rPr>
          <w:rFonts w:ascii="Times New Roman" w:eastAsia="Calibri" w:hAnsi="Times New Roman" w:cs="Times New Roman"/>
          <w:sz w:val="28"/>
          <w:szCs w:val="28"/>
        </w:rPr>
        <w:t>.</w:t>
      </w:r>
    </w:p>
    <w:p w:rsidR="005F306B" w:rsidRPr="00BC6444" w:rsidRDefault="005F306B" w:rsidP="005F306B">
      <w:pPr>
        <w:autoSpaceDE w:val="0"/>
        <w:autoSpaceDN w:val="0"/>
        <w:adjustRightInd w:val="0"/>
        <w:spacing w:after="0" w:line="240" w:lineRule="auto"/>
        <w:ind w:firstLine="708"/>
        <w:jc w:val="right"/>
        <w:rPr>
          <w:rFonts w:ascii="Times New Roman" w:eastAsia="Calibri" w:hAnsi="Times New Roman" w:cs="Times New Roman"/>
          <w:sz w:val="28"/>
          <w:szCs w:val="28"/>
        </w:rPr>
      </w:pPr>
      <w:r w:rsidRPr="00BC6444">
        <w:rPr>
          <w:rFonts w:ascii="Times New Roman" w:eastAsia="Calibri" w:hAnsi="Times New Roman" w:cs="Times New Roman"/>
          <w:sz w:val="28"/>
          <w:szCs w:val="28"/>
        </w:rPr>
        <w:t>Диаграмма</w:t>
      </w:r>
      <w:r w:rsidR="00E02E13" w:rsidRPr="00BC6444">
        <w:rPr>
          <w:rFonts w:ascii="Times New Roman" w:eastAsia="Calibri" w:hAnsi="Times New Roman" w:cs="Times New Roman"/>
          <w:sz w:val="28"/>
          <w:szCs w:val="28"/>
        </w:rPr>
        <w:t xml:space="preserve"> 4</w:t>
      </w:r>
      <w:r w:rsidRPr="00BC6444">
        <w:rPr>
          <w:rFonts w:ascii="Times New Roman" w:eastAsia="Calibri" w:hAnsi="Times New Roman" w:cs="Times New Roman"/>
          <w:sz w:val="28"/>
          <w:szCs w:val="28"/>
        </w:rPr>
        <w:t xml:space="preserve"> </w:t>
      </w:r>
    </w:p>
    <w:p w:rsidR="005F306B" w:rsidRPr="00BC6444" w:rsidRDefault="005F306B" w:rsidP="005F306B">
      <w:pPr>
        <w:tabs>
          <w:tab w:val="left" w:pos="0"/>
        </w:tabs>
        <w:spacing w:after="0" w:line="240" w:lineRule="auto"/>
        <w:jc w:val="both"/>
        <w:rPr>
          <w:rFonts w:ascii="Times New Roman" w:eastAsia="Calibri" w:hAnsi="Times New Roman" w:cs="Times New Roman"/>
          <w:b/>
          <w:sz w:val="28"/>
          <w:szCs w:val="28"/>
        </w:rPr>
      </w:pPr>
      <w:r w:rsidRPr="00BC6444">
        <w:rPr>
          <w:rFonts w:ascii="Calibri" w:eastAsia="Calibri" w:hAnsi="Calibri" w:cs="Times New Roman"/>
          <w:noProof/>
          <w:lang w:eastAsia="ru-RU"/>
        </w:rPr>
        <w:drawing>
          <wp:inline distT="0" distB="0" distL="0" distR="0" wp14:anchorId="77CEB64B" wp14:editId="5034627E">
            <wp:extent cx="6831875" cy="4545875"/>
            <wp:effectExtent l="0" t="0" r="7620" b="7620"/>
            <wp:docPr id="10" name="Диаграмма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rsidR="005F306B" w:rsidRPr="00BC6444" w:rsidRDefault="005F306B" w:rsidP="005F306B">
      <w:pPr>
        <w:tabs>
          <w:tab w:val="left" w:pos="1418"/>
        </w:tabs>
        <w:spacing w:after="0" w:line="240" w:lineRule="auto"/>
        <w:ind w:firstLine="709"/>
        <w:jc w:val="both"/>
        <w:rPr>
          <w:rFonts w:ascii="Times New Roman" w:eastAsia="Calibri" w:hAnsi="Times New Roman" w:cs="Times New Roman"/>
          <w:b/>
          <w:color w:val="000000"/>
          <w:sz w:val="28"/>
          <w:szCs w:val="28"/>
        </w:rPr>
      </w:pPr>
      <w:r w:rsidRPr="00BC6444">
        <w:rPr>
          <w:rFonts w:ascii="Times New Roman" w:eastAsia="Calibri" w:hAnsi="Times New Roman" w:cs="Times New Roman"/>
          <w:b/>
          <w:color w:val="000000"/>
          <w:sz w:val="28"/>
          <w:szCs w:val="28"/>
        </w:rPr>
        <w:t>10.2. Производство по делам об административных правонарушениях</w:t>
      </w:r>
    </w:p>
    <w:p w:rsidR="005F306B" w:rsidRPr="00BC6444" w:rsidRDefault="005F306B" w:rsidP="005F306B">
      <w:pPr>
        <w:tabs>
          <w:tab w:val="left" w:pos="1418"/>
        </w:tabs>
        <w:spacing w:after="0" w:line="240" w:lineRule="auto"/>
        <w:ind w:firstLine="709"/>
        <w:jc w:val="both"/>
        <w:rPr>
          <w:rFonts w:ascii="Times New Roman" w:eastAsia="Calibri" w:hAnsi="Times New Roman" w:cs="Times New Roman"/>
          <w:color w:val="000000"/>
          <w:sz w:val="28"/>
          <w:szCs w:val="28"/>
        </w:rPr>
      </w:pPr>
      <w:r w:rsidRPr="00BC6444">
        <w:rPr>
          <w:rFonts w:ascii="Times New Roman" w:eastAsia="Calibri" w:hAnsi="Times New Roman" w:cs="Times New Roman"/>
          <w:color w:val="000000"/>
          <w:sz w:val="28"/>
          <w:szCs w:val="28"/>
        </w:rPr>
        <w:lastRenderedPageBreak/>
        <w:t>Производство по делам об административных правонарушениях осуществляется в соответствии с требованиями КоАП Р</w:t>
      </w:r>
      <w:r w:rsidR="00CB5268" w:rsidRPr="00BC6444">
        <w:rPr>
          <w:rFonts w:ascii="Times New Roman" w:eastAsia="Calibri" w:hAnsi="Times New Roman" w:cs="Times New Roman"/>
          <w:color w:val="000000"/>
          <w:sz w:val="28"/>
          <w:szCs w:val="28"/>
        </w:rPr>
        <w:t>оссийской Федерации</w:t>
      </w:r>
      <w:r w:rsidRPr="00BC6444">
        <w:rPr>
          <w:rFonts w:ascii="Times New Roman" w:eastAsia="Calibri" w:hAnsi="Times New Roman" w:cs="Times New Roman"/>
          <w:color w:val="000000"/>
          <w:sz w:val="28"/>
          <w:szCs w:val="28"/>
        </w:rPr>
        <w:t xml:space="preserve">, приказа Федерального казначейства от 28 ноября 2017 г. № 328 «Об утверждении Порядка осуществления органами Федерального казначейства производства по делам об административных правонарушениях». </w:t>
      </w:r>
    </w:p>
    <w:p w:rsidR="005F306B" w:rsidRPr="00BC6444" w:rsidRDefault="005F306B" w:rsidP="005F306B">
      <w:pPr>
        <w:spacing w:after="0" w:line="240" w:lineRule="auto"/>
        <w:ind w:firstLine="709"/>
        <w:jc w:val="both"/>
        <w:rPr>
          <w:rFonts w:ascii="Times New Roman" w:eastAsia="Calibri" w:hAnsi="Times New Roman" w:cs="Times New Roman"/>
          <w:sz w:val="28"/>
          <w:szCs w:val="28"/>
        </w:rPr>
      </w:pPr>
      <w:proofErr w:type="gramStart"/>
      <w:r w:rsidRPr="00BC6444">
        <w:rPr>
          <w:rFonts w:ascii="Times New Roman" w:eastAsia="Calibri" w:hAnsi="Times New Roman" w:cs="Times New Roman"/>
          <w:sz w:val="28"/>
          <w:szCs w:val="28"/>
        </w:rPr>
        <w:t>В ходе производства по делам об административных правонарушениях в 2025 году осуществлена подготовка процессуальных документов по 42 делам об административных правонарушениях, рассмотренных должностными лицами Управления</w:t>
      </w:r>
      <w:r w:rsidRPr="00BC6444">
        <w:rPr>
          <w:rFonts w:ascii="Times New Roman" w:eastAsia="Calibri" w:hAnsi="Times New Roman" w:cs="Times New Roman"/>
          <w:sz w:val="28"/>
          <w:szCs w:val="28"/>
          <w:vertAlign w:val="superscript"/>
        </w:rPr>
        <w:footnoteReference w:id="1"/>
      </w:r>
      <w:r w:rsidRPr="00BC6444">
        <w:rPr>
          <w:rFonts w:ascii="Times New Roman" w:eastAsia="Calibri" w:hAnsi="Times New Roman" w:cs="Times New Roman"/>
          <w:sz w:val="28"/>
          <w:szCs w:val="28"/>
        </w:rPr>
        <w:t>: 25 проектов постановлений о назначении административного наказания (штраф - 6, предупреждение - 19), 18 проектов постановлений о прекращении дела об административном правонарушении, 29 проектов представлений об устранении причин и условий, способствовавших совершению административного правонарушения.</w:t>
      </w:r>
      <w:proofErr w:type="gramEnd"/>
    </w:p>
    <w:p w:rsidR="005F306B" w:rsidRPr="00BC6444" w:rsidRDefault="005F306B" w:rsidP="001E53C5">
      <w:pPr>
        <w:tabs>
          <w:tab w:val="left" w:pos="0"/>
        </w:tabs>
        <w:spacing w:after="0" w:line="240" w:lineRule="auto"/>
        <w:ind w:firstLine="709"/>
        <w:contextualSpacing/>
        <w:jc w:val="both"/>
        <w:rPr>
          <w:rFonts w:ascii="Times New Roman" w:eastAsia="Calibri" w:hAnsi="Times New Roman" w:cs="Times New Roman"/>
          <w:b/>
          <w:color w:val="000000"/>
          <w:spacing w:val="2"/>
          <w:sz w:val="28"/>
          <w:szCs w:val="28"/>
        </w:rPr>
      </w:pPr>
      <w:r w:rsidRPr="00BC6444">
        <w:rPr>
          <w:rFonts w:ascii="Times New Roman" w:eastAsia="Calibri" w:hAnsi="Times New Roman" w:cs="Times New Roman"/>
          <w:b/>
          <w:color w:val="000000"/>
          <w:spacing w:val="2"/>
          <w:sz w:val="28"/>
          <w:szCs w:val="28"/>
        </w:rPr>
        <w:t>10.3. Обеспечение защиты интересов Федерального казначейства, Управления</w:t>
      </w:r>
      <w:r w:rsidR="001E53C5" w:rsidRPr="00BC6444">
        <w:rPr>
          <w:rFonts w:ascii="Times New Roman" w:eastAsia="Calibri" w:hAnsi="Times New Roman" w:cs="Times New Roman"/>
          <w:b/>
          <w:sz w:val="28"/>
          <w:szCs w:val="28"/>
        </w:rPr>
        <w:t xml:space="preserve"> Федерального казначейства по Омской области</w:t>
      </w:r>
      <w:r w:rsidRPr="00BC6444">
        <w:rPr>
          <w:rFonts w:ascii="Times New Roman" w:eastAsia="Calibri" w:hAnsi="Times New Roman" w:cs="Times New Roman"/>
          <w:b/>
          <w:color w:val="000000"/>
          <w:spacing w:val="2"/>
          <w:sz w:val="28"/>
          <w:szCs w:val="28"/>
        </w:rPr>
        <w:t>, Министерства финансов Российской Федерации в судах</w:t>
      </w:r>
    </w:p>
    <w:p w:rsidR="005F306B" w:rsidRPr="00BC6444" w:rsidRDefault="005F306B" w:rsidP="005F306B">
      <w:pPr>
        <w:spacing w:after="0" w:line="240" w:lineRule="auto"/>
        <w:ind w:firstLine="709"/>
        <w:jc w:val="both"/>
        <w:rPr>
          <w:rFonts w:ascii="Times New Roman" w:eastAsia="Calibri" w:hAnsi="Times New Roman" w:cs="Times New Roman"/>
          <w:color w:val="000000"/>
          <w:spacing w:val="2"/>
          <w:sz w:val="28"/>
          <w:szCs w:val="28"/>
        </w:rPr>
      </w:pPr>
      <w:r w:rsidRPr="00BC6444">
        <w:rPr>
          <w:rFonts w:ascii="Times New Roman" w:eastAsia="Calibri" w:hAnsi="Times New Roman" w:cs="Times New Roman"/>
          <w:color w:val="000000"/>
          <w:spacing w:val="2"/>
          <w:sz w:val="28"/>
          <w:szCs w:val="28"/>
        </w:rPr>
        <w:t>Обеспечение защиты интересов Федерального казначейства, Управления в 2025 году в судах складывалось из деятельности по двум направлениям:</w:t>
      </w:r>
    </w:p>
    <w:p w:rsidR="005F306B" w:rsidRPr="00BC6444" w:rsidRDefault="005F306B" w:rsidP="005F306B">
      <w:pPr>
        <w:numPr>
          <w:ilvl w:val="0"/>
          <w:numId w:val="3"/>
        </w:numPr>
        <w:spacing w:after="0" w:line="240" w:lineRule="auto"/>
        <w:ind w:left="0" w:firstLine="709"/>
        <w:jc w:val="both"/>
        <w:rPr>
          <w:rFonts w:ascii="Times New Roman" w:eastAsia="Calibri" w:hAnsi="Times New Roman" w:cs="Times New Roman"/>
          <w:color w:val="000000"/>
          <w:spacing w:val="2"/>
          <w:sz w:val="28"/>
          <w:szCs w:val="28"/>
        </w:rPr>
      </w:pPr>
      <w:r w:rsidRPr="00BC6444">
        <w:rPr>
          <w:rFonts w:ascii="Times New Roman" w:eastAsia="Calibri" w:hAnsi="Times New Roman" w:cs="Times New Roman"/>
          <w:color w:val="000000"/>
          <w:spacing w:val="2"/>
          <w:sz w:val="28"/>
          <w:szCs w:val="28"/>
        </w:rPr>
        <w:t>защита интересов Министерства финансов Российской Федерации, а также Правительства Российской Федерации в случаях, когда представление его интересов поручено Министерству финансов Российской Федерации;</w:t>
      </w:r>
    </w:p>
    <w:p w:rsidR="005F306B" w:rsidRPr="00BC6444" w:rsidRDefault="005F306B" w:rsidP="005F306B">
      <w:pPr>
        <w:numPr>
          <w:ilvl w:val="0"/>
          <w:numId w:val="3"/>
        </w:numPr>
        <w:spacing w:after="0" w:line="240" w:lineRule="auto"/>
        <w:ind w:left="0" w:firstLine="709"/>
        <w:jc w:val="both"/>
        <w:rPr>
          <w:rFonts w:ascii="Times New Roman" w:eastAsia="Calibri" w:hAnsi="Times New Roman" w:cs="Times New Roman"/>
          <w:b/>
          <w:color w:val="000000"/>
          <w:spacing w:val="2"/>
          <w:sz w:val="28"/>
          <w:szCs w:val="28"/>
        </w:rPr>
      </w:pPr>
      <w:r w:rsidRPr="00BC6444">
        <w:rPr>
          <w:rFonts w:ascii="Times New Roman" w:eastAsia="Calibri" w:hAnsi="Times New Roman" w:cs="Times New Roman"/>
          <w:color w:val="000000"/>
          <w:spacing w:val="2"/>
          <w:sz w:val="28"/>
          <w:szCs w:val="28"/>
        </w:rPr>
        <w:t>защита интересов Федерального казначейства, Управления путем обращения в суды с требованиями к третьим лицам, защита интересов в судах по требованиям, предъявленным третьими лицами к Федеральному казначейству, Управлению, а также по делам, в которых Федеральное казначейство, Управление выступают в качестве третьих лиц.</w:t>
      </w:r>
    </w:p>
    <w:p w:rsidR="005F306B" w:rsidRPr="00BC6444" w:rsidRDefault="005F306B" w:rsidP="005F306B">
      <w:pPr>
        <w:spacing w:after="0" w:line="240" w:lineRule="auto"/>
        <w:jc w:val="both"/>
        <w:rPr>
          <w:rFonts w:ascii="Times New Roman" w:eastAsia="Calibri" w:hAnsi="Times New Roman" w:cs="Times New Roman"/>
          <w:color w:val="000000"/>
          <w:sz w:val="28"/>
          <w:szCs w:val="28"/>
        </w:rPr>
      </w:pPr>
      <w:r w:rsidRPr="00BC6444">
        <w:rPr>
          <w:rFonts w:ascii="Times New Roman" w:eastAsia="Calibri" w:hAnsi="Times New Roman" w:cs="Times New Roman"/>
          <w:color w:val="000000"/>
          <w:sz w:val="28"/>
          <w:szCs w:val="28"/>
        </w:rPr>
        <w:tab/>
        <w:t xml:space="preserve">При представлении интересов </w:t>
      </w:r>
      <w:r w:rsidRPr="00BC6444">
        <w:rPr>
          <w:rFonts w:ascii="Times New Roman" w:eastAsia="Calibri" w:hAnsi="Times New Roman" w:cs="Times New Roman"/>
          <w:color w:val="000000"/>
          <w:spacing w:val="2"/>
          <w:sz w:val="28"/>
          <w:szCs w:val="28"/>
        </w:rPr>
        <w:t xml:space="preserve">Федерального казначейства, Управления </w:t>
      </w:r>
      <w:r w:rsidRPr="00BC6444">
        <w:rPr>
          <w:rFonts w:ascii="Times New Roman" w:eastAsia="Calibri" w:hAnsi="Times New Roman" w:cs="Times New Roman"/>
          <w:color w:val="000000"/>
          <w:sz w:val="28"/>
          <w:szCs w:val="28"/>
        </w:rPr>
        <w:t xml:space="preserve">в судах велась работа по подготовке процессуальных документов по судебным делам в количестве 293 процессуальных документов, интересов </w:t>
      </w:r>
      <w:r w:rsidRPr="00BC6444">
        <w:rPr>
          <w:rFonts w:ascii="Times New Roman" w:eastAsia="Calibri" w:hAnsi="Times New Roman" w:cs="Times New Roman"/>
          <w:color w:val="000000"/>
          <w:spacing w:val="2"/>
          <w:sz w:val="28"/>
          <w:szCs w:val="28"/>
        </w:rPr>
        <w:t xml:space="preserve">Министерства финансов Российской Федерации </w:t>
      </w:r>
      <w:r w:rsidRPr="00BC6444">
        <w:rPr>
          <w:rFonts w:ascii="Times New Roman" w:eastAsia="Calibri" w:hAnsi="Times New Roman" w:cs="Times New Roman"/>
          <w:color w:val="000000"/>
          <w:sz w:val="28"/>
          <w:szCs w:val="28"/>
        </w:rPr>
        <w:t>в количестве 704 процессуальных документов.</w:t>
      </w:r>
    </w:p>
    <w:p w:rsidR="005F306B" w:rsidRPr="00BC6444" w:rsidRDefault="005F306B" w:rsidP="005F306B">
      <w:pPr>
        <w:spacing w:after="0" w:line="240" w:lineRule="auto"/>
        <w:ind w:firstLine="709"/>
        <w:jc w:val="both"/>
        <w:rPr>
          <w:rFonts w:ascii="Times New Roman" w:eastAsia="Calibri" w:hAnsi="Times New Roman" w:cs="Times New Roman"/>
          <w:b/>
          <w:bCs/>
          <w:color w:val="000000"/>
          <w:spacing w:val="2"/>
          <w:sz w:val="28"/>
          <w:szCs w:val="28"/>
        </w:rPr>
      </w:pPr>
      <w:r w:rsidRPr="00BC6444">
        <w:rPr>
          <w:rFonts w:ascii="Times New Roman" w:eastAsia="Calibri" w:hAnsi="Times New Roman" w:cs="Times New Roman"/>
          <w:b/>
          <w:bCs/>
          <w:color w:val="000000"/>
          <w:spacing w:val="2"/>
          <w:sz w:val="28"/>
          <w:szCs w:val="28"/>
        </w:rPr>
        <w:t>10.3.1. Представление в судах интересов Министерства финансов Российской Федерации, а также Правительства Российской Федерации, в случаях, когда представление его интересов поручено Министерству финансов Российской Федерации</w:t>
      </w:r>
    </w:p>
    <w:p w:rsidR="005F306B" w:rsidRPr="00BC6444" w:rsidRDefault="005F306B" w:rsidP="005F306B">
      <w:pPr>
        <w:spacing w:after="0" w:line="240" w:lineRule="auto"/>
        <w:ind w:firstLine="709"/>
        <w:jc w:val="both"/>
        <w:rPr>
          <w:rFonts w:ascii="Times New Roman" w:eastAsia="Calibri" w:hAnsi="Times New Roman" w:cs="Times New Roman"/>
          <w:color w:val="000000"/>
          <w:spacing w:val="2"/>
          <w:sz w:val="28"/>
          <w:szCs w:val="28"/>
        </w:rPr>
      </w:pPr>
      <w:r w:rsidRPr="00BC6444">
        <w:rPr>
          <w:rFonts w:ascii="Times New Roman" w:eastAsia="Calibri" w:hAnsi="Times New Roman" w:cs="Times New Roman"/>
          <w:color w:val="000000"/>
          <w:spacing w:val="2"/>
          <w:sz w:val="28"/>
          <w:szCs w:val="28"/>
        </w:rPr>
        <w:t>Всего за 2025 год в арбитражные суды, суды общей юрисдикции, а также к мировым судьям предъявлен 71 и</w:t>
      </w:r>
      <w:proofErr w:type="gramStart"/>
      <w:r w:rsidRPr="00BC6444">
        <w:rPr>
          <w:rFonts w:ascii="Times New Roman" w:eastAsia="Calibri" w:hAnsi="Times New Roman" w:cs="Times New Roman"/>
          <w:color w:val="000000"/>
          <w:spacing w:val="2"/>
          <w:sz w:val="28"/>
          <w:szCs w:val="28"/>
        </w:rPr>
        <w:t>ск к Пр</w:t>
      </w:r>
      <w:proofErr w:type="gramEnd"/>
      <w:r w:rsidRPr="00BC6444">
        <w:rPr>
          <w:rFonts w:ascii="Times New Roman" w:eastAsia="Calibri" w:hAnsi="Times New Roman" w:cs="Times New Roman"/>
          <w:color w:val="000000"/>
          <w:spacing w:val="2"/>
          <w:sz w:val="28"/>
          <w:szCs w:val="28"/>
        </w:rPr>
        <w:t>авительству Российской Федерации, Министерству финансов Российской Федерации, чьи интересы представляло Управление, на общую сумму 86 26</w:t>
      </w:r>
      <w:r w:rsidR="00E01364" w:rsidRPr="00BC6444">
        <w:rPr>
          <w:rFonts w:ascii="Times New Roman" w:eastAsia="Calibri" w:hAnsi="Times New Roman" w:cs="Times New Roman"/>
          <w:color w:val="000000"/>
          <w:spacing w:val="2"/>
          <w:sz w:val="28"/>
          <w:szCs w:val="28"/>
        </w:rPr>
        <w:t>4</w:t>
      </w:r>
      <w:r w:rsidRPr="00BC6444">
        <w:rPr>
          <w:rFonts w:ascii="Times New Roman" w:eastAsia="Calibri" w:hAnsi="Times New Roman" w:cs="Times New Roman"/>
          <w:color w:val="000000"/>
          <w:spacing w:val="2"/>
          <w:sz w:val="28"/>
          <w:szCs w:val="28"/>
        </w:rPr>
        <w:t>,</w:t>
      </w:r>
      <w:r w:rsidR="00E01364" w:rsidRPr="00BC6444">
        <w:rPr>
          <w:rFonts w:ascii="Times New Roman" w:eastAsia="Calibri" w:hAnsi="Times New Roman" w:cs="Times New Roman"/>
          <w:color w:val="000000"/>
          <w:spacing w:val="2"/>
          <w:sz w:val="28"/>
          <w:szCs w:val="28"/>
        </w:rPr>
        <w:t>0</w:t>
      </w:r>
      <w:r w:rsidRPr="00BC6444">
        <w:rPr>
          <w:rFonts w:ascii="Times New Roman" w:eastAsia="Calibri" w:hAnsi="Times New Roman" w:cs="Times New Roman"/>
          <w:color w:val="000000"/>
          <w:spacing w:val="2"/>
          <w:sz w:val="28"/>
          <w:szCs w:val="28"/>
        </w:rPr>
        <w:t xml:space="preserve"> тыс. рублей. </w:t>
      </w:r>
    </w:p>
    <w:p w:rsidR="005156D8" w:rsidRPr="00BC6444" w:rsidRDefault="005F306B" w:rsidP="005F306B">
      <w:pPr>
        <w:spacing w:after="0" w:line="240" w:lineRule="auto"/>
        <w:ind w:firstLine="709"/>
        <w:jc w:val="both"/>
        <w:rPr>
          <w:rFonts w:ascii="Times New Roman" w:eastAsia="Calibri" w:hAnsi="Times New Roman" w:cs="Times New Roman"/>
          <w:color w:val="000000"/>
          <w:spacing w:val="2"/>
          <w:sz w:val="28"/>
          <w:szCs w:val="28"/>
        </w:rPr>
      </w:pPr>
      <w:proofErr w:type="gramStart"/>
      <w:r w:rsidRPr="00BC6444">
        <w:rPr>
          <w:rFonts w:ascii="Times New Roman" w:eastAsia="Calibri" w:hAnsi="Times New Roman" w:cs="Times New Roman"/>
          <w:color w:val="000000"/>
          <w:spacing w:val="2"/>
          <w:sz w:val="28"/>
          <w:szCs w:val="28"/>
        </w:rPr>
        <w:t xml:space="preserve">По результатам рассмотрения дел с участием Управления в качестве представителей Министерства финансов Российской Федерации к Правительству Российской Федерации, Министерству финансов Российской Федерации судами по 43 делам вынесены решения об отказе в удовлетворении заявленных требований к Министерству финансов Российской Федерации (сумма требований, в </w:t>
      </w:r>
      <w:r w:rsidRPr="00BC6444">
        <w:rPr>
          <w:rFonts w:ascii="Times New Roman" w:eastAsia="Calibri" w:hAnsi="Times New Roman" w:cs="Times New Roman"/>
          <w:color w:val="000000"/>
          <w:spacing w:val="2"/>
          <w:sz w:val="28"/>
          <w:szCs w:val="28"/>
        </w:rPr>
        <w:lastRenderedPageBreak/>
        <w:t>удовлетворении которых отказано, составила 21 636, 1 тыс. рублей), по 34 делам об удовлетворении требований о взыскании денежных</w:t>
      </w:r>
      <w:proofErr w:type="gramEnd"/>
      <w:r w:rsidRPr="00BC6444">
        <w:rPr>
          <w:rFonts w:ascii="Times New Roman" w:eastAsia="Calibri" w:hAnsi="Times New Roman" w:cs="Times New Roman"/>
          <w:color w:val="000000"/>
          <w:spacing w:val="2"/>
          <w:sz w:val="28"/>
          <w:szCs w:val="28"/>
        </w:rPr>
        <w:t xml:space="preserve"> средств за счет казны Российской Федерации с других государственных органов (сумма удовлетворенных требований составила </w:t>
      </w:r>
      <w:r w:rsidR="00987ABF" w:rsidRPr="00BC6444">
        <w:rPr>
          <w:rFonts w:ascii="Times New Roman" w:eastAsia="Calibri" w:hAnsi="Times New Roman" w:cs="Times New Roman"/>
          <w:color w:val="000000"/>
          <w:spacing w:val="2"/>
          <w:sz w:val="28"/>
          <w:szCs w:val="28"/>
        </w:rPr>
        <w:t>10 143, 8</w:t>
      </w:r>
      <w:r w:rsidRPr="00BC6444">
        <w:rPr>
          <w:rFonts w:ascii="Times New Roman" w:eastAsia="Calibri" w:hAnsi="Times New Roman" w:cs="Times New Roman"/>
          <w:color w:val="000000"/>
          <w:spacing w:val="2"/>
          <w:sz w:val="28"/>
          <w:szCs w:val="28"/>
        </w:rPr>
        <w:t xml:space="preserve"> тыс. рублей).</w:t>
      </w:r>
    </w:p>
    <w:p w:rsidR="005F306B" w:rsidRPr="00BC6444" w:rsidRDefault="005F306B" w:rsidP="005F306B">
      <w:pPr>
        <w:spacing w:after="0" w:line="240" w:lineRule="auto"/>
        <w:ind w:firstLine="709"/>
        <w:jc w:val="both"/>
        <w:rPr>
          <w:rFonts w:ascii="Times New Roman" w:eastAsia="Calibri" w:hAnsi="Times New Roman" w:cs="Times New Roman"/>
          <w:color w:val="000000"/>
          <w:spacing w:val="2"/>
          <w:sz w:val="28"/>
          <w:szCs w:val="28"/>
        </w:rPr>
      </w:pPr>
      <w:r w:rsidRPr="00BC6444">
        <w:rPr>
          <w:rFonts w:ascii="Times New Roman" w:eastAsia="Calibri" w:hAnsi="Times New Roman" w:cs="Times New Roman"/>
          <w:color w:val="000000"/>
          <w:spacing w:val="2"/>
          <w:sz w:val="28"/>
          <w:szCs w:val="28"/>
        </w:rPr>
        <w:t>В 2025 году взыскано с Министерства финансов Российской Федерации за счет средств казны Российской Федерации по следующим категориям дел:</w:t>
      </w:r>
    </w:p>
    <w:p w:rsidR="005F306B" w:rsidRPr="00BC6444" w:rsidRDefault="005F306B" w:rsidP="003D0202">
      <w:pPr>
        <w:pStyle w:val="a6"/>
        <w:numPr>
          <w:ilvl w:val="0"/>
          <w:numId w:val="3"/>
        </w:numPr>
        <w:spacing w:after="0" w:line="240" w:lineRule="auto"/>
        <w:ind w:left="0" w:firstLine="710"/>
        <w:jc w:val="both"/>
        <w:rPr>
          <w:rFonts w:ascii="Times New Roman" w:eastAsia="Calibri" w:hAnsi="Times New Roman" w:cs="Times New Roman"/>
          <w:color w:val="000000"/>
          <w:spacing w:val="2"/>
          <w:sz w:val="28"/>
          <w:szCs w:val="28"/>
        </w:rPr>
      </w:pPr>
      <w:r w:rsidRPr="00BC6444">
        <w:rPr>
          <w:rFonts w:ascii="Times New Roman" w:eastAsia="Calibri" w:hAnsi="Times New Roman" w:cs="Times New Roman"/>
          <w:color w:val="000000"/>
          <w:spacing w:val="2"/>
          <w:sz w:val="28"/>
          <w:szCs w:val="28"/>
        </w:rPr>
        <w:t>возмещение вреда, причиненного незаконными действиями органов дознания, предварительного следствия, прокуратуры и суда (статья 1070 Гражданского кодекса Российской Федерации) – 14 дел на общую сумму 2 821,</w:t>
      </w:r>
      <w:r w:rsidR="003D0202" w:rsidRPr="00BC6444">
        <w:rPr>
          <w:rFonts w:ascii="Times New Roman" w:eastAsia="Calibri" w:hAnsi="Times New Roman" w:cs="Times New Roman"/>
          <w:color w:val="000000"/>
          <w:spacing w:val="2"/>
          <w:sz w:val="28"/>
          <w:szCs w:val="28"/>
        </w:rPr>
        <w:t>2</w:t>
      </w:r>
      <w:r w:rsidRPr="00BC6444">
        <w:rPr>
          <w:rFonts w:ascii="Times New Roman" w:eastAsia="Calibri" w:hAnsi="Times New Roman" w:cs="Times New Roman"/>
          <w:color w:val="000000"/>
          <w:spacing w:val="2"/>
          <w:sz w:val="28"/>
          <w:szCs w:val="28"/>
        </w:rPr>
        <w:t xml:space="preserve"> тыс. рублей;</w:t>
      </w:r>
    </w:p>
    <w:p w:rsidR="005F306B" w:rsidRPr="00BC6444" w:rsidRDefault="005F306B" w:rsidP="003D0202">
      <w:pPr>
        <w:pStyle w:val="a6"/>
        <w:numPr>
          <w:ilvl w:val="0"/>
          <w:numId w:val="3"/>
        </w:numPr>
        <w:spacing w:after="0" w:line="240" w:lineRule="auto"/>
        <w:ind w:left="0" w:firstLine="710"/>
        <w:jc w:val="both"/>
        <w:rPr>
          <w:rFonts w:ascii="Times New Roman" w:eastAsia="Calibri" w:hAnsi="Times New Roman" w:cs="Times New Roman"/>
          <w:color w:val="000000"/>
          <w:spacing w:val="2"/>
          <w:sz w:val="28"/>
          <w:szCs w:val="28"/>
        </w:rPr>
      </w:pPr>
      <w:r w:rsidRPr="00BC6444">
        <w:rPr>
          <w:rFonts w:ascii="Times New Roman" w:eastAsia="Calibri" w:hAnsi="Times New Roman" w:cs="Times New Roman"/>
          <w:color w:val="000000"/>
          <w:spacing w:val="2"/>
          <w:sz w:val="28"/>
          <w:szCs w:val="28"/>
        </w:rPr>
        <w:t>реабилитация (</w:t>
      </w:r>
      <w:r w:rsidR="003D0202" w:rsidRPr="00BC6444">
        <w:rPr>
          <w:rFonts w:ascii="Times New Roman" w:eastAsia="Calibri" w:hAnsi="Times New Roman" w:cs="Times New Roman"/>
          <w:color w:val="000000"/>
          <w:spacing w:val="2"/>
          <w:sz w:val="28"/>
          <w:szCs w:val="28"/>
        </w:rPr>
        <w:t>г</w:t>
      </w:r>
      <w:r w:rsidRPr="00BC6444">
        <w:rPr>
          <w:rFonts w:ascii="Times New Roman" w:eastAsia="Calibri" w:hAnsi="Times New Roman" w:cs="Times New Roman"/>
          <w:color w:val="000000"/>
          <w:spacing w:val="2"/>
          <w:sz w:val="28"/>
          <w:szCs w:val="28"/>
        </w:rPr>
        <w:t>лава 18 Уголовно-процессуального кодекса Российской Федерации) – 8 требований удовлетворено на общую сумму</w:t>
      </w:r>
      <w:proofErr w:type="gramStart"/>
      <w:r w:rsidRPr="00BC6444">
        <w:rPr>
          <w:rFonts w:ascii="Times New Roman" w:eastAsia="Calibri" w:hAnsi="Times New Roman" w:cs="Times New Roman"/>
          <w:color w:val="000000"/>
          <w:spacing w:val="2"/>
          <w:sz w:val="28"/>
          <w:szCs w:val="28"/>
        </w:rPr>
        <w:t>6</w:t>
      </w:r>
      <w:proofErr w:type="gramEnd"/>
      <w:r w:rsidRPr="00BC6444">
        <w:rPr>
          <w:rFonts w:ascii="Times New Roman" w:eastAsia="Calibri" w:hAnsi="Times New Roman" w:cs="Times New Roman"/>
          <w:color w:val="000000"/>
          <w:spacing w:val="2"/>
          <w:sz w:val="28"/>
          <w:szCs w:val="28"/>
        </w:rPr>
        <w:t xml:space="preserve"> 844, </w:t>
      </w:r>
      <w:r w:rsidR="003D0202" w:rsidRPr="00BC6444">
        <w:rPr>
          <w:rFonts w:ascii="Times New Roman" w:eastAsia="Calibri" w:hAnsi="Times New Roman" w:cs="Times New Roman"/>
          <w:color w:val="000000"/>
          <w:spacing w:val="2"/>
          <w:sz w:val="28"/>
          <w:szCs w:val="28"/>
        </w:rPr>
        <w:t>6</w:t>
      </w:r>
      <w:r w:rsidRPr="00BC6444">
        <w:rPr>
          <w:rFonts w:ascii="Times New Roman" w:eastAsia="Calibri" w:hAnsi="Times New Roman" w:cs="Times New Roman"/>
          <w:color w:val="000000"/>
          <w:spacing w:val="2"/>
          <w:sz w:val="28"/>
          <w:szCs w:val="28"/>
        </w:rPr>
        <w:t xml:space="preserve"> тыс. рублей;</w:t>
      </w:r>
    </w:p>
    <w:p w:rsidR="005F306B" w:rsidRPr="00BC6444" w:rsidRDefault="005F306B" w:rsidP="003D0202">
      <w:pPr>
        <w:pStyle w:val="a6"/>
        <w:numPr>
          <w:ilvl w:val="0"/>
          <w:numId w:val="3"/>
        </w:numPr>
        <w:spacing w:after="0" w:line="240" w:lineRule="auto"/>
        <w:ind w:left="0" w:firstLine="710"/>
        <w:jc w:val="both"/>
        <w:rPr>
          <w:rFonts w:ascii="Times New Roman" w:eastAsia="Calibri" w:hAnsi="Times New Roman" w:cs="Times New Roman"/>
          <w:color w:val="000000"/>
          <w:spacing w:val="2"/>
          <w:sz w:val="28"/>
          <w:szCs w:val="28"/>
        </w:rPr>
      </w:pPr>
      <w:r w:rsidRPr="00BC6444">
        <w:rPr>
          <w:rFonts w:ascii="Times New Roman" w:eastAsia="Calibri" w:hAnsi="Times New Roman" w:cs="Times New Roman"/>
          <w:color w:val="000000"/>
          <w:spacing w:val="2"/>
          <w:sz w:val="28"/>
          <w:szCs w:val="28"/>
        </w:rPr>
        <w:t>индексация – 1 дело на сумму 0, 7 тыс. рублей;</w:t>
      </w:r>
    </w:p>
    <w:p w:rsidR="005F306B" w:rsidRPr="00BC6444" w:rsidRDefault="005F306B" w:rsidP="003D0202">
      <w:pPr>
        <w:pStyle w:val="a6"/>
        <w:numPr>
          <w:ilvl w:val="0"/>
          <w:numId w:val="3"/>
        </w:numPr>
        <w:spacing w:after="0" w:line="240" w:lineRule="auto"/>
        <w:ind w:left="0" w:firstLine="710"/>
        <w:jc w:val="both"/>
        <w:rPr>
          <w:rFonts w:ascii="Times New Roman" w:eastAsia="Calibri" w:hAnsi="Times New Roman" w:cs="Times New Roman"/>
          <w:color w:val="000000"/>
          <w:spacing w:val="2"/>
          <w:sz w:val="28"/>
          <w:szCs w:val="28"/>
        </w:rPr>
      </w:pPr>
      <w:r w:rsidRPr="00BC6444">
        <w:rPr>
          <w:rFonts w:ascii="Times New Roman" w:eastAsia="Calibri" w:hAnsi="Times New Roman" w:cs="Times New Roman"/>
          <w:color w:val="000000"/>
          <w:spacing w:val="2"/>
          <w:sz w:val="28"/>
          <w:szCs w:val="28"/>
        </w:rPr>
        <w:t>судебные расходы – 9 дел на сумму 356, 7 тыс. рублей;</w:t>
      </w:r>
    </w:p>
    <w:p w:rsidR="005F306B" w:rsidRPr="00BC6444" w:rsidRDefault="005F306B" w:rsidP="003D0202">
      <w:pPr>
        <w:pStyle w:val="a6"/>
        <w:numPr>
          <w:ilvl w:val="0"/>
          <w:numId w:val="3"/>
        </w:numPr>
        <w:spacing w:after="0" w:line="240" w:lineRule="auto"/>
        <w:ind w:left="0" w:firstLine="710"/>
        <w:jc w:val="both"/>
        <w:rPr>
          <w:rFonts w:ascii="Times New Roman" w:eastAsia="Calibri" w:hAnsi="Times New Roman" w:cs="Times New Roman"/>
          <w:color w:val="000000"/>
          <w:spacing w:val="2"/>
          <w:sz w:val="28"/>
          <w:szCs w:val="28"/>
        </w:rPr>
      </w:pPr>
      <w:r w:rsidRPr="00BC6444">
        <w:rPr>
          <w:rFonts w:ascii="Times New Roman" w:eastAsia="Calibri" w:hAnsi="Times New Roman" w:cs="Times New Roman"/>
          <w:color w:val="000000"/>
          <w:spacing w:val="2"/>
          <w:sz w:val="28"/>
          <w:szCs w:val="28"/>
        </w:rPr>
        <w:t>компенсация за нарушение права на судопроизводство в разумный срок (уголовное судопроизводство в разумный срок в досудебном производстве) – 2 дела на общую сумму 120, 6</w:t>
      </w:r>
      <w:r w:rsidR="003D0202" w:rsidRPr="00BC6444">
        <w:rPr>
          <w:rFonts w:ascii="Times New Roman" w:eastAsia="Calibri" w:hAnsi="Times New Roman" w:cs="Times New Roman"/>
          <w:color w:val="000000"/>
          <w:spacing w:val="2"/>
          <w:sz w:val="28"/>
          <w:szCs w:val="28"/>
        </w:rPr>
        <w:t xml:space="preserve"> тыс. рублей.</w:t>
      </w:r>
    </w:p>
    <w:p w:rsidR="001E53C5" w:rsidRPr="00BC6444" w:rsidRDefault="005F306B" w:rsidP="001E53C5">
      <w:pPr>
        <w:tabs>
          <w:tab w:val="left" w:pos="0"/>
        </w:tabs>
        <w:spacing w:after="0" w:line="240" w:lineRule="auto"/>
        <w:ind w:firstLine="709"/>
        <w:contextualSpacing/>
        <w:jc w:val="both"/>
        <w:rPr>
          <w:rFonts w:ascii="Times New Roman" w:eastAsia="Calibri" w:hAnsi="Times New Roman" w:cs="Times New Roman"/>
          <w:b/>
          <w:sz w:val="28"/>
          <w:szCs w:val="28"/>
        </w:rPr>
      </w:pPr>
      <w:r w:rsidRPr="00BC6444">
        <w:rPr>
          <w:rFonts w:ascii="Times New Roman" w:eastAsia="Calibri" w:hAnsi="Times New Roman" w:cs="Times New Roman"/>
          <w:b/>
          <w:color w:val="000000"/>
          <w:spacing w:val="2"/>
          <w:sz w:val="28"/>
          <w:szCs w:val="28"/>
        </w:rPr>
        <w:t xml:space="preserve">10.3.2. Представление в судах интересов Федерального казначейства, Управления </w:t>
      </w:r>
      <w:r w:rsidR="001E53C5" w:rsidRPr="00BC6444">
        <w:rPr>
          <w:rFonts w:ascii="Times New Roman" w:eastAsia="Calibri" w:hAnsi="Times New Roman" w:cs="Times New Roman"/>
          <w:b/>
          <w:sz w:val="28"/>
          <w:szCs w:val="28"/>
        </w:rPr>
        <w:t>Федерального казначейства по Омской области</w:t>
      </w:r>
    </w:p>
    <w:p w:rsidR="005F306B" w:rsidRPr="00BC6444" w:rsidRDefault="005F306B" w:rsidP="005F306B">
      <w:pPr>
        <w:spacing w:after="0" w:line="240" w:lineRule="auto"/>
        <w:ind w:firstLine="709"/>
        <w:jc w:val="both"/>
        <w:rPr>
          <w:rFonts w:ascii="Times New Roman" w:eastAsia="Calibri" w:hAnsi="Times New Roman" w:cs="Times New Roman"/>
          <w:spacing w:val="2"/>
          <w:sz w:val="28"/>
          <w:szCs w:val="28"/>
        </w:rPr>
      </w:pPr>
      <w:proofErr w:type="gramStart"/>
      <w:r w:rsidRPr="00BC6444">
        <w:rPr>
          <w:rFonts w:ascii="Times New Roman" w:eastAsia="Calibri" w:hAnsi="Times New Roman" w:cs="Times New Roman"/>
          <w:color w:val="000000"/>
          <w:spacing w:val="2"/>
          <w:sz w:val="28"/>
          <w:szCs w:val="28"/>
        </w:rPr>
        <w:t xml:space="preserve">Всего за 2025 год в арбитражных судах, судах общей юрисдикции, а также мировыми судьями с участием Управления рассмотрено 20 дел на общую сумму 3 331, </w:t>
      </w:r>
      <w:r w:rsidR="00544417" w:rsidRPr="00BC6444">
        <w:rPr>
          <w:rFonts w:ascii="Times New Roman" w:eastAsia="Calibri" w:hAnsi="Times New Roman" w:cs="Times New Roman"/>
          <w:color w:val="000000"/>
          <w:spacing w:val="2"/>
          <w:sz w:val="28"/>
          <w:szCs w:val="28"/>
        </w:rPr>
        <w:t>6</w:t>
      </w:r>
      <w:r w:rsidRPr="00BC6444">
        <w:rPr>
          <w:rFonts w:ascii="Times New Roman" w:eastAsia="Calibri" w:hAnsi="Times New Roman" w:cs="Times New Roman"/>
          <w:color w:val="000000"/>
          <w:spacing w:val="2"/>
          <w:sz w:val="28"/>
          <w:szCs w:val="28"/>
        </w:rPr>
        <w:t xml:space="preserve"> тыс. рублей, не связанных с представлением интересов Министерства финансов Российской Федерации, в которых Управление выступало в качестве ответчика, и 76 дел, в которых Управление выступало в качестве третьего лица</w:t>
      </w:r>
      <w:r w:rsidRPr="00BC6444">
        <w:rPr>
          <w:rFonts w:ascii="Times New Roman" w:eastAsia="Calibri" w:hAnsi="Times New Roman" w:cs="Times New Roman"/>
          <w:spacing w:val="2"/>
          <w:sz w:val="28"/>
          <w:szCs w:val="28"/>
        </w:rPr>
        <w:t>, в том числе 9 дел</w:t>
      </w:r>
      <w:proofErr w:type="gramEnd"/>
      <w:r w:rsidRPr="00BC6444">
        <w:rPr>
          <w:rFonts w:ascii="Times New Roman" w:eastAsia="Calibri" w:hAnsi="Times New Roman" w:cs="Times New Roman"/>
          <w:spacing w:val="2"/>
          <w:sz w:val="28"/>
          <w:szCs w:val="28"/>
        </w:rPr>
        <w:t xml:space="preserve"> по искам объектов контроля, предъявленным во исполнение представлений (предписаний) Управления, на общую сумму 30 260, </w:t>
      </w:r>
      <w:r w:rsidR="00544417" w:rsidRPr="00BC6444">
        <w:rPr>
          <w:rFonts w:ascii="Times New Roman" w:eastAsia="Calibri" w:hAnsi="Times New Roman" w:cs="Times New Roman"/>
          <w:spacing w:val="2"/>
          <w:sz w:val="28"/>
          <w:szCs w:val="28"/>
        </w:rPr>
        <w:t>5</w:t>
      </w:r>
      <w:r w:rsidRPr="00BC6444">
        <w:rPr>
          <w:rFonts w:ascii="Times New Roman" w:eastAsia="Calibri" w:hAnsi="Times New Roman" w:cs="Times New Roman"/>
          <w:spacing w:val="2"/>
          <w:sz w:val="28"/>
          <w:szCs w:val="28"/>
        </w:rPr>
        <w:t xml:space="preserve"> тыс. рублей. В 2025 году арбитражным судом рассмотрено 1 дело, в котором Управление выступило в </w:t>
      </w:r>
      <w:r w:rsidRPr="00BC6444">
        <w:rPr>
          <w:rFonts w:ascii="Times New Roman" w:eastAsia="Calibri" w:hAnsi="Times New Roman" w:cs="Times New Roman"/>
          <w:color w:val="000000"/>
          <w:spacing w:val="2"/>
          <w:sz w:val="28"/>
          <w:szCs w:val="28"/>
        </w:rPr>
        <w:t xml:space="preserve">качестве истца. </w:t>
      </w:r>
      <w:proofErr w:type="gramStart"/>
      <w:r w:rsidRPr="00BC6444">
        <w:rPr>
          <w:rFonts w:ascii="Times New Roman" w:eastAsia="Calibri" w:hAnsi="Times New Roman" w:cs="Times New Roman"/>
          <w:spacing w:val="2"/>
          <w:sz w:val="28"/>
          <w:szCs w:val="28"/>
        </w:rPr>
        <w:t>По результатам рассмотрения дела требование Управления о взыскании ущерба в случае неисполнения предписания удовлетворены в полном объеме на общую сумму</w:t>
      </w:r>
      <w:proofErr w:type="gramEnd"/>
      <w:r w:rsidRPr="00BC6444">
        <w:rPr>
          <w:rFonts w:ascii="Times New Roman" w:eastAsia="Calibri" w:hAnsi="Times New Roman" w:cs="Times New Roman"/>
          <w:spacing w:val="2"/>
          <w:sz w:val="28"/>
          <w:szCs w:val="28"/>
        </w:rPr>
        <w:t xml:space="preserve"> 9 187,3 тыс. рублей.</w:t>
      </w:r>
    </w:p>
    <w:p w:rsidR="005F306B" w:rsidRPr="00BC6444" w:rsidRDefault="005F306B" w:rsidP="005F306B">
      <w:pPr>
        <w:spacing w:after="0" w:line="240" w:lineRule="auto"/>
        <w:ind w:firstLine="709"/>
        <w:jc w:val="both"/>
        <w:rPr>
          <w:rFonts w:ascii="Times New Roman" w:eastAsia="Calibri" w:hAnsi="Times New Roman" w:cs="Times New Roman"/>
          <w:color w:val="000000"/>
          <w:spacing w:val="2"/>
          <w:sz w:val="28"/>
          <w:szCs w:val="28"/>
        </w:rPr>
      </w:pPr>
      <w:r w:rsidRPr="00BC6444">
        <w:rPr>
          <w:rFonts w:ascii="Times New Roman" w:eastAsia="Calibri" w:hAnsi="Times New Roman" w:cs="Times New Roman"/>
          <w:color w:val="000000"/>
          <w:spacing w:val="2"/>
          <w:sz w:val="28"/>
          <w:szCs w:val="28"/>
        </w:rPr>
        <w:t xml:space="preserve">Судебные дела с участием Управления по рассмотрению исковых требований к Федеральному казначейству, не связанных с представлением интересов Министерства финансов Российской Федерации, в 2025 году отсутствуют. </w:t>
      </w:r>
    </w:p>
    <w:p w:rsidR="005F306B" w:rsidRPr="00BC6444" w:rsidRDefault="005F306B" w:rsidP="005F306B">
      <w:pPr>
        <w:spacing w:after="0" w:line="240" w:lineRule="auto"/>
        <w:ind w:firstLine="709"/>
        <w:jc w:val="both"/>
        <w:rPr>
          <w:rFonts w:ascii="Times New Roman" w:eastAsia="Calibri" w:hAnsi="Times New Roman" w:cs="Times New Roman"/>
          <w:spacing w:val="2"/>
          <w:sz w:val="28"/>
          <w:szCs w:val="28"/>
        </w:rPr>
      </w:pPr>
      <w:r w:rsidRPr="00BC6444">
        <w:rPr>
          <w:rFonts w:ascii="Times New Roman" w:eastAsia="Calibri" w:hAnsi="Times New Roman" w:cs="Times New Roman"/>
          <w:color w:val="000000"/>
          <w:spacing w:val="2"/>
          <w:sz w:val="28"/>
          <w:szCs w:val="28"/>
        </w:rPr>
        <w:t xml:space="preserve">Итоги представления в судах интересов Управления отражены в </w:t>
      </w:r>
      <w:r w:rsidR="00963259" w:rsidRPr="00BC6444">
        <w:rPr>
          <w:rFonts w:ascii="Times New Roman" w:eastAsia="Calibri" w:hAnsi="Times New Roman" w:cs="Times New Roman"/>
          <w:spacing w:val="2"/>
          <w:sz w:val="28"/>
          <w:szCs w:val="28"/>
        </w:rPr>
        <w:t xml:space="preserve">Таблице </w:t>
      </w:r>
      <w:r w:rsidR="001252CA" w:rsidRPr="00BC6444">
        <w:rPr>
          <w:rFonts w:ascii="Times New Roman" w:eastAsia="Calibri" w:hAnsi="Times New Roman" w:cs="Times New Roman"/>
          <w:spacing w:val="2"/>
          <w:sz w:val="28"/>
          <w:szCs w:val="28"/>
        </w:rPr>
        <w:t>20</w:t>
      </w:r>
      <w:r w:rsidRPr="00BC6444">
        <w:rPr>
          <w:rFonts w:ascii="Times New Roman" w:eastAsia="Calibri" w:hAnsi="Times New Roman" w:cs="Times New Roman"/>
          <w:spacing w:val="2"/>
          <w:sz w:val="28"/>
          <w:szCs w:val="28"/>
        </w:rPr>
        <w:t xml:space="preserve">. </w:t>
      </w:r>
    </w:p>
    <w:p w:rsidR="005F306B" w:rsidRPr="00BC6444" w:rsidRDefault="005F306B" w:rsidP="005F306B">
      <w:pPr>
        <w:spacing w:after="0" w:line="240" w:lineRule="auto"/>
        <w:ind w:firstLine="709"/>
        <w:jc w:val="right"/>
        <w:rPr>
          <w:rFonts w:ascii="Times New Roman" w:eastAsia="Calibri" w:hAnsi="Times New Roman" w:cs="Times New Roman"/>
          <w:spacing w:val="2"/>
          <w:sz w:val="28"/>
          <w:szCs w:val="28"/>
        </w:rPr>
      </w:pPr>
      <w:r w:rsidRPr="00BC6444">
        <w:rPr>
          <w:rFonts w:ascii="Times New Roman" w:eastAsia="Calibri" w:hAnsi="Times New Roman" w:cs="Times New Roman"/>
          <w:spacing w:val="2"/>
          <w:sz w:val="28"/>
          <w:szCs w:val="28"/>
        </w:rPr>
        <w:t xml:space="preserve">Таблица </w:t>
      </w:r>
      <w:r w:rsidR="001252CA" w:rsidRPr="00BC6444">
        <w:rPr>
          <w:rFonts w:ascii="Times New Roman" w:eastAsia="Calibri" w:hAnsi="Times New Roman" w:cs="Times New Roman"/>
          <w:spacing w:val="2"/>
          <w:sz w:val="28"/>
          <w:szCs w:val="28"/>
        </w:rPr>
        <w:t>20</w:t>
      </w:r>
    </w:p>
    <w:p w:rsidR="005F306B" w:rsidRPr="00BC6444" w:rsidRDefault="005F306B" w:rsidP="005F306B">
      <w:pPr>
        <w:spacing w:after="0" w:line="240" w:lineRule="auto"/>
        <w:jc w:val="center"/>
        <w:rPr>
          <w:rFonts w:ascii="Times New Roman" w:eastAsia="Calibri" w:hAnsi="Times New Roman" w:cs="Times New Roman"/>
          <w:b/>
          <w:color w:val="000000"/>
          <w:spacing w:val="2"/>
          <w:sz w:val="28"/>
          <w:szCs w:val="28"/>
        </w:rPr>
      </w:pPr>
      <w:r w:rsidRPr="00BC6444">
        <w:rPr>
          <w:rFonts w:ascii="Times New Roman" w:eastAsia="Calibri" w:hAnsi="Times New Roman" w:cs="Times New Roman"/>
          <w:b/>
          <w:color w:val="000000"/>
          <w:spacing w:val="2"/>
          <w:sz w:val="28"/>
          <w:szCs w:val="28"/>
        </w:rPr>
        <w:t>Представление в судах интересов Управления в 2025 году</w:t>
      </w:r>
      <w:r w:rsidR="00AA3105" w:rsidRPr="00BC6444">
        <w:rPr>
          <w:rFonts w:ascii="Times New Roman" w:eastAsia="Calibri" w:hAnsi="Times New Roman" w:cs="Times New Roman"/>
          <w:b/>
          <w:color w:val="000000"/>
          <w:spacing w:val="2"/>
          <w:sz w:val="28"/>
          <w:szCs w:val="28"/>
        </w:rPr>
        <w:t>, шт., тыс. руб.</w:t>
      </w:r>
    </w:p>
    <w:tbl>
      <w:tblPr>
        <w:tblW w:w="5000" w:type="pct"/>
        <w:jc w:val="center"/>
        <w:tblCellMar>
          <w:left w:w="0" w:type="dxa"/>
          <w:right w:w="0" w:type="dxa"/>
        </w:tblCellMar>
        <w:tblLook w:val="0480" w:firstRow="0" w:lastRow="0" w:firstColumn="1" w:lastColumn="0" w:noHBand="0" w:noVBand="1"/>
      </w:tblPr>
      <w:tblGrid>
        <w:gridCol w:w="600"/>
        <w:gridCol w:w="1720"/>
        <w:gridCol w:w="1050"/>
        <w:gridCol w:w="1270"/>
        <w:gridCol w:w="1749"/>
        <w:gridCol w:w="816"/>
        <w:gridCol w:w="822"/>
        <w:gridCol w:w="1526"/>
        <w:gridCol w:w="770"/>
      </w:tblGrid>
      <w:tr w:rsidR="007E3D29" w:rsidRPr="00BC6444" w:rsidTr="00963259">
        <w:trPr>
          <w:trHeight w:val="619"/>
          <w:tblHeader/>
          <w:jc w:val="center"/>
        </w:trPr>
        <w:tc>
          <w:tcPr>
            <w:tcW w:w="291" w:type="pct"/>
            <w:vMerge w:val="restart"/>
            <w:tcBorders>
              <w:top w:val="single" w:sz="8" w:space="0" w:color="auto"/>
              <w:left w:val="single" w:sz="8" w:space="0" w:color="auto"/>
              <w:right w:val="single" w:sz="8" w:space="0" w:color="auto"/>
            </w:tcBorders>
            <w:tcMar>
              <w:top w:w="0" w:type="dxa"/>
              <w:left w:w="108" w:type="dxa"/>
              <w:bottom w:w="0" w:type="dxa"/>
              <w:right w:w="108" w:type="dxa"/>
            </w:tcMar>
            <w:vAlign w:val="center"/>
          </w:tcPr>
          <w:p w:rsidR="007E3D29" w:rsidRPr="00BC6444" w:rsidRDefault="007E3D29" w:rsidP="001E2080">
            <w:pPr>
              <w:jc w:val="center"/>
              <w:rPr>
                <w:rFonts w:ascii="Times New Roman" w:eastAsia="Calibri" w:hAnsi="Times New Roman" w:cs="Times New Roman"/>
                <w:sz w:val="24"/>
                <w:szCs w:val="24"/>
              </w:rPr>
            </w:pPr>
            <w:r w:rsidRPr="00BC6444">
              <w:rPr>
                <w:rFonts w:ascii="Times New Roman" w:eastAsia="Calibri" w:hAnsi="Times New Roman" w:cs="Times New Roman"/>
                <w:sz w:val="24"/>
                <w:szCs w:val="24"/>
              </w:rPr>
              <w:t>№</w:t>
            </w:r>
          </w:p>
          <w:p w:rsidR="007E3D29" w:rsidRPr="00BC6444" w:rsidRDefault="007E3D29" w:rsidP="001E2080">
            <w:pPr>
              <w:jc w:val="center"/>
              <w:rPr>
                <w:rFonts w:ascii="Times New Roman" w:eastAsia="Calibri" w:hAnsi="Times New Roman" w:cs="Times New Roman"/>
                <w:sz w:val="24"/>
                <w:szCs w:val="24"/>
              </w:rPr>
            </w:pPr>
            <w:proofErr w:type="gramStart"/>
            <w:r w:rsidRPr="00BC6444">
              <w:rPr>
                <w:rFonts w:ascii="Times New Roman" w:eastAsia="Calibri" w:hAnsi="Times New Roman" w:cs="Times New Roman"/>
                <w:sz w:val="24"/>
                <w:szCs w:val="24"/>
              </w:rPr>
              <w:t>п</w:t>
            </w:r>
            <w:proofErr w:type="gramEnd"/>
            <w:r w:rsidRPr="00BC6444">
              <w:rPr>
                <w:rFonts w:ascii="Times New Roman" w:eastAsia="Calibri" w:hAnsi="Times New Roman" w:cs="Times New Roman"/>
                <w:sz w:val="24"/>
                <w:szCs w:val="24"/>
              </w:rPr>
              <w:t>/п</w:t>
            </w:r>
          </w:p>
        </w:tc>
        <w:tc>
          <w:tcPr>
            <w:tcW w:w="833" w:type="pct"/>
            <w:vMerge w:val="restart"/>
            <w:tcBorders>
              <w:top w:val="single" w:sz="8" w:space="0" w:color="auto"/>
              <w:left w:val="single" w:sz="8" w:space="0" w:color="auto"/>
              <w:right w:val="single" w:sz="8" w:space="0" w:color="auto"/>
            </w:tcBorders>
            <w:vAlign w:val="center"/>
          </w:tcPr>
          <w:p w:rsidR="007E3D29" w:rsidRPr="00BC6444" w:rsidRDefault="007E3D29" w:rsidP="001E2080">
            <w:pPr>
              <w:jc w:val="center"/>
              <w:rPr>
                <w:rFonts w:ascii="Times New Roman" w:eastAsia="Calibri" w:hAnsi="Times New Roman" w:cs="Times New Roman"/>
                <w:sz w:val="24"/>
                <w:szCs w:val="24"/>
              </w:rPr>
            </w:pPr>
            <w:r w:rsidRPr="00BC6444">
              <w:rPr>
                <w:rFonts w:ascii="Times New Roman" w:eastAsia="Calibri" w:hAnsi="Times New Roman" w:cs="Times New Roman"/>
                <w:sz w:val="24"/>
                <w:szCs w:val="24"/>
              </w:rPr>
              <w:t>Наименование показателя</w:t>
            </w:r>
          </w:p>
        </w:tc>
        <w:tc>
          <w:tcPr>
            <w:tcW w:w="2764" w:type="pct"/>
            <w:gridSpan w:val="5"/>
            <w:tcBorders>
              <w:top w:val="single" w:sz="8" w:space="0" w:color="auto"/>
              <w:left w:val="nil"/>
              <w:bottom w:val="single" w:sz="8" w:space="0" w:color="auto"/>
              <w:right w:val="single" w:sz="8" w:space="0" w:color="auto"/>
            </w:tcBorders>
            <w:vAlign w:val="center"/>
          </w:tcPr>
          <w:p w:rsidR="007E3D29" w:rsidRPr="00BC6444" w:rsidRDefault="007E3D29" w:rsidP="005F306B">
            <w:pPr>
              <w:spacing w:after="0" w:line="240" w:lineRule="auto"/>
              <w:jc w:val="center"/>
              <w:rPr>
                <w:rFonts w:ascii="Times New Roman" w:eastAsia="Calibri" w:hAnsi="Times New Roman" w:cs="Times New Roman"/>
                <w:color w:val="000000"/>
                <w:sz w:val="20"/>
                <w:szCs w:val="20"/>
              </w:rPr>
            </w:pPr>
            <w:r w:rsidRPr="00BC6444">
              <w:rPr>
                <w:rFonts w:ascii="Times New Roman" w:eastAsia="Calibri" w:hAnsi="Times New Roman" w:cs="Times New Roman"/>
                <w:color w:val="000000"/>
                <w:sz w:val="20"/>
                <w:szCs w:val="20"/>
              </w:rPr>
              <w:t>Требования к Управлению, рассмотренные в 2025 году</w:t>
            </w:r>
          </w:p>
        </w:tc>
        <w:tc>
          <w:tcPr>
            <w:tcW w:w="1112" w:type="pct"/>
            <w:gridSpan w:val="2"/>
            <w:tcBorders>
              <w:top w:val="single" w:sz="8" w:space="0" w:color="auto"/>
              <w:left w:val="single" w:sz="8" w:space="0" w:color="auto"/>
              <w:bottom w:val="single" w:sz="4" w:space="0" w:color="auto"/>
              <w:right w:val="single" w:sz="8" w:space="0" w:color="auto"/>
            </w:tcBorders>
          </w:tcPr>
          <w:p w:rsidR="007E3D29" w:rsidRPr="00BC6444" w:rsidRDefault="007E3D29" w:rsidP="005F306B">
            <w:pPr>
              <w:spacing w:after="0" w:line="240" w:lineRule="auto"/>
              <w:jc w:val="center"/>
              <w:rPr>
                <w:rFonts w:ascii="Times New Roman" w:eastAsia="Calibri" w:hAnsi="Times New Roman" w:cs="Times New Roman"/>
                <w:color w:val="000000"/>
                <w:sz w:val="20"/>
                <w:szCs w:val="20"/>
              </w:rPr>
            </w:pPr>
            <w:r w:rsidRPr="00BC6444">
              <w:rPr>
                <w:rFonts w:ascii="Times New Roman" w:eastAsia="Calibri" w:hAnsi="Times New Roman" w:cs="Times New Roman"/>
                <w:color w:val="000000"/>
                <w:sz w:val="20"/>
                <w:szCs w:val="20"/>
              </w:rPr>
              <w:t>Дела по представлению интересов Управления в качестве 3-го лица</w:t>
            </w:r>
          </w:p>
        </w:tc>
      </w:tr>
      <w:tr w:rsidR="00981D80" w:rsidRPr="00BC6444" w:rsidTr="00963259">
        <w:trPr>
          <w:trHeight w:val="447"/>
          <w:tblHeader/>
          <w:jc w:val="center"/>
        </w:trPr>
        <w:tc>
          <w:tcPr>
            <w:tcW w:w="291" w:type="pct"/>
            <w:vMerge/>
            <w:tcBorders>
              <w:left w:val="single" w:sz="8" w:space="0" w:color="auto"/>
              <w:right w:val="single" w:sz="8" w:space="0" w:color="auto"/>
            </w:tcBorders>
            <w:vAlign w:val="center"/>
            <w:hideMark/>
          </w:tcPr>
          <w:p w:rsidR="007E3D29" w:rsidRPr="00BC6444" w:rsidRDefault="007E3D29" w:rsidP="005F306B">
            <w:pPr>
              <w:spacing w:after="0" w:line="240" w:lineRule="auto"/>
              <w:rPr>
                <w:rFonts w:ascii="Times New Roman" w:eastAsia="Calibri" w:hAnsi="Times New Roman" w:cs="Times New Roman"/>
                <w:color w:val="000000"/>
                <w:sz w:val="24"/>
                <w:szCs w:val="24"/>
              </w:rPr>
            </w:pPr>
          </w:p>
        </w:tc>
        <w:tc>
          <w:tcPr>
            <w:tcW w:w="833" w:type="pct"/>
            <w:vMerge/>
            <w:tcBorders>
              <w:left w:val="single" w:sz="8" w:space="0" w:color="auto"/>
              <w:right w:val="single" w:sz="8" w:space="0" w:color="auto"/>
            </w:tcBorders>
            <w:vAlign w:val="center"/>
          </w:tcPr>
          <w:p w:rsidR="007E3D29" w:rsidRPr="00BC6444" w:rsidRDefault="007E3D29" w:rsidP="005F306B">
            <w:pPr>
              <w:spacing w:after="0" w:line="240" w:lineRule="auto"/>
              <w:rPr>
                <w:rFonts w:ascii="Times New Roman" w:eastAsia="Calibri" w:hAnsi="Times New Roman" w:cs="Times New Roman"/>
                <w:color w:val="000000"/>
                <w:sz w:val="24"/>
                <w:szCs w:val="24"/>
              </w:rPr>
            </w:pPr>
          </w:p>
        </w:tc>
        <w:tc>
          <w:tcPr>
            <w:tcW w:w="509" w:type="pct"/>
            <w:tcBorders>
              <w:top w:val="nil"/>
              <w:left w:val="nil"/>
              <w:bottom w:val="single" w:sz="8" w:space="0" w:color="auto"/>
              <w:right w:val="nil"/>
            </w:tcBorders>
            <w:vAlign w:val="center"/>
          </w:tcPr>
          <w:p w:rsidR="007E3D29" w:rsidRPr="00BC6444" w:rsidRDefault="007E3D29" w:rsidP="005F306B">
            <w:pPr>
              <w:spacing w:after="0" w:line="240" w:lineRule="auto"/>
              <w:rPr>
                <w:rFonts w:ascii="Times New Roman" w:eastAsia="Calibri" w:hAnsi="Times New Roman" w:cs="Times New Roman"/>
                <w:color w:val="000000"/>
                <w:sz w:val="24"/>
                <w:szCs w:val="24"/>
              </w:rPr>
            </w:pPr>
          </w:p>
        </w:tc>
        <w:tc>
          <w:tcPr>
            <w:tcW w:w="1462" w:type="pct"/>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rsidR="007E3D29" w:rsidRPr="00BC6444" w:rsidRDefault="007E3D29" w:rsidP="005F306B">
            <w:pPr>
              <w:spacing w:after="0" w:line="240" w:lineRule="auto"/>
              <w:rPr>
                <w:rFonts w:ascii="Times New Roman" w:eastAsia="Calibri" w:hAnsi="Times New Roman" w:cs="Times New Roman"/>
                <w:color w:val="000000"/>
                <w:sz w:val="16"/>
                <w:szCs w:val="16"/>
              </w:rPr>
            </w:pPr>
            <w:r w:rsidRPr="00BC6444">
              <w:rPr>
                <w:rFonts w:ascii="Times New Roman" w:eastAsia="Calibri" w:hAnsi="Times New Roman" w:cs="Times New Roman"/>
                <w:color w:val="000000"/>
                <w:sz w:val="16"/>
                <w:szCs w:val="16"/>
              </w:rPr>
              <w:t>в сфере контрольно-надзорных функций по обжалованию:</w:t>
            </w:r>
          </w:p>
        </w:tc>
        <w:tc>
          <w:tcPr>
            <w:tcW w:w="395"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rsidR="007E3D29" w:rsidRPr="00BC6444" w:rsidRDefault="007E3D29" w:rsidP="005F306B">
            <w:pPr>
              <w:spacing w:after="0" w:line="240" w:lineRule="auto"/>
              <w:jc w:val="center"/>
              <w:rPr>
                <w:rFonts w:ascii="Times New Roman" w:eastAsia="Calibri" w:hAnsi="Times New Roman" w:cs="Times New Roman"/>
                <w:color w:val="000000"/>
                <w:sz w:val="16"/>
                <w:szCs w:val="16"/>
              </w:rPr>
            </w:pPr>
            <w:r w:rsidRPr="00BC6444">
              <w:rPr>
                <w:rFonts w:ascii="Times New Roman" w:eastAsia="Calibri" w:hAnsi="Times New Roman" w:cs="Times New Roman"/>
                <w:color w:val="000000"/>
                <w:sz w:val="16"/>
                <w:szCs w:val="16"/>
              </w:rPr>
              <w:t>по иным делам</w:t>
            </w:r>
          </w:p>
        </w:tc>
        <w:tc>
          <w:tcPr>
            <w:tcW w:w="398"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rsidR="007E3D29" w:rsidRPr="00BC6444" w:rsidRDefault="007E3D29" w:rsidP="005F306B">
            <w:pPr>
              <w:spacing w:after="0" w:line="240" w:lineRule="auto"/>
              <w:jc w:val="center"/>
              <w:rPr>
                <w:rFonts w:ascii="Times New Roman" w:eastAsia="Calibri" w:hAnsi="Times New Roman" w:cs="Times New Roman"/>
                <w:b/>
                <w:bCs/>
                <w:color w:val="000000"/>
                <w:sz w:val="16"/>
                <w:szCs w:val="16"/>
              </w:rPr>
            </w:pPr>
            <w:r w:rsidRPr="00BC6444">
              <w:rPr>
                <w:rFonts w:ascii="Times New Roman" w:eastAsia="Calibri" w:hAnsi="Times New Roman" w:cs="Times New Roman"/>
                <w:b/>
                <w:bCs/>
                <w:color w:val="000000"/>
                <w:sz w:val="16"/>
                <w:szCs w:val="16"/>
              </w:rPr>
              <w:t>Всего:</w:t>
            </w:r>
          </w:p>
        </w:tc>
        <w:tc>
          <w:tcPr>
            <w:tcW w:w="739" w:type="pct"/>
            <w:vMerge w:val="restart"/>
            <w:tcBorders>
              <w:top w:val="single" w:sz="8" w:space="0" w:color="auto"/>
              <w:left w:val="single" w:sz="8" w:space="0" w:color="auto"/>
              <w:bottom w:val="single" w:sz="4" w:space="0" w:color="auto"/>
              <w:right w:val="single" w:sz="8" w:space="0" w:color="auto"/>
            </w:tcBorders>
          </w:tcPr>
          <w:p w:rsidR="007E3D29" w:rsidRPr="00BC6444" w:rsidRDefault="007E3D29" w:rsidP="005F306B">
            <w:pPr>
              <w:spacing w:after="0" w:line="240" w:lineRule="auto"/>
              <w:jc w:val="center"/>
              <w:rPr>
                <w:rFonts w:ascii="Times New Roman" w:eastAsia="Calibri" w:hAnsi="Times New Roman" w:cs="Times New Roman"/>
                <w:color w:val="000000"/>
                <w:sz w:val="16"/>
                <w:szCs w:val="16"/>
              </w:rPr>
            </w:pPr>
            <w:r w:rsidRPr="00BC6444">
              <w:rPr>
                <w:rFonts w:ascii="Times New Roman" w:eastAsia="Calibri" w:hAnsi="Times New Roman" w:cs="Times New Roman"/>
                <w:color w:val="000000"/>
                <w:sz w:val="16"/>
                <w:szCs w:val="16"/>
              </w:rPr>
              <w:t>из них иски объектов контроля, предъявленные во исполнение представлений (предписаний)</w:t>
            </w:r>
          </w:p>
        </w:tc>
        <w:tc>
          <w:tcPr>
            <w:tcW w:w="373" w:type="pct"/>
            <w:vMerge w:val="restart"/>
            <w:tcBorders>
              <w:top w:val="single" w:sz="8" w:space="0" w:color="auto"/>
              <w:left w:val="single" w:sz="8" w:space="0" w:color="auto"/>
              <w:bottom w:val="single" w:sz="4" w:space="0" w:color="auto"/>
              <w:right w:val="single" w:sz="8" w:space="0" w:color="auto"/>
            </w:tcBorders>
          </w:tcPr>
          <w:p w:rsidR="007E3D29" w:rsidRPr="00BC6444" w:rsidRDefault="007E3D29" w:rsidP="005F306B">
            <w:pPr>
              <w:spacing w:after="0" w:line="240" w:lineRule="auto"/>
              <w:jc w:val="center"/>
              <w:rPr>
                <w:rFonts w:ascii="Times New Roman" w:eastAsia="Calibri" w:hAnsi="Times New Roman" w:cs="Times New Roman"/>
                <w:color w:val="000000"/>
                <w:sz w:val="24"/>
                <w:szCs w:val="24"/>
              </w:rPr>
            </w:pPr>
            <w:r w:rsidRPr="00BC6444">
              <w:rPr>
                <w:rFonts w:ascii="Times New Roman" w:eastAsia="Calibri" w:hAnsi="Times New Roman" w:cs="Times New Roman"/>
                <w:b/>
                <w:bCs/>
                <w:color w:val="000000"/>
                <w:sz w:val="16"/>
                <w:szCs w:val="16"/>
              </w:rPr>
              <w:t>Всего:</w:t>
            </w:r>
          </w:p>
        </w:tc>
      </w:tr>
      <w:tr w:rsidR="00981D80" w:rsidRPr="00BC6444" w:rsidTr="00963259">
        <w:trPr>
          <w:trHeight w:val="437"/>
          <w:tblHeader/>
          <w:jc w:val="center"/>
        </w:trPr>
        <w:tc>
          <w:tcPr>
            <w:tcW w:w="291" w:type="pct"/>
            <w:vMerge/>
            <w:tcBorders>
              <w:left w:val="single" w:sz="8" w:space="0" w:color="auto"/>
              <w:bottom w:val="single" w:sz="4" w:space="0" w:color="auto"/>
              <w:right w:val="single" w:sz="8" w:space="0" w:color="auto"/>
            </w:tcBorders>
            <w:vAlign w:val="center"/>
            <w:hideMark/>
          </w:tcPr>
          <w:p w:rsidR="007E3D29" w:rsidRPr="00BC6444" w:rsidRDefault="007E3D29" w:rsidP="005F306B">
            <w:pPr>
              <w:spacing w:after="0" w:line="240" w:lineRule="auto"/>
              <w:rPr>
                <w:rFonts w:ascii="Times New Roman" w:eastAsia="Calibri" w:hAnsi="Times New Roman" w:cs="Times New Roman"/>
                <w:color w:val="000000"/>
                <w:sz w:val="24"/>
                <w:szCs w:val="24"/>
              </w:rPr>
            </w:pPr>
          </w:p>
        </w:tc>
        <w:tc>
          <w:tcPr>
            <w:tcW w:w="833" w:type="pct"/>
            <w:vMerge/>
            <w:tcBorders>
              <w:left w:val="single" w:sz="8" w:space="0" w:color="auto"/>
              <w:bottom w:val="single" w:sz="4" w:space="0" w:color="auto"/>
              <w:right w:val="single" w:sz="8" w:space="0" w:color="auto"/>
            </w:tcBorders>
            <w:vAlign w:val="center"/>
          </w:tcPr>
          <w:p w:rsidR="007E3D29" w:rsidRPr="00BC6444" w:rsidRDefault="007E3D29" w:rsidP="005F306B">
            <w:pPr>
              <w:spacing w:after="0" w:line="240" w:lineRule="auto"/>
              <w:rPr>
                <w:rFonts w:ascii="Times New Roman" w:eastAsia="Calibri" w:hAnsi="Times New Roman" w:cs="Times New Roman"/>
                <w:color w:val="000000"/>
                <w:sz w:val="24"/>
                <w:szCs w:val="24"/>
              </w:rPr>
            </w:pPr>
          </w:p>
        </w:tc>
        <w:tc>
          <w:tcPr>
            <w:tcW w:w="509" w:type="pct"/>
            <w:tcBorders>
              <w:top w:val="nil"/>
              <w:left w:val="nil"/>
              <w:bottom w:val="single" w:sz="4" w:space="0" w:color="auto"/>
              <w:right w:val="single" w:sz="8" w:space="0" w:color="auto"/>
            </w:tcBorders>
          </w:tcPr>
          <w:p w:rsidR="007E3D29" w:rsidRPr="00BC6444" w:rsidRDefault="007E3D29" w:rsidP="005F306B">
            <w:pPr>
              <w:spacing w:after="0" w:line="240" w:lineRule="auto"/>
              <w:jc w:val="center"/>
              <w:rPr>
                <w:rFonts w:ascii="Times New Roman" w:eastAsia="Calibri" w:hAnsi="Times New Roman" w:cs="Times New Roman"/>
                <w:color w:val="000000"/>
                <w:sz w:val="16"/>
                <w:szCs w:val="16"/>
              </w:rPr>
            </w:pPr>
            <w:r w:rsidRPr="00BC6444">
              <w:rPr>
                <w:rFonts w:ascii="Times New Roman" w:eastAsia="Calibri" w:hAnsi="Times New Roman" w:cs="Times New Roman"/>
                <w:color w:val="000000"/>
                <w:sz w:val="16"/>
                <w:szCs w:val="16"/>
              </w:rPr>
              <w:t>предписаний, направленных   объекту контроля</w:t>
            </w:r>
          </w:p>
          <w:p w:rsidR="007E3D29" w:rsidRPr="00BC6444" w:rsidRDefault="007E3D29" w:rsidP="005F306B">
            <w:pPr>
              <w:spacing w:after="0" w:line="240" w:lineRule="auto"/>
              <w:jc w:val="center"/>
              <w:rPr>
                <w:rFonts w:ascii="Times New Roman" w:eastAsia="Calibri" w:hAnsi="Times New Roman" w:cs="Times New Roman"/>
                <w:color w:val="000000"/>
                <w:sz w:val="16"/>
                <w:szCs w:val="16"/>
              </w:rPr>
            </w:pPr>
          </w:p>
        </w:tc>
        <w:tc>
          <w:tcPr>
            <w:tcW w:w="615" w:type="pct"/>
            <w:tcBorders>
              <w:top w:val="nil"/>
              <w:left w:val="nil"/>
              <w:bottom w:val="single" w:sz="4" w:space="0" w:color="auto"/>
              <w:right w:val="single" w:sz="8" w:space="0" w:color="auto"/>
            </w:tcBorders>
            <w:tcMar>
              <w:top w:w="0" w:type="dxa"/>
              <w:left w:w="108" w:type="dxa"/>
              <w:bottom w:w="0" w:type="dxa"/>
              <w:right w:w="108" w:type="dxa"/>
            </w:tcMar>
            <w:hideMark/>
          </w:tcPr>
          <w:p w:rsidR="007E3D29" w:rsidRPr="00BC6444" w:rsidRDefault="007E3D29" w:rsidP="005F306B">
            <w:pPr>
              <w:spacing w:after="0" w:line="240" w:lineRule="auto"/>
              <w:jc w:val="center"/>
              <w:rPr>
                <w:rFonts w:ascii="Times New Roman" w:eastAsia="Calibri" w:hAnsi="Times New Roman" w:cs="Times New Roman"/>
                <w:color w:val="000000"/>
                <w:sz w:val="16"/>
                <w:szCs w:val="16"/>
              </w:rPr>
            </w:pPr>
            <w:r w:rsidRPr="00BC6444">
              <w:rPr>
                <w:rFonts w:ascii="Times New Roman" w:eastAsia="Calibri" w:hAnsi="Times New Roman" w:cs="Times New Roman"/>
                <w:color w:val="000000"/>
                <w:sz w:val="16"/>
                <w:szCs w:val="16"/>
              </w:rPr>
              <w:t>представлений, направленных объекту контроля</w:t>
            </w:r>
          </w:p>
        </w:tc>
        <w:tc>
          <w:tcPr>
            <w:tcW w:w="847" w:type="pct"/>
            <w:tcBorders>
              <w:top w:val="nil"/>
              <w:left w:val="nil"/>
              <w:bottom w:val="single" w:sz="4" w:space="0" w:color="auto"/>
              <w:right w:val="single" w:sz="8" w:space="0" w:color="auto"/>
            </w:tcBorders>
            <w:tcMar>
              <w:top w:w="0" w:type="dxa"/>
              <w:left w:w="108" w:type="dxa"/>
              <w:bottom w:w="0" w:type="dxa"/>
              <w:right w:w="108" w:type="dxa"/>
            </w:tcMar>
            <w:hideMark/>
          </w:tcPr>
          <w:p w:rsidR="007E3D29" w:rsidRPr="00BC6444" w:rsidRDefault="007E3D29" w:rsidP="005F306B">
            <w:pPr>
              <w:spacing w:after="0" w:line="240" w:lineRule="auto"/>
              <w:jc w:val="center"/>
              <w:rPr>
                <w:rFonts w:ascii="Times New Roman" w:eastAsia="Calibri" w:hAnsi="Times New Roman" w:cs="Times New Roman"/>
                <w:color w:val="000000"/>
                <w:sz w:val="16"/>
                <w:szCs w:val="16"/>
              </w:rPr>
            </w:pPr>
            <w:r w:rsidRPr="00BC6444">
              <w:rPr>
                <w:rFonts w:ascii="Times New Roman" w:eastAsia="Calibri" w:hAnsi="Times New Roman" w:cs="Times New Roman"/>
                <w:color w:val="000000"/>
                <w:sz w:val="16"/>
                <w:szCs w:val="16"/>
              </w:rPr>
              <w:t>постановлений о привлечении к административной ответственности</w:t>
            </w:r>
          </w:p>
        </w:tc>
        <w:tc>
          <w:tcPr>
            <w:tcW w:w="395" w:type="pct"/>
            <w:vMerge/>
            <w:tcBorders>
              <w:top w:val="nil"/>
              <w:left w:val="nil"/>
              <w:bottom w:val="single" w:sz="4" w:space="0" w:color="auto"/>
              <w:right w:val="single" w:sz="8" w:space="0" w:color="auto"/>
            </w:tcBorders>
            <w:vAlign w:val="center"/>
            <w:hideMark/>
          </w:tcPr>
          <w:p w:rsidR="007E3D29" w:rsidRPr="00BC6444" w:rsidRDefault="007E3D29" w:rsidP="005F306B">
            <w:pPr>
              <w:spacing w:after="0" w:line="240" w:lineRule="auto"/>
              <w:rPr>
                <w:rFonts w:ascii="Times New Roman" w:eastAsia="Calibri" w:hAnsi="Times New Roman" w:cs="Times New Roman"/>
                <w:color w:val="000000"/>
                <w:sz w:val="16"/>
                <w:szCs w:val="16"/>
              </w:rPr>
            </w:pPr>
          </w:p>
        </w:tc>
        <w:tc>
          <w:tcPr>
            <w:tcW w:w="398" w:type="pct"/>
            <w:vMerge/>
            <w:tcBorders>
              <w:top w:val="nil"/>
              <w:left w:val="nil"/>
              <w:bottom w:val="single" w:sz="4" w:space="0" w:color="auto"/>
              <w:right w:val="single" w:sz="8" w:space="0" w:color="auto"/>
            </w:tcBorders>
            <w:vAlign w:val="center"/>
            <w:hideMark/>
          </w:tcPr>
          <w:p w:rsidR="007E3D29" w:rsidRPr="00BC6444" w:rsidRDefault="007E3D29" w:rsidP="005F306B">
            <w:pPr>
              <w:spacing w:after="0" w:line="240" w:lineRule="auto"/>
              <w:rPr>
                <w:rFonts w:ascii="Times New Roman" w:eastAsia="Calibri" w:hAnsi="Times New Roman" w:cs="Times New Roman"/>
                <w:b/>
                <w:bCs/>
                <w:color w:val="000000"/>
                <w:sz w:val="24"/>
                <w:szCs w:val="24"/>
              </w:rPr>
            </w:pPr>
          </w:p>
        </w:tc>
        <w:tc>
          <w:tcPr>
            <w:tcW w:w="739" w:type="pct"/>
            <w:vMerge/>
            <w:tcBorders>
              <w:top w:val="single" w:sz="4" w:space="0" w:color="auto"/>
              <w:left w:val="single" w:sz="8" w:space="0" w:color="auto"/>
              <w:bottom w:val="single" w:sz="4" w:space="0" w:color="auto"/>
              <w:right w:val="single" w:sz="8" w:space="0" w:color="auto"/>
            </w:tcBorders>
          </w:tcPr>
          <w:p w:rsidR="007E3D29" w:rsidRPr="00BC6444" w:rsidRDefault="007E3D29" w:rsidP="005F306B">
            <w:pPr>
              <w:spacing w:after="0" w:line="240" w:lineRule="auto"/>
              <w:rPr>
                <w:rFonts w:ascii="Times New Roman" w:eastAsia="Calibri" w:hAnsi="Times New Roman" w:cs="Times New Roman"/>
                <w:color w:val="000000"/>
                <w:sz w:val="24"/>
                <w:szCs w:val="24"/>
              </w:rPr>
            </w:pPr>
          </w:p>
        </w:tc>
        <w:tc>
          <w:tcPr>
            <w:tcW w:w="373" w:type="pct"/>
            <w:vMerge/>
            <w:tcBorders>
              <w:top w:val="single" w:sz="4" w:space="0" w:color="auto"/>
              <w:left w:val="single" w:sz="8" w:space="0" w:color="auto"/>
              <w:bottom w:val="single" w:sz="4" w:space="0" w:color="auto"/>
              <w:right w:val="single" w:sz="8" w:space="0" w:color="auto"/>
            </w:tcBorders>
          </w:tcPr>
          <w:p w:rsidR="007E3D29" w:rsidRPr="00BC6444" w:rsidRDefault="007E3D29" w:rsidP="005F306B">
            <w:pPr>
              <w:spacing w:after="0" w:line="240" w:lineRule="auto"/>
              <w:rPr>
                <w:rFonts w:ascii="Times New Roman" w:eastAsia="Calibri" w:hAnsi="Times New Roman" w:cs="Times New Roman"/>
                <w:color w:val="000000"/>
                <w:sz w:val="24"/>
                <w:szCs w:val="24"/>
              </w:rPr>
            </w:pPr>
          </w:p>
        </w:tc>
      </w:tr>
      <w:tr w:rsidR="00963259" w:rsidRPr="00BC6444" w:rsidTr="00963259">
        <w:trPr>
          <w:jc w:val="center"/>
        </w:trPr>
        <w:tc>
          <w:tcPr>
            <w:tcW w:w="291" w:type="pct"/>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vAlign w:val="center"/>
            <w:hideMark/>
          </w:tcPr>
          <w:p w:rsidR="00963259" w:rsidRPr="00BC6444" w:rsidRDefault="00963259" w:rsidP="00CF62B4">
            <w:pPr>
              <w:jc w:val="center"/>
              <w:rPr>
                <w:rFonts w:ascii="Times New Roman" w:eastAsia="Calibri" w:hAnsi="Times New Roman" w:cs="Times New Roman"/>
                <w:color w:val="000000"/>
                <w:sz w:val="20"/>
                <w:szCs w:val="20"/>
              </w:rPr>
            </w:pPr>
            <w:r w:rsidRPr="00BC6444">
              <w:rPr>
                <w:rFonts w:ascii="Times New Roman" w:eastAsia="Calibri" w:hAnsi="Times New Roman" w:cs="Times New Roman"/>
                <w:color w:val="000000"/>
                <w:sz w:val="20"/>
                <w:szCs w:val="20"/>
              </w:rPr>
              <w:t>1</w:t>
            </w:r>
          </w:p>
        </w:tc>
        <w:tc>
          <w:tcPr>
            <w:tcW w:w="833" w:type="pct"/>
            <w:tcBorders>
              <w:top w:val="single" w:sz="4" w:space="0" w:color="auto"/>
              <w:left w:val="nil"/>
              <w:bottom w:val="single" w:sz="4" w:space="0" w:color="auto"/>
              <w:right w:val="single" w:sz="8" w:space="0" w:color="auto"/>
            </w:tcBorders>
            <w:tcMar>
              <w:top w:w="0" w:type="dxa"/>
              <w:left w:w="108" w:type="dxa"/>
              <w:bottom w:w="0" w:type="dxa"/>
              <w:right w:w="108" w:type="dxa"/>
            </w:tcMar>
            <w:hideMark/>
          </w:tcPr>
          <w:p w:rsidR="00963259" w:rsidRPr="00BC6444" w:rsidRDefault="00963259" w:rsidP="00CF62B4">
            <w:pPr>
              <w:spacing w:after="0" w:line="240" w:lineRule="auto"/>
              <w:rPr>
                <w:rFonts w:ascii="Times New Roman" w:eastAsia="Calibri" w:hAnsi="Times New Roman" w:cs="Times New Roman"/>
                <w:color w:val="000000"/>
                <w:sz w:val="20"/>
                <w:szCs w:val="20"/>
              </w:rPr>
            </w:pPr>
            <w:r w:rsidRPr="00BC6444">
              <w:rPr>
                <w:rFonts w:ascii="Times New Roman" w:eastAsia="Calibri" w:hAnsi="Times New Roman" w:cs="Times New Roman"/>
                <w:color w:val="000000"/>
                <w:sz w:val="20"/>
                <w:szCs w:val="20"/>
              </w:rPr>
              <w:t>Количество рассмотренных требований</w:t>
            </w:r>
          </w:p>
        </w:tc>
        <w:tc>
          <w:tcPr>
            <w:tcW w:w="509" w:type="pct"/>
            <w:tcBorders>
              <w:top w:val="single" w:sz="4" w:space="0" w:color="auto"/>
              <w:left w:val="nil"/>
              <w:bottom w:val="single" w:sz="4" w:space="0" w:color="auto"/>
              <w:right w:val="single" w:sz="8" w:space="0" w:color="auto"/>
            </w:tcBorders>
            <w:vAlign w:val="center"/>
            <w:hideMark/>
          </w:tcPr>
          <w:p w:rsidR="00963259" w:rsidRPr="00BC6444" w:rsidRDefault="00963259" w:rsidP="0031441D">
            <w:pPr>
              <w:jc w:val="right"/>
              <w:rPr>
                <w:rFonts w:ascii="Times New Roman" w:eastAsia="Calibri" w:hAnsi="Times New Roman" w:cs="Times New Roman"/>
                <w:color w:val="000000"/>
                <w:sz w:val="20"/>
                <w:szCs w:val="20"/>
                <w:lang w:val="en-US"/>
              </w:rPr>
            </w:pPr>
            <w:r w:rsidRPr="00BC6444">
              <w:rPr>
                <w:rFonts w:ascii="Times New Roman" w:eastAsia="Calibri" w:hAnsi="Times New Roman" w:cs="Times New Roman"/>
                <w:color w:val="000000"/>
                <w:sz w:val="20"/>
                <w:szCs w:val="20"/>
                <w:lang w:val="en-US"/>
              </w:rPr>
              <w:t>0</w:t>
            </w:r>
          </w:p>
        </w:tc>
        <w:tc>
          <w:tcPr>
            <w:tcW w:w="615" w:type="pct"/>
            <w:tcBorders>
              <w:top w:val="single" w:sz="4" w:space="0" w:color="auto"/>
              <w:left w:val="nil"/>
              <w:bottom w:val="single" w:sz="4" w:space="0" w:color="auto"/>
              <w:right w:val="single" w:sz="8" w:space="0" w:color="auto"/>
            </w:tcBorders>
            <w:tcMar>
              <w:top w:w="0" w:type="dxa"/>
              <w:left w:w="108" w:type="dxa"/>
              <w:bottom w:w="0" w:type="dxa"/>
              <w:right w:w="108" w:type="dxa"/>
            </w:tcMar>
            <w:vAlign w:val="center"/>
            <w:hideMark/>
          </w:tcPr>
          <w:p w:rsidR="00963259" w:rsidRPr="00BC6444" w:rsidRDefault="00963259" w:rsidP="0031441D">
            <w:pPr>
              <w:jc w:val="right"/>
              <w:rPr>
                <w:rFonts w:ascii="Times New Roman" w:eastAsia="Calibri" w:hAnsi="Times New Roman" w:cs="Times New Roman"/>
                <w:color w:val="000000"/>
                <w:sz w:val="20"/>
                <w:szCs w:val="20"/>
              </w:rPr>
            </w:pPr>
            <w:r w:rsidRPr="00BC6444">
              <w:rPr>
                <w:rFonts w:ascii="Times New Roman" w:eastAsia="Calibri" w:hAnsi="Times New Roman" w:cs="Times New Roman"/>
                <w:color w:val="000000"/>
                <w:sz w:val="20"/>
                <w:szCs w:val="20"/>
              </w:rPr>
              <w:t>9</w:t>
            </w:r>
          </w:p>
        </w:tc>
        <w:tc>
          <w:tcPr>
            <w:tcW w:w="847" w:type="pct"/>
            <w:tcBorders>
              <w:top w:val="single" w:sz="4" w:space="0" w:color="auto"/>
              <w:left w:val="nil"/>
              <w:bottom w:val="single" w:sz="4" w:space="0" w:color="auto"/>
              <w:right w:val="single" w:sz="8" w:space="0" w:color="auto"/>
            </w:tcBorders>
            <w:tcMar>
              <w:top w:w="0" w:type="dxa"/>
              <w:left w:w="108" w:type="dxa"/>
              <w:bottom w:w="0" w:type="dxa"/>
              <w:right w:w="108" w:type="dxa"/>
            </w:tcMar>
            <w:vAlign w:val="center"/>
            <w:hideMark/>
          </w:tcPr>
          <w:p w:rsidR="00963259" w:rsidRPr="00BC6444" w:rsidRDefault="00963259" w:rsidP="0031441D">
            <w:pPr>
              <w:jc w:val="right"/>
              <w:rPr>
                <w:rFonts w:ascii="Times New Roman" w:eastAsia="Calibri" w:hAnsi="Times New Roman" w:cs="Times New Roman"/>
                <w:color w:val="000000"/>
                <w:sz w:val="20"/>
                <w:szCs w:val="20"/>
              </w:rPr>
            </w:pPr>
            <w:r w:rsidRPr="00BC6444">
              <w:rPr>
                <w:rFonts w:ascii="Times New Roman" w:eastAsia="Calibri" w:hAnsi="Times New Roman" w:cs="Times New Roman"/>
                <w:color w:val="000000"/>
                <w:sz w:val="20"/>
                <w:szCs w:val="20"/>
              </w:rPr>
              <w:t>4</w:t>
            </w:r>
          </w:p>
        </w:tc>
        <w:tc>
          <w:tcPr>
            <w:tcW w:w="395" w:type="pct"/>
            <w:tcBorders>
              <w:top w:val="single" w:sz="4" w:space="0" w:color="auto"/>
              <w:left w:val="nil"/>
              <w:bottom w:val="single" w:sz="4" w:space="0" w:color="auto"/>
              <w:right w:val="single" w:sz="8" w:space="0" w:color="auto"/>
            </w:tcBorders>
            <w:tcMar>
              <w:top w:w="0" w:type="dxa"/>
              <w:left w:w="108" w:type="dxa"/>
              <w:bottom w:w="0" w:type="dxa"/>
              <w:right w:w="108" w:type="dxa"/>
            </w:tcMar>
            <w:vAlign w:val="center"/>
            <w:hideMark/>
          </w:tcPr>
          <w:p w:rsidR="00963259" w:rsidRPr="00BC6444" w:rsidRDefault="00963259" w:rsidP="0031441D">
            <w:pPr>
              <w:jc w:val="right"/>
              <w:rPr>
                <w:rFonts w:ascii="Times New Roman" w:eastAsia="Calibri" w:hAnsi="Times New Roman" w:cs="Times New Roman"/>
                <w:color w:val="000000"/>
                <w:sz w:val="20"/>
                <w:szCs w:val="20"/>
              </w:rPr>
            </w:pPr>
            <w:r w:rsidRPr="00BC6444">
              <w:rPr>
                <w:rFonts w:ascii="Times New Roman" w:eastAsia="Calibri" w:hAnsi="Times New Roman" w:cs="Times New Roman"/>
                <w:color w:val="000000"/>
                <w:sz w:val="20"/>
                <w:szCs w:val="20"/>
              </w:rPr>
              <w:t>7</w:t>
            </w:r>
          </w:p>
        </w:tc>
        <w:tc>
          <w:tcPr>
            <w:tcW w:w="398" w:type="pct"/>
            <w:tcBorders>
              <w:top w:val="single" w:sz="4" w:space="0" w:color="auto"/>
              <w:left w:val="nil"/>
              <w:bottom w:val="single" w:sz="4" w:space="0" w:color="auto"/>
              <w:right w:val="single" w:sz="8" w:space="0" w:color="auto"/>
            </w:tcBorders>
            <w:tcMar>
              <w:top w:w="0" w:type="dxa"/>
              <w:left w:w="108" w:type="dxa"/>
              <w:bottom w:w="0" w:type="dxa"/>
              <w:right w:w="108" w:type="dxa"/>
            </w:tcMar>
            <w:vAlign w:val="center"/>
            <w:hideMark/>
          </w:tcPr>
          <w:p w:rsidR="00963259" w:rsidRPr="00BC6444" w:rsidRDefault="00963259" w:rsidP="0031441D">
            <w:pPr>
              <w:jc w:val="right"/>
              <w:rPr>
                <w:rFonts w:ascii="Times New Roman" w:eastAsia="Calibri" w:hAnsi="Times New Roman" w:cs="Times New Roman"/>
                <w:b/>
                <w:bCs/>
                <w:color w:val="000000"/>
                <w:sz w:val="20"/>
                <w:szCs w:val="20"/>
              </w:rPr>
            </w:pPr>
            <w:r w:rsidRPr="00BC6444">
              <w:rPr>
                <w:rFonts w:ascii="Times New Roman" w:eastAsia="Calibri" w:hAnsi="Times New Roman" w:cs="Times New Roman"/>
                <w:b/>
                <w:bCs/>
                <w:color w:val="000000"/>
                <w:sz w:val="20"/>
                <w:szCs w:val="20"/>
              </w:rPr>
              <w:t>20</w:t>
            </w:r>
          </w:p>
        </w:tc>
        <w:tc>
          <w:tcPr>
            <w:tcW w:w="739" w:type="pct"/>
            <w:tcBorders>
              <w:top w:val="single" w:sz="4" w:space="0" w:color="auto"/>
              <w:left w:val="single" w:sz="8" w:space="0" w:color="auto"/>
              <w:bottom w:val="single" w:sz="8" w:space="0" w:color="auto"/>
              <w:right w:val="single" w:sz="8" w:space="0" w:color="auto"/>
            </w:tcBorders>
            <w:vAlign w:val="center"/>
          </w:tcPr>
          <w:p w:rsidR="00963259" w:rsidRPr="00BC6444" w:rsidRDefault="00963259" w:rsidP="0031441D">
            <w:pPr>
              <w:jc w:val="right"/>
              <w:rPr>
                <w:rFonts w:ascii="Times New Roman" w:eastAsia="Calibri" w:hAnsi="Times New Roman" w:cs="Times New Roman"/>
                <w:color w:val="000000"/>
                <w:sz w:val="20"/>
                <w:szCs w:val="20"/>
              </w:rPr>
            </w:pPr>
            <w:r w:rsidRPr="00BC6444">
              <w:rPr>
                <w:rFonts w:ascii="Times New Roman" w:eastAsia="Calibri" w:hAnsi="Times New Roman" w:cs="Times New Roman"/>
                <w:color w:val="000000"/>
                <w:sz w:val="20"/>
                <w:szCs w:val="20"/>
              </w:rPr>
              <w:t>9</w:t>
            </w:r>
          </w:p>
        </w:tc>
        <w:tc>
          <w:tcPr>
            <w:tcW w:w="373" w:type="pct"/>
            <w:tcBorders>
              <w:top w:val="single" w:sz="4" w:space="0" w:color="auto"/>
              <w:left w:val="single" w:sz="8" w:space="0" w:color="auto"/>
              <w:bottom w:val="single" w:sz="8" w:space="0" w:color="auto"/>
              <w:right w:val="single" w:sz="8" w:space="0" w:color="auto"/>
            </w:tcBorders>
            <w:vAlign w:val="center"/>
          </w:tcPr>
          <w:p w:rsidR="00963259" w:rsidRPr="00BC6444" w:rsidRDefault="00963259" w:rsidP="0031441D">
            <w:pPr>
              <w:jc w:val="right"/>
              <w:rPr>
                <w:rFonts w:ascii="Times New Roman" w:eastAsia="Calibri" w:hAnsi="Times New Roman" w:cs="Times New Roman"/>
                <w:b/>
                <w:color w:val="000000"/>
                <w:sz w:val="20"/>
                <w:szCs w:val="20"/>
              </w:rPr>
            </w:pPr>
            <w:r w:rsidRPr="00BC6444">
              <w:rPr>
                <w:rFonts w:ascii="Times New Roman" w:eastAsia="Calibri" w:hAnsi="Times New Roman" w:cs="Times New Roman"/>
                <w:b/>
                <w:color w:val="000000"/>
                <w:sz w:val="20"/>
                <w:szCs w:val="20"/>
              </w:rPr>
              <w:t>76</w:t>
            </w:r>
          </w:p>
        </w:tc>
      </w:tr>
      <w:tr w:rsidR="00981D80" w:rsidRPr="00BC6444" w:rsidTr="00963259">
        <w:tblPrEx>
          <w:tblLook w:val="04A0" w:firstRow="1" w:lastRow="0" w:firstColumn="1" w:lastColumn="0" w:noHBand="0" w:noVBand="1"/>
        </w:tblPrEx>
        <w:trPr>
          <w:jc w:val="center"/>
        </w:trPr>
        <w:tc>
          <w:tcPr>
            <w:tcW w:w="291" w:type="pct"/>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7E3D29" w:rsidRPr="00BC6444" w:rsidRDefault="007E3D29" w:rsidP="005F306B">
            <w:pPr>
              <w:jc w:val="center"/>
              <w:rPr>
                <w:rFonts w:ascii="Times New Roman" w:eastAsia="Calibri" w:hAnsi="Times New Roman" w:cs="Times New Roman"/>
                <w:color w:val="000000"/>
                <w:sz w:val="20"/>
                <w:szCs w:val="20"/>
              </w:rPr>
            </w:pPr>
            <w:r w:rsidRPr="00BC6444">
              <w:rPr>
                <w:rFonts w:ascii="Times New Roman" w:eastAsia="Calibri" w:hAnsi="Times New Roman" w:cs="Times New Roman"/>
                <w:color w:val="000000"/>
                <w:sz w:val="20"/>
                <w:szCs w:val="20"/>
              </w:rPr>
              <w:lastRenderedPageBreak/>
              <w:t>2</w:t>
            </w:r>
          </w:p>
        </w:tc>
        <w:tc>
          <w:tcPr>
            <w:tcW w:w="833"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rsidR="00CB74AA" w:rsidRPr="00BC6444" w:rsidRDefault="007E3D29" w:rsidP="00CB74AA">
            <w:pPr>
              <w:spacing w:after="0" w:line="240" w:lineRule="auto"/>
              <w:rPr>
                <w:rFonts w:ascii="Times New Roman" w:eastAsia="Calibri" w:hAnsi="Times New Roman" w:cs="Times New Roman"/>
                <w:color w:val="000000"/>
                <w:sz w:val="20"/>
                <w:szCs w:val="20"/>
              </w:rPr>
            </w:pPr>
            <w:r w:rsidRPr="00BC6444">
              <w:rPr>
                <w:rFonts w:ascii="Times New Roman" w:eastAsia="Calibri" w:hAnsi="Times New Roman" w:cs="Times New Roman"/>
                <w:color w:val="000000"/>
                <w:sz w:val="20"/>
                <w:szCs w:val="20"/>
              </w:rPr>
              <w:t>Сумма рассмотренных требований</w:t>
            </w:r>
            <w:r w:rsidR="00CB74AA" w:rsidRPr="00BC6444">
              <w:rPr>
                <w:rFonts w:ascii="Times New Roman" w:eastAsia="Calibri" w:hAnsi="Times New Roman" w:cs="Times New Roman"/>
                <w:color w:val="000000"/>
                <w:sz w:val="20"/>
                <w:szCs w:val="20"/>
              </w:rPr>
              <w:t>,</w:t>
            </w:r>
          </w:p>
          <w:p w:rsidR="007E3D29" w:rsidRPr="00BC6444" w:rsidRDefault="007E3D29" w:rsidP="00CB74AA">
            <w:pPr>
              <w:spacing w:after="0" w:line="240" w:lineRule="auto"/>
              <w:rPr>
                <w:rFonts w:ascii="Times New Roman" w:eastAsia="Calibri" w:hAnsi="Times New Roman" w:cs="Times New Roman"/>
                <w:color w:val="000000"/>
                <w:sz w:val="20"/>
                <w:szCs w:val="20"/>
              </w:rPr>
            </w:pPr>
            <w:r w:rsidRPr="00BC6444">
              <w:rPr>
                <w:rFonts w:ascii="Times New Roman" w:eastAsia="Calibri" w:hAnsi="Times New Roman" w:cs="Times New Roman"/>
                <w:color w:val="000000"/>
                <w:sz w:val="20"/>
                <w:szCs w:val="20"/>
              </w:rPr>
              <w:t>тыс. руб</w:t>
            </w:r>
            <w:r w:rsidR="00CB74AA" w:rsidRPr="00BC6444">
              <w:rPr>
                <w:rFonts w:ascii="Times New Roman" w:eastAsia="Calibri" w:hAnsi="Times New Roman" w:cs="Times New Roman"/>
                <w:color w:val="000000"/>
                <w:sz w:val="20"/>
                <w:szCs w:val="20"/>
              </w:rPr>
              <w:t>.</w:t>
            </w:r>
          </w:p>
        </w:tc>
        <w:tc>
          <w:tcPr>
            <w:tcW w:w="509" w:type="pct"/>
            <w:tcBorders>
              <w:top w:val="single" w:sz="4" w:space="0" w:color="auto"/>
              <w:left w:val="nil"/>
              <w:bottom w:val="single" w:sz="8" w:space="0" w:color="auto"/>
              <w:right w:val="single" w:sz="8" w:space="0" w:color="auto"/>
            </w:tcBorders>
            <w:vAlign w:val="center"/>
            <w:hideMark/>
          </w:tcPr>
          <w:p w:rsidR="007E3D29" w:rsidRPr="00BC6444" w:rsidRDefault="007E3D29" w:rsidP="0031441D">
            <w:pPr>
              <w:jc w:val="right"/>
              <w:rPr>
                <w:rFonts w:ascii="Times New Roman" w:eastAsia="Calibri" w:hAnsi="Times New Roman" w:cs="Times New Roman"/>
                <w:color w:val="000000"/>
                <w:sz w:val="20"/>
                <w:szCs w:val="20"/>
              </w:rPr>
            </w:pPr>
            <w:r w:rsidRPr="00BC6444">
              <w:rPr>
                <w:rFonts w:ascii="Times New Roman" w:eastAsia="Calibri" w:hAnsi="Times New Roman" w:cs="Times New Roman"/>
                <w:color w:val="000000"/>
                <w:sz w:val="20"/>
                <w:szCs w:val="20"/>
              </w:rPr>
              <w:t>0,0</w:t>
            </w:r>
          </w:p>
        </w:tc>
        <w:tc>
          <w:tcPr>
            <w:tcW w:w="615" w:type="pct"/>
            <w:tcBorders>
              <w:top w:val="single" w:sz="4" w:space="0" w:color="auto"/>
              <w:left w:val="nil"/>
              <w:bottom w:val="single" w:sz="8" w:space="0" w:color="auto"/>
              <w:right w:val="single" w:sz="8" w:space="0" w:color="auto"/>
            </w:tcBorders>
            <w:tcMar>
              <w:top w:w="0" w:type="dxa"/>
              <w:left w:w="108" w:type="dxa"/>
              <w:bottom w:w="0" w:type="dxa"/>
              <w:right w:w="108" w:type="dxa"/>
            </w:tcMar>
            <w:vAlign w:val="center"/>
            <w:hideMark/>
          </w:tcPr>
          <w:p w:rsidR="007E3D29" w:rsidRPr="00BC6444" w:rsidRDefault="007E3D29" w:rsidP="0031441D">
            <w:pPr>
              <w:jc w:val="right"/>
              <w:rPr>
                <w:rFonts w:ascii="Times New Roman" w:eastAsia="Calibri" w:hAnsi="Times New Roman" w:cs="Times New Roman"/>
                <w:color w:val="000000"/>
                <w:sz w:val="20"/>
                <w:szCs w:val="20"/>
              </w:rPr>
            </w:pPr>
            <w:r w:rsidRPr="00BC6444">
              <w:rPr>
                <w:rFonts w:ascii="Times New Roman" w:eastAsia="Calibri" w:hAnsi="Times New Roman" w:cs="Times New Roman"/>
                <w:color w:val="000000"/>
                <w:sz w:val="20"/>
                <w:szCs w:val="20"/>
              </w:rPr>
              <w:t>0,0</w:t>
            </w:r>
          </w:p>
        </w:tc>
        <w:tc>
          <w:tcPr>
            <w:tcW w:w="847" w:type="pct"/>
            <w:tcBorders>
              <w:top w:val="single" w:sz="4" w:space="0" w:color="auto"/>
              <w:left w:val="nil"/>
              <w:bottom w:val="single" w:sz="8" w:space="0" w:color="auto"/>
              <w:right w:val="single" w:sz="8" w:space="0" w:color="auto"/>
            </w:tcBorders>
            <w:tcMar>
              <w:top w:w="0" w:type="dxa"/>
              <w:left w:w="108" w:type="dxa"/>
              <w:bottom w:w="0" w:type="dxa"/>
              <w:right w:w="108" w:type="dxa"/>
            </w:tcMar>
            <w:vAlign w:val="center"/>
            <w:hideMark/>
          </w:tcPr>
          <w:p w:rsidR="007E3D29" w:rsidRPr="00BC6444" w:rsidRDefault="007E3D29" w:rsidP="0031441D">
            <w:pPr>
              <w:jc w:val="right"/>
              <w:rPr>
                <w:rFonts w:ascii="Times New Roman" w:eastAsia="Calibri" w:hAnsi="Times New Roman" w:cs="Times New Roman"/>
                <w:color w:val="000000"/>
                <w:sz w:val="20"/>
                <w:szCs w:val="20"/>
              </w:rPr>
            </w:pPr>
            <w:r w:rsidRPr="00BC6444">
              <w:rPr>
                <w:rFonts w:ascii="Times New Roman" w:eastAsia="Calibri" w:hAnsi="Times New Roman" w:cs="Times New Roman"/>
                <w:color w:val="000000"/>
                <w:sz w:val="20"/>
                <w:szCs w:val="20"/>
              </w:rPr>
              <w:t>0,0</w:t>
            </w:r>
          </w:p>
        </w:tc>
        <w:tc>
          <w:tcPr>
            <w:tcW w:w="395" w:type="pct"/>
            <w:tcBorders>
              <w:top w:val="single" w:sz="4" w:space="0" w:color="auto"/>
              <w:left w:val="nil"/>
              <w:bottom w:val="single" w:sz="8" w:space="0" w:color="auto"/>
              <w:right w:val="single" w:sz="8" w:space="0" w:color="auto"/>
            </w:tcBorders>
            <w:tcMar>
              <w:top w:w="0" w:type="dxa"/>
              <w:left w:w="108" w:type="dxa"/>
              <w:bottom w:w="0" w:type="dxa"/>
              <w:right w:w="108" w:type="dxa"/>
            </w:tcMar>
            <w:vAlign w:val="center"/>
            <w:hideMark/>
          </w:tcPr>
          <w:p w:rsidR="007E3D29" w:rsidRPr="00BC6444" w:rsidRDefault="007E3D29" w:rsidP="0031441D">
            <w:pPr>
              <w:jc w:val="right"/>
              <w:rPr>
                <w:rFonts w:ascii="Times New Roman" w:eastAsia="Calibri" w:hAnsi="Times New Roman" w:cs="Times New Roman"/>
                <w:color w:val="000000"/>
                <w:sz w:val="20"/>
                <w:szCs w:val="20"/>
                <w:lang w:val="en-US"/>
              </w:rPr>
            </w:pPr>
            <w:r w:rsidRPr="00BC6444">
              <w:rPr>
                <w:rFonts w:ascii="Times New Roman" w:eastAsia="Calibri" w:hAnsi="Times New Roman" w:cs="Times New Roman"/>
                <w:color w:val="000000"/>
                <w:sz w:val="20"/>
                <w:szCs w:val="20"/>
              </w:rPr>
              <w:t>3 331,</w:t>
            </w:r>
            <w:r w:rsidR="00CB74AA" w:rsidRPr="00BC6444">
              <w:rPr>
                <w:rFonts w:ascii="Times New Roman" w:eastAsia="Calibri" w:hAnsi="Times New Roman" w:cs="Times New Roman"/>
                <w:color w:val="000000"/>
                <w:sz w:val="20"/>
                <w:szCs w:val="20"/>
                <w:lang w:val="en-US"/>
              </w:rPr>
              <w:t>6</w:t>
            </w:r>
          </w:p>
        </w:tc>
        <w:tc>
          <w:tcPr>
            <w:tcW w:w="398" w:type="pct"/>
            <w:tcBorders>
              <w:top w:val="single" w:sz="4" w:space="0" w:color="auto"/>
              <w:left w:val="nil"/>
              <w:bottom w:val="single" w:sz="8" w:space="0" w:color="auto"/>
              <w:right w:val="single" w:sz="8" w:space="0" w:color="auto"/>
            </w:tcBorders>
            <w:tcMar>
              <w:top w:w="0" w:type="dxa"/>
              <w:left w:w="108" w:type="dxa"/>
              <w:bottom w:w="0" w:type="dxa"/>
              <w:right w:w="108" w:type="dxa"/>
            </w:tcMar>
            <w:vAlign w:val="center"/>
            <w:hideMark/>
          </w:tcPr>
          <w:p w:rsidR="007E3D29" w:rsidRPr="00BC6444" w:rsidRDefault="007E3D29" w:rsidP="0031441D">
            <w:pPr>
              <w:jc w:val="right"/>
              <w:rPr>
                <w:rFonts w:ascii="Times New Roman" w:eastAsia="Calibri" w:hAnsi="Times New Roman" w:cs="Times New Roman"/>
                <w:b/>
                <w:bCs/>
                <w:color w:val="000000"/>
                <w:sz w:val="20"/>
                <w:szCs w:val="20"/>
                <w:lang w:val="en-US"/>
              </w:rPr>
            </w:pPr>
            <w:r w:rsidRPr="00BC6444">
              <w:rPr>
                <w:rFonts w:ascii="Times New Roman" w:eastAsia="Calibri" w:hAnsi="Times New Roman" w:cs="Times New Roman"/>
                <w:b/>
                <w:color w:val="000000"/>
                <w:sz w:val="20"/>
                <w:szCs w:val="20"/>
              </w:rPr>
              <w:t>3 331,</w:t>
            </w:r>
            <w:r w:rsidR="00CB74AA" w:rsidRPr="00BC6444">
              <w:rPr>
                <w:rFonts w:ascii="Times New Roman" w:eastAsia="Calibri" w:hAnsi="Times New Roman" w:cs="Times New Roman"/>
                <w:b/>
                <w:color w:val="000000"/>
                <w:sz w:val="20"/>
                <w:szCs w:val="20"/>
                <w:lang w:val="en-US"/>
              </w:rPr>
              <w:t>6</w:t>
            </w:r>
          </w:p>
        </w:tc>
        <w:tc>
          <w:tcPr>
            <w:tcW w:w="739" w:type="pct"/>
            <w:tcBorders>
              <w:top w:val="single" w:sz="8" w:space="0" w:color="auto"/>
              <w:left w:val="single" w:sz="8" w:space="0" w:color="auto"/>
              <w:bottom w:val="single" w:sz="8" w:space="0" w:color="auto"/>
              <w:right w:val="single" w:sz="8" w:space="0" w:color="auto"/>
            </w:tcBorders>
            <w:vAlign w:val="center"/>
          </w:tcPr>
          <w:p w:rsidR="007E3D29" w:rsidRPr="00BC6444" w:rsidRDefault="007E3D29" w:rsidP="0031441D">
            <w:pPr>
              <w:jc w:val="right"/>
              <w:rPr>
                <w:rFonts w:ascii="Times New Roman" w:eastAsia="Calibri" w:hAnsi="Times New Roman" w:cs="Times New Roman"/>
                <w:color w:val="000000"/>
                <w:sz w:val="20"/>
                <w:szCs w:val="20"/>
                <w:lang w:val="en-US"/>
              </w:rPr>
            </w:pPr>
            <w:r w:rsidRPr="00BC6444">
              <w:rPr>
                <w:rFonts w:ascii="Times New Roman" w:eastAsia="Calibri" w:hAnsi="Times New Roman" w:cs="Times New Roman"/>
                <w:color w:val="000000"/>
                <w:sz w:val="20"/>
                <w:szCs w:val="20"/>
              </w:rPr>
              <w:t>30 260,</w:t>
            </w:r>
            <w:r w:rsidR="00CB74AA" w:rsidRPr="00BC6444">
              <w:rPr>
                <w:rFonts w:ascii="Times New Roman" w:eastAsia="Calibri" w:hAnsi="Times New Roman" w:cs="Times New Roman"/>
                <w:color w:val="000000"/>
                <w:sz w:val="20"/>
                <w:szCs w:val="20"/>
                <w:lang w:val="en-US"/>
              </w:rPr>
              <w:t>5</w:t>
            </w:r>
          </w:p>
        </w:tc>
        <w:tc>
          <w:tcPr>
            <w:tcW w:w="373" w:type="pct"/>
            <w:tcBorders>
              <w:top w:val="single" w:sz="8" w:space="0" w:color="auto"/>
              <w:left w:val="single" w:sz="8" w:space="0" w:color="auto"/>
              <w:bottom w:val="single" w:sz="8" w:space="0" w:color="auto"/>
              <w:right w:val="single" w:sz="8" w:space="0" w:color="auto"/>
            </w:tcBorders>
            <w:vAlign w:val="center"/>
          </w:tcPr>
          <w:p w:rsidR="007E3D29" w:rsidRPr="00BC6444" w:rsidRDefault="007E3D29" w:rsidP="005F306B">
            <w:pPr>
              <w:jc w:val="center"/>
              <w:rPr>
                <w:rFonts w:ascii="Times New Roman" w:eastAsia="Calibri" w:hAnsi="Times New Roman" w:cs="Times New Roman"/>
                <w:color w:val="000000"/>
                <w:sz w:val="28"/>
                <w:szCs w:val="28"/>
              </w:rPr>
            </w:pPr>
            <w:r w:rsidRPr="00BC6444">
              <w:rPr>
                <w:rFonts w:ascii="Times New Roman" w:eastAsia="Calibri" w:hAnsi="Times New Roman" w:cs="Times New Roman"/>
                <w:color w:val="000000"/>
                <w:sz w:val="28"/>
                <w:szCs w:val="28"/>
              </w:rPr>
              <w:t>х</w:t>
            </w:r>
          </w:p>
        </w:tc>
      </w:tr>
      <w:tr w:rsidR="00981D80" w:rsidRPr="00BC6444" w:rsidTr="00963259">
        <w:tblPrEx>
          <w:tblLook w:val="04A0" w:firstRow="1" w:lastRow="0" w:firstColumn="1" w:lastColumn="0" w:noHBand="0" w:noVBand="1"/>
        </w:tblPrEx>
        <w:trPr>
          <w:jc w:val="center"/>
        </w:trPr>
        <w:tc>
          <w:tcPr>
            <w:tcW w:w="291"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7E3D29" w:rsidRPr="00BC6444" w:rsidRDefault="007E3D29" w:rsidP="005F306B">
            <w:pPr>
              <w:jc w:val="center"/>
              <w:rPr>
                <w:rFonts w:ascii="Times New Roman" w:eastAsia="Calibri" w:hAnsi="Times New Roman" w:cs="Times New Roman"/>
                <w:color w:val="000000"/>
                <w:sz w:val="20"/>
                <w:szCs w:val="20"/>
              </w:rPr>
            </w:pPr>
            <w:r w:rsidRPr="00BC6444">
              <w:rPr>
                <w:rFonts w:ascii="Times New Roman" w:eastAsia="Calibri" w:hAnsi="Times New Roman" w:cs="Times New Roman"/>
                <w:color w:val="000000"/>
                <w:sz w:val="20"/>
                <w:szCs w:val="20"/>
              </w:rPr>
              <w:t>3</w:t>
            </w:r>
          </w:p>
        </w:tc>
        <w:tc>
          <w:tcPr>
            <w:tcW w:w="833" w:type="pct"/>
            <w:tcBorders>
              <w:top w:val="nil"/>
              <w:left w:val="nil"/>
              <w:bottom w:val="single" w:sz="8" w:space="0" w:color="auto"/>
              <w:right w:val="single" w:sz="8" w:space="0" w:color="auto"/>
            </w:tcBorders>
            <w:tcMar>
              <w:top w:w="0" w:type="dxa"/>
              <w:left w:w="108" w:type="dxa"/>
              <w:bottom w:w="0" w:type="dxa"/>
              <w:right w:w="108" w:type="dxa"/>
            </w:tcMar>
            <w:hideMark/>
          </w:tcPr>
          <w:p w:rsidR="007E3D29" w:rsidRPr="00BC6444" w:rsidRDefault="007E3D29" w:rsidP="005F306B">
            <w:pPr>
              <w:spacing w:after="0" w:line="240" w:lineRule="auto"/>
              <w:rPr>
                <w:rFonts w:ascii="Times New Roman" w:eastAsia="Calibri" w:hAnsi="Times New Roman" w:cs="Times New Roman"/>
                <w:color w:val="000000"/>
                <w:sz w:val="20"/>
                <w:szCs w:val="20"/>
              </w:rPr>
            </w:pPr>
            <w:r w:rsidRPr="00BC6444">
              <w:rPr>
                <w:rFonts w:ascii="Times New Roman" w:eastAsia="Calibri" w:hAnsi="Times New Roman" w:cs="Times New Roman"/>
                <w:color w:val="000000"/>
                <w:sz w:val="20"/>
                <w:szCs w:val="20"/>
              </w:rPr>
              <w:t>Количество удовлетворенных требований</w:t>
            </w:r>
          </w:p>
        </w:tc>
        <w:tc>
          <w:tcPr>
            <w:tcW w:w="509" w:type="pct"/>
            <w:tcBorders>
              <w:top w:val="nil"/>
              <w:left w:val="nil"/>
              <w:bottom w:val="single" w:sz="8" w:space="0" w:color="auto"/>
              <w:right w:val="single" w:sz="8" w:space="0" w:color="auto"/>
            </w:tcBorders>
            <w:vAlign w:val="bottom"/>
            <w:hideMark/>
          </w:tcPr>
          <w:p w:rsidR="007E3D29" w:rsidRPr="00BC6444" w:rsidRDefault="007E3D29" w:rsidP="0031441D">
            <w:pPr>
              <w:jc w:val="right"/>
              <w:rPr>
                <w:rFonts w:ascii="Times New Roman" w:eastAsia="Calibri" w:hAnsi="Times New Roman" w:cs="Times New Roman"/>
                <w:color w:val="000000"/>
                <w:sz w:val="20"/>
                <w:szCs w:val="20"/>
              </w:rPr>
            </w:pPr>
            <w:r w:rsidRPr="00BC6444">
              <w:rPr>
                <w:rFonts w:ascii="Times New Roman" w:eastAsia="Calibri" w:hAnsi="Times New Roman" w:cs="Times New Roman"/>
                <w:color w:val="000000"/>
                <w:sz w:val="20"/>
                <w:szCs w:val="20"/>
              </w:rPr>
              <w:t>0</w:t>
            </w:r>
          </w:p>
        </w:tc>
        <w:tc>
          <w:tcPr>
            <w:tcW w:w="615" w:type="pct"/>
            <w:tcBorders>
              <w:top w:val="nil"/>
              <w:left w:val="nil"/>
              <w:bottom w:val="single" w:sz="8" w:space="0" w:color="auto"/>
              <w:right w:val="single" w:sz="8" w:space="0" w:color="auto"/>
            </w:tcBorders>
            <w:tcMar>
              <w:top w:w="0" w:type="dxa"/>
              <w:left w:w="108" w:type="dxa"/>
              <w:bottom w:w="0" w:type="dxa"/>
              <w:right w:w="108" w:type="dxa"/>
            </w:tcMar>
            <w:vAlign w:val="bottom"/>
            <w:hideMark/>
          </w:tcPr>
          <w:p w:rsidR="007E3D29" w:rsidRPr="00BC6444" w:rsidRDefault="007E3D29" w:rsidP="0031441D">
            <w:pPr>
              <w:jc w:val="right"/>
              <w:rPr>
                <w:rFonts w:ascii="Times New Roman" w:eastAsia="Calibri" w:hAnsi="Times New Roman" w:cs="Times New Roman"/>
                <w:color w:val="000000"/>
                <w:sz w:val="20"/>
                <w:szCs w:val="20"/>
              </w:rPr>
            </w:pPr>
            <w:r w:rsidRPr="00BC6444">
              <w:rPr>
                <w:rFonts w:ascii="Times New Roman" w:eastAsia="Calibri" w:hAnsi="Times New Roman" w:cs="Times New Roman"/>
                <w:color w:val="000000"/>
                <w:sz w:val="20"/>
                <w:szCs w:val="20"/>
              </w:rPr>
              <w:t>2</w:t>
            </w:r>
          </w:p>
        </w:tc>
        <w:tc>
          <w:tcPr>
            <w:tcW w:w="847" w:type="pct"/>
            <w:tcBorders>
              <w:top w:val="nil"/>
              <w:left w:val="nil"/>
              <w:bottom w:val="single" w:sz="8" w:space="0" w:color="auto"/>
              <w:right w:val="single" w:sz="8" w:space="0" w:color="auto"/>
            </w:tcBorders>
            <w:tcMar>
              <w:top w:w="0" w:type="dxa"/>
              <w:left w:w="108" w:type="dxa"/>
              <w:bottom w:w="0" w:type="dxa"/>
              <w:right w:w="108" w:type="dxa"/>
            </w:tcMar>
            <w:vAlign w:val="bottom"/>
            <w:hideMark/>
          </w:tcPr>
          <w:p w:rsidR="007E3D29" w:rsidRPr="00BC6444" w:rsidRDefault="007E3D29" w:rsidP="0031441D">
            <w:pPr>
              <w:jc w:val="right"/>
              <w:rPr>
                <w:rFonts w:ascii="Times New Roman" w:eastAsia="Calibri" w:hAnsi="Times New Roman" w:cs="Times New Roman"/>
                <w:color w:val="000000"/>
                <w:sz w:val="20"/>
                <w:szCs w:val="20"/>
              </w:rPr>
            </w:pPr>
            <w:r w:rsidRPr="00BC6444">
              <w:rPr>
                <w:rFonts w:ascii="Times New Roman" w:eastAsia="Calibri" w:hAnsi="Times New Roman" w:cs="Times New Roman"/>
                <w:color w:val="000000"/>
                <w:sz w:val="20"/>
                <w:szCs w:val="20"/>
              </w:rPr>
              <w:t>1</w:t>
            </w:r>
          </w:p>
        </w:tc>
        <w:tc>
          <w:tcPr>
            <w:tcW w:w="395" w:type="pct"/>
            <w:tcBorders>
              <w:top w:val="nil"/>
              <w:left w:val="nil"/>
              <w:bottom w:val="single" w:sz="8" w:space="0" w:color="auto"/>
              <w:right w:val="single" w:sz="8" w:space="0" w:color="auto"/>
            </w:tcBorders>
            <w:tcMar>
              <w:top w:w="0" w:type="dxa"/>
              <w:left w:w="108" w:type="dxa"/>
              <w:bottom w:w="0" w:type="dxa"/>
              <w:right w:w="108" w:type="dxa"/>
            </w:tcMar>
            <w:vAlign w:val="bottom"/>
            <w:hideMark/>
          </w:tcPr>
          <w:p w:rsidR="007E3D29" w:rsidRPr="00BC6444" w:rsidRDefault="007E3D29" w:rsidP="0031441D">
            <w:pPr>
              <w:jc w:val="right"/>
              <w:rPr>
                <w:rFonts w:ascii="Times New Roman" w:eastAsia="Calibri" w:hAnsi="Times New Roman" w:cs="Times New Roman"/>
                <w:color w:val="000000"/>
                <w:sz w:val="20"/>
                <w:szCs w:val="20"/>
              </w:rPr>
            </w:pPr>
            <w:r w:rsidRPr="00BC6444">
              <w:rPr>
                <w:rFonts w:ascii="Times New Roman" w:eastAsia="Calibri" w:hAnsi="Times New Roman" w:cs="Times New Roman"/>
                <w:color w:val="000000"/>
                <w:sz w:val="20"/>
                <w:szCs w:val="20"/>
              </w:rPr>
              <w:t>0</w:t>
            </w:r>
          </w:p>
        </w:tc>
        <w:tc>
          <w:tcPr>
            <w:tcW w:w="398" w:type="pct"/>
            <w:tcBorders>
              <w:top w:val="nil"/>
              <w:left w:val="nil"/>
              <w:bottom w:val="single" w:sz="8" w:space="0" w:color="auto"/>
              <w:right w:val="single" w:sz="8" w:space="0" w:color="auto"/>
            </w:tcBorders>
            <w:tcMar>
              <w:top w:w="0" w:type="dxa"/>
              <w:left w:w="108" w:type="dxa"/>
              <w:bottom w:w="0" w:type="dxa"/>
              <w:right w:w="108" w:type="dxa"/>
            </w:tcMar>
            <w:vAlign w:val="bottom"/>
            <w:hideMark/>
          </w:tcPr>
          <w:p w:rsidR="007E3D29" w:rsidRPr="00BC6444" w:rsidRDefault="007E3D29" w:rsidP="0031441D">
            <w:pPr>
              <w:jc w:val="right"/>
              <w:rPr>
                <w:rFonts w:ascii="Times New Roman" w:eastAsia="Calibri" w:hAnsi="Times New Roman" w:cs="Times New Roman"/>
                <w:b/>
                <w:bCs/>
                <w:color w:val="000000"/>
                <w:sz w:val="20"/>
                <w:szCs w:val="20"/>
              </w:rPr>
            </w:pPr>
            <w:r w:rsidRPr="00BC6444">
              <w:rPr>
                <w:rFonts w:ascii="Times New Roman" w:eastAsia="Calibri" w:hAnsi="Times New Roman" w:cs="Times New Roman"/>
                <w:b/>
                <w:bCs/>
                <w:color w:val="000000"/>
                <w:sz w:val="20"/>
                <w:szCs w:val="20"/>
              </w:rPr>
              <w:t>3</w:t>
            </w:r>
          </w:p>
        </w:tc>
        <w:tc>
          <w:tcPr>
            <w:tcW w:w="739" w:type="pct"/>
            <w:tcBorders>
              <w:top w:val="single" w:sz="8" w:space="0" w:color="auto"/>
              <w:left w:val="single" w:sz="8" w:space="0" w:color="auto"/>
              <w:bottom w:val="single" w:sz="8" w:space="0" w:color="auto"/>
              <w:right w:val="single" w:sz="8" w:space="0" w:color="auto"/>
            </w:tcBorders>
            <w:vAlign w:val="bottom"/>
          </w:tcPr>
          <w:p w:rsidR="007E3D29" w:rsidRPr="00BC6444" w:rsidRDefault="007E3D29" w:rsidP="0031441D">
            <w:pPr>
              <w:spacing w:after="0" w:line="480" w:lineRule="auto"/>
              <w:jc w:val="right"/>
              <w:rPr>
                <w:rFonts w:ascii="Times New Roman" w:eastAsia="Calibri" w:hAnsi="Times New Roman" w:cs="Times New Roman"/>
                <w:color w:val="000000"/>
                <w:sz w:val="20"/>
                <w:szCs w:val="20"/>
              </w:rPr>
            </w:pPr>
            <w:r w:rsidRPr="00BC6444">
              <w:rPr>
                <w:rFonts w:ascii="Times New Roman" w:eastAsia="Calibri" w:hAnsi="Times New Roman" w:cs="Times New Roman"/>
                <w:color w:val="000000"/>
                <w:sz w:val="20"/>
                <w:szCs w:val="20"/>
              </w:rPr>
              <w:t>8</w:t>
            </w:r>
          </w:p>
        </w:tc>
        <w:tc>
          <w:tcPr>
            <w:tcW w:w="373" w:type="pct"/>
            <w:tcBorders>
              <w:top w:val="single" w:sz="8" w:space="0" w:color="auto"/>
              <w:left w:val="single" w:sz="8" w:space="0" w:color="auto"/>
              <w:bottom w:val="single" w:sz="8" w:space="0" w:color="auto"/>
              <w:right w:val="single" w:sz="8" w:space="0" w:color="auto"/>
            </w:tcBorders>
            <w:vAlign w:val="bottom"/>
          </w:tcPr>
          <w:p w:rsidR="007E3D29" w:rsidRPr="00BC6444" w:rsidRDefault="007E3D29" w:rsidP="00B2715C">
            <w:pPr>
              <w:spacing w:after="0" w:line="360" w:lineRule="auto"/>
              <w:jc w:val="center"/>
              <w:rPr>
                <w:rFonts w:ascii="Times New Roman" w:eastAsia="Calibri" w:hAnsi="Times New Roman" w:cs="Times New Roman"/>
                <w:color w:val="000000"/>
                <w:sz w:val="28"/>
                <w:szCs w:val="28"/>
              </w:rPr>
            </w:pPr>
            <w:r w:rsidRPr="00BC6444">
              <w:rPr>
                <w:rFonts w:ascii="Times New Roman" w:eastAsia="Calibri" w:hAnsi="Times New Roman" w:cs="Times New Roman"/>
                <w:color w:val="000000"/>
                <w:sz w:val="28"/>
                <w:szCs w:val="28"/>
              </w:rPr>
              <w:t>х</w:t>
            </w:r>
          </w:p>
        </w:tc>
      </w:tr>
      <w:tr w:rsidR="00981D80" w:rsidRPr="00BC6444" w:rsidTr="00963259">
        <w:tblPrEx>
          <w:tblLook w:val="04A0" w:firstRow="1" w:lastRow="0" w:firstColumn="1" w:lastColumn="0" w:noHBand="0" w:noVBand="1"/>
        </w:tblPrEx>
        <w:trPr>
          <w:trHeight w:val="963"/>
          <w:jc w:val="center"/>
        </w:trPr>
        <w:tc>
          <w:tcPr>
            <w:tcW w:w="291" w:type="pct"/>
            <w:tcBorders>
              <w:top w:val="single" w:sz="8" w:space="0" w:color="auto"/>
              <w:left w:val="single" w:sz="8" w:space="0" w:color="auto"/>
              <w:bottom w:val="single" w:sz="4" w:space="0" w:color="auto"/>
              <w:right w:val="single" w:sz="8" w:space="0" w:color="auto"/>
            </w:tcBorders>
            <w:tcMar>
              <w:top w:w="0" w:type="dxa"/>
              <w:left w:w="108" w:type="dxa"/>
              <w:bottom w:w="0" w:type="dxa"/>
              <w:right w:w="108" w:type="dxa"/>
            </w:tcMar>
            <w:vAlign w:val="center"/>
            <w:hideMark/>
          </w:tcPr>
          <w:p w:rsidR="007E3D29" w:rsidRPr="00BC6444" w:rsidRDefault="007E3D29" w:rsidP="00162F6C">
            <w:pPr>
              <w:spacing w:after="0"/>
              <w:jc w:val="center"/>
              <w:rPr>
                <w:rFonts w:ascii="Times New Roman" w:eastAsia="Calibri" w:hAnsi="Times New Roman" w:cs="Times New Roman"/>
                <w:color w:val="000000"/>
                <w:sz w:val="20"/>
                <w:szCs w:val="20"/>
              </w:rPr>
            </w:pPr>
            <w:r w:rsidRPr="00BC6444">
              <w:rPr>
                <w:rFonts w:ascii="Times New Roman" w:eastAsia="Calibri" w:hAnsi="Times New Roman" w:cs="Times New Roman"/>
                <w:color w:val="000000"/>
                <w:sz w:val="20"/>
                <w:szCs w:val="20"/>
              </w:rPr>
              <w:t>4</w:t>
            </w:r>
          </w:p>
        </w:tc>
        <w:tc>
          <w:tcPr>
            <w:tcW w:w="83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CB74AA" w:rsidRPr="00BC6444" w:rsidRDefault="007E3D29" w:rsidP="00CB74AA">
            <w:pPr>
              <w:spacing w:after="0" w:line="240" w:lineRule="auto"/>
              <w:rPr>
                <w:rFonts w:ascii="Times New Roman" w:eastAsia="Calibri" w:hAnsi="Times New Roman" w:cs="Times New Roman"/>
                <w:color w:val="000000"/>
                <w:sz w:val="20"/>
                <w:szCs w:val="20"/>
              </w:rPr>
            </w:pPr>
            <w:r w:rsidRPr="00BC6444">
              <w:rPr>
                <w:rFonts w:ascii="Times New Roman" w:eastAsia="Calibri" w:hAnsi="Times New Roman" w:cs="Times New Roman"/>
                <w:color w:val="000000"/>
                <w:sz w:val="20"/>
                <w:szCs w:val="20"/>
              </w:rPr>
              <w:t>Сумма удовлетворенных требований</w:t>
            </w:r>
            <w:r w:rsidR="00CB74AA" w:rsidRPr="00BC6444">
              <w:rPr>
                <w:rFonts w:ascii="Times New Roman" w:eastAsia="Calibri" w:hAnsi="Times New Roman" w:cs="Times New Roman"/>
                <w:color w:val="000000"/>
                <w:sz w:val="20"/>
                <w:szCs w:val="20"/>
              </w:rPr>
              <w:t>,</w:t>
            </w:r>
          </w:p>
          <w:p w:rsidR="007E3D29" w:rsidRPr="00BC6444" w:rsidRDefault="007E3D29" w:rsidP="00CB74AA">
            <w:pPr>
              <w:spacing w:after="0" w:line="240" w:lineRule="auto"/>
              <w:rPr>
                <w:rFonts w:ascii="Times New Roman" w:eastAsia="Calibri" w:hAnsi="Times New Roman" w:cs="Times New Roman"/>
                <w:color w:val="000000"/>
                <w:sz w:val="20"/>
                <w:szCs w:val="20"/>
              </w:rPr>
            </w:pPr>
            <w:r w:rsidRPr="00BC6444">
              <w:rPr>
                <w:rFonts w:ascii="Times New Roman" w:eastAsia="Calibri" w:hAnsi="Times New Roman" w:cs="Times New Roman"/>
                <w:color w:val="000000"/>
                <w:sz w:val="20"/>
                <w:szCs w:val="20"/>
              </w:rPr>
              <w:t xml:space="preserve"> тыс. руб</w:t>
            </w:r>
            <w:r w:rsidR="00CB74AA" w:rsidRPr="00BC6444">
              <w:rPr>
                <w:rFonts w:ascii="Times New Roman" w:eastAsia="Calibri" w:hAnsi="Times New Roman" w:cs="Times New Roman"/>
                <w:color w:val="000000"/>
                <w:sz w:val="20"/>
                <w:szCs w:val="20"/>
              </w:rPr>
              <w:t>.</w:t>
            </w:r>
          </w:p>
        </w:tc>
        <w:tc>
          <w:tcPr>
            <w:tcW w:w="509" w:type="pct"/>
            <w:tcBorders>
              <w:top w:val="single" w:sz="8" w:space="0" w:color="auto"/>
              <w:left w:val="nil"/>
              <w:bottom w:val="single" w:sz="8" w:space="0" w:color="auto"/>
              <w:right w:val="single" w:sz="8" w:space="0" w:color="auto"/>
            </w:tcBorders>
            <w:vAlign w:val="center"/>
            <w:hideMark/>
          </w:tcPr>
          <w:p w:rsidR="007E3D29" w:rsidRPr="00BC6444" w:rsidRDefault="007E3D29" w:rsidP="0031441D">
            <w:pPr>
              <w:spacing w:after="0"/>
              <w:jc w:val="right"/>
              <w:rPr>
                <w:rFonts w:ascii="Times New Roman" w:eastAsia="Calibri" w:hAnsi="Times New Roman" w:cs="Times New Roman"/>
                <w:color w:val="000000"/>
                <w:sz w:val="20"/>
                <w:szCs w:val="20"/>
              </w:rPr>
            </w:pPr>
            <w:r w:rsidRPr="00BC6444">
              <w:rPr>
                <w:rFonts w:ascii="Times New Roman" w:eastAsia="Calibri" w:hAnsi="Times New Roman" w:cs="Times New Roman"/>
                <w:color w:val="000000"/>
                <w:sz w:val="20"/>
                <w:szCs w:val="20"/>
              </w:rPr>
              <w:t>0,0</w:t>
            </w:r>
          </w:p>
        </w:tc>
        <w:tc>
          <w:tcPr>
            <w:tcW w:w="615"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7E3D29" w:rsidRPr="00BC6444" w:rsidRDefault="007E3D29" w:rsidP="0031441D">
            <w:pPr>
              <w:spacing w:after="0"/>
              <w:jc w:val="right"/>
              <w:rPr>
                <w:rFonts w:ascii="Times New Roman" w:eastAsia="Calibri" w:hAnsi="Times New Roman" w:cs="Times New Roman"/>
                <w:color w:val="000000"/>
                <w:sz w:val="20"/>
                <w:szCs w:val="20"/>
              </w:rPr>
            </w:pPr>
            <w:r w:rsidRPr="00BC6444">
              <w:rPr>
                <w:rFonts w:ascii="Times New Roman" w:eastAsia="Calibri" w:hAnsi="Times New Roman" w:cs="Times New Roman"/>
                <w:color w:val="000000"/>
                <w:sz w:val="20"/>
                <w:szCs w:val="20"/>
              </w:rPr>
              <w:t>3,0</w:t>
            </w:r>
          </w:p>
        </w:tc>
        <w:tc>
          <w:tcPr>
            <w:tcW w:w="847"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7E3D29" w:rsidRPr="00BC6444" w:rsidRDefault="007E3D29" w:rsidP="0031441D">
            <w:pPr>
              <w:spacing w:after="0"/>
              <w:jc w:val="right"/>
              <w:rPr>
                <w:rFonts w:ascii="Times New Roman" w:eastAsia="Calibri" w:hAnsi="Times New Roman" w:cs="Times New Roman"/>
                <w:color w:val="000000"/>
                <w:sz w:val="20"/>
                <w:szCs w:val="20"/>
              </w:rPr>
            </w:pPr>
            <w:r w:rsidRPr="00BC6444">
              <w:rPr>
                <w:rFonts w:ascii="Times New Roman" w:eastAsia="Calibri" w:hAnsi="Times New Roman" w:cs="Times New Roman"/>
                <w:color w:val="000000"/>
                <w:sz w:val="20"/>
                <w:szCs w:val="20"/>
              </w:rPr>
              <w:t>0,0</w:t>
            </w:r>
          </w:p>
        </w:tc>
        <w:tc>
          <w:tcPr>
            <w:tcW w:w="395"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7E3D29" w:rsidRPr="00BC6444" w:rsidRDefault="007E3D29" w:rsidP="0031441D">
            <w:pPr>
              <w:spacing w:after="0"/>
              <w:jc w:val="right"/>
              <w:rPr>
                <w:rFonts w:ascii="Times New Roman" w:eastAsia="Calibri" w:hAnsi="Times New Roman" w:cs="Times New Roman"/>
                <w:color w:val="000000"/>
                <w:sz w:val="20"/>
                <w:szCs w:val="20"/>
              </w:rPr>
            </w:pPr>
            <w:r w:rsidRPr="00BC6444">
              <w:rPr>
                <w:rFonts w:ascii="Times New Roman" w:eastAsia="Calibri" w:hAnsi="Times New Roman" w:cs="Times New Roman"/>
                <w:color w:val="000000"/>
                <w:sz w:val="20"/>
                <w:szCs w:val="20"/>
              </w:rPr>
              <w:t>0,0</w:t>
            </w:r>
          </w:p>
        </w:tc>
        <w:tc>
          <w:tcPr>
            <w:tcW w:w="398"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7E3D29" w:rsidRPr="00BC6444" w:rsidRDefault="007E3D29" w:rsidP="0031441D">
            <w:pPr>
              <w:spacing w:after="0"/>
              <w:jc w:val="right"/>
              <w:rPr>
                <w:rFonts w:ascii="Times New Roman" w:eastAsia="Calibri" w:hAnsi="Times New Roman" w:cs="Times New Roman"/>
                <w:b/>
                <w:bCs/>
                <w:color w:val="000000"/>
                <w:sz w:val="20"/>
                <w:szCs w:val="20"/>
              </w:rPr>
            </w:pPr>
            <w:r w:rsidRPr="00BC6444">
              <w:rPr>
                <w:rFonts w:ascii="Times New Roman" w:eastAsia="Calibri" w:hAnsi="Times New Roman" w:cs="Times New Roman"/>
                <w:b/>
                <w:bCs/>
                <w:color w:val="000000"/>
                <w:sz w:val="20"/>
                <w:szCs w:val="20"/>
              </w:rPr>
              <w:t>3,0</w:t>
            </w:r>
          </w:p>
        </w:tc>
        <w:tc>
          <w:tcPr>
            <w:tcW w:w="739" w:type="pct"/>
            <w:tcBorders>
              <w:top w:val="single" w:sz="8" w:space="0" w:color="auto"/>
              <w:left w:val="single" w:sz="8" w:space="0" w:color="auto"/>
              <w:bottom w:val="single" w:sz="8" w:space="0" w:color="auto"/>
              <w:right w:val="single" w:sz="8" w:space="0" w:color="auto"/>
            </w:tcBorders>
            <w:vAlign w:val="center"/>
          </w:tcPr>
          <w:p w:rsidR="007E3D29" w:rsidRPr="00BC6444" w:rsidRDefault="007E3D29" w:rsidP="0031441D">
            <w:pPr>
              <w:spacing w:after="0" w:line="240" w:lineRule="auto"/>
              <w:jc w:val="right"/>
              <w:rPr>
                <w:rFonts w:ascii="Times New Roman" w:eastAsia="Calibri" w:hAnsi="Times New Roman" w:cs="Times New Roman"/>
                <w:color w:val="000000"/>
                <w:sz w:val="20"/>
                <w:szCs w:val="20"/>
                <w:lang w:val="en-US"/>
              </w:rPr>
            </w:pPr>
            <w:r w:rsidRPr="00BC6444">
              <w:rPr>
                <w:rFonts w:ascii="Times New Roman" w:eastAsia="Calibri" w:hAnsi="Times New Roman" w:cs="Times New Roman"/>
                <w:color w:val="000000"/>
                <w:sz w:val="20"/>
                <w:szCs w:val="20"/>
              </w:rPr>
              <w:t>28 855,</w:t>
            </w:r>
            <w:r w:rsidR="00B2715C" w:rsidRPr="00BC6444">
              <w:rPr>
                <w:rFonts w:ascii="Times New Roman" w:eastAsia="Calibri" w:hAnsi="Times New Roman" w:cs="Times New Roman"/>
                <w:color w:val="000000"/>
                <w:sz w:val="20"/>
                <w:szCs w:val="20"/>
                <w:lang w:val="en-US"/>
              </w:rPr>
              <w:t>2</w:t>
            </w:r>
          </w:p>
        </w:tc>
        <w:tc>
          <w:tcPr>
            <w:tcW w:w="373" w:type="pct"/>
            <w:tcBorders>
              <w:top w:val="single" w:sz="8" w:space="0" w:color="auto"/>
              <w:left w:val="single" w:sz="8" w:space="0" w:color="auto"/>
              <w:bottom w:val="single" w:sz="8" w:space="0" w:color="auto"/>
              <w:right w:val="single" w:sz="8" w:space="0" w:color="auto"/>
            </w:tcBorders>
            <w:vAlign w:val="center"/>
          </w:tcPr>
          <w:p w:rsidR="007E3D29" w:rsidRPr="00BC6444" w:rsidRDefault="007E3D29" w:rsidP="00162F6C">
            <w:pPr>
              <w:spacing w:after="0" w:line="240" w:lineRule="auto"/>
              <w:jc w:val="center"/>
              <w:rPr>
                <w:rFonts w:ascii="Times New Roman" w:eastAsia="Calibri" w:hAnsi="Times New Roman" w:cs="Times New Roman"/>
                <w:color w:val="000000"/>
                <w:sz w:val="28"/>
                <w:szCs w:val="28"/>
              </w:rPr>
            </w:pPr>
            <w:r w:rsidRPr="00BC6444">
              <w:rPr>
                <w:rFonts w:ascii="Times New Roman" w:eastAsia="Calibri" w:hAnsi="Times New Roman" w:cs="Times New Roman"/>
                <w:color w:val="000000"/>
                <w:sz w:val="28"/>
                <w:szCs w:val="28"/>
              </w:rPr>
              <w:t>х</w:t>
            </w:r>
          </w:p>
        </w:tc>
      </w:tr>
      <w:tr w:rsidR="00981D80" w:rsidRPr="00BC6444" w:rsidTr="00963259">
        <w:tblPrEx>
          <w:tblLook w:val="04A0" w:firstRow="1" w:lastRow="0" w:firstColumn="1" w:lastColumn="0" w:noHBand="0" w:noVBand="1"/>
        </w:tblPrEx>
        <w:trPr>
          <w:jc w:val="center"/>
        </w:trPr>
        <w:tc>
          <w:tcPr>
            <w:tcW w:w="291" w:type="pct"/>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7E3D29" w:rsidRPr="00BC6444" w:rsidRDefault="007E3D29" w:rsidP="005F306B">
            <w:pPr>
              <w:jc w:val="center"/>
              <w:rPr>
                <w:rFonts w:ascii="Times New Roman" w:eastAsia="Calibri" w:hAnsi="Times New Roman" w:cs="Times New Roman"/>
                <w:color w:val="000000"/>
                <w:sz w:val="20"/>
                <w:szCs w:val="20"/>
              </w:rPr>
            </w:pPr>
            <w:r w:rsidRPr="00BC6444">
              <w:rPr>
                <w:rFonts w:ascii="Times New Roman" w:eastAsia="Calibri" w:hAnsi="Times New Roman" w:cs="Times New Roman"/>
                <w:color w:val="000000"/>
                <w:sz w:val="20"/>
                <w:szCs w:val="20"/>
              </w:rPr>
              <w:t>5</w:t>
            </w:r>
          </w:p>
        </w:tc>
        <w:tc>
          <w:tcPr>
            <w:tcW w:w="833" w:type="pct"/>
            <w:tcBorders>
              <w:top w:val="nil"/>
              <w:left w:val="nil"/>
              <w:bottom w:val="single" w:sz="8" w:space="0" w:color="auto"/>
              <w:right w:val="single" w:sz="8" w:space="0" w:color="auto"/>
            </w:tcBorders>
            <w:tcMar>
              <w:top w:w="0" w:type="dxa"/>
              <w:left w:w="108" w:type="dxa"/>
              <w:bottom w:w="0" w:type="dxa"/>
              <w:right w:w="108" w:type="dxa"/>
            </w:tcMar>
            <w:hideMark/>
          </w:tcPr>
          <w:p w:rsidR="007E3D29" w:rsidRPr="00BC6444" w:rsidRDefault="007E3D29" w:rsidP="005F306B">
            <w:pPr>
              <w:spacing w:after="0" w:line="240" w:lineRule="auto"/>
              <w:rPr>
                <w:rFonts w:ascii="Times New Roman" w:eastAsia="Calibri" w:hAnsi="Times New Roman" w:cs="Times New Roman"/>
                <w:color w:val="000000"/>
                <w:sz w:val="20"/>
                <w:szCs w:val="20"/>
              </w:rPr>
            </w:pPr>
            <w:r w:rsidRPr="00BC6444">
              <w:rPr>
                <w:rFonts w:ascii="Times New Roman" w:eastAsia="Calibri" w:hAnsi="Times New Roman" w:cs="Times New Roman"/>
                <w:color w:val="000000"/>
                <w:sz w:val="20"/>
                <w:szCs w:val="20"/>
              </w:rPr>
              <w:t xml:space="preserve">Количество требований, в удовлетворении которых отказано </w:t>
            </w:r>
          </w:p>
        </w:tc>
        <w:tc>
          <w:tcPr>
            <w:tcW w:w="509" w:type="pct"/>
            <w:tcBorders>
              <w:top w:val="nil"/>
              <w:left w:val="nil"/>
              <w:bottom w:val="single" w:sz="8" w:space="0" w:color="auto"/>
              <w:right w:val="single" w:sz="8" w:space="0" w:color="auto"/>
            </w:tcBorders>
            <w:vAlign w:val="bottom"/>
            <w:hideMark/>
          </w:tcPr>
          <w:p w:rsidR="007E3D29" w:rsidRPr="00BC6444" w:rsidRDefault="007E3D29" w:rsidP="0031441D">
            <w:pPr>
              <w:spacing w:line="360" w:lineRule="auto"/>
              <w:jc w:val="right"/>
              <w:rPr>
                <w:rFonts w:ascii="Times New Roman" w:eastAsia="Calibri" w:hAnsi="Times New Roman" w:cs="Times New Roman"/>
                <w:color w:val="000000"/>
                <w:sz w:val="20"/>
                <w:szCs w:val="20"/>
              </w:rPr>
            </w:pPr>
            <w:r w:rsidRPr="00BC6444">
              <w:rPr>
                <w:rFonts w:ascii="Times New Roman" w:eastAsia="Calibri" w:hAnsi="Times New Roman" w:cs="Times New Roman"/>
                <w:color w:val="000000"/>
                <w:sz w:val="20"/>
                <w:szCs w:val="20"/>
              </w:rPr>
              <w:t>0</w:t>
            </w:r>
          </w:p>
        </w:tc>
        <w:tc>
          <w:tcPr>
            <w:tcW w:w="615" w:type="pct"/>
            <w:tcBorders>
              <w:top w:val="nil"/>
              <w:left w:val="nil"/>
              <w:bottom w:val="single" w:sz="8" w:space="0" w:color="auto"/>
              <w:right w:val="single" w:sz="8" w:space="0" w:color="auto"/>
            </w:tcBorders>
            <w:tcMar>
              <w:top w:w="0" w:type="dxa"/>
              <w:left w:w="108" w:type="dxa"/>
              <w:bottom w:w="0" w:type="dxa"/>
              <w:right w:w="108" w:type="dxa"/>
            </w:tcMar>
            <w:vAlign w:val="bottom"/>
            <w:hideMark/>
          </w:tcPr>
          <w:p w:rsidR="007E3D29" w:rsidRPr="00BC6444" w:rsidRDefault="007E3D29" w:rsidP="0031441D">
            <w:pPr>
              <w:spacing w:line="360" w:lineRule="auto"/>
              <w:jc w:val="right"/>
              <w:rPr>
                <w:rFonts w:ascii="Times New Roman" w:eastAsia="Calibri" w:hAnsi="Times New Roman" w:cs="Times New Roman"/>
                <w:color w:val="000000"/>
                <w:sz w:val="20"/>
                <w:szCs w:val="20"/>
              </w:rPr>
            </w:pPr>
            <w:r w:rsidRPr="00BC6444">
              <w:rPr>
                <w:rFonts w:ascii="Times New Roman" w:eastAsia="Calibri" w:hAnsi="Times New Roman" w:cs="Times New Roman"/>
                <w:color w:val="000000"/>
                <w:sz w:val="20"/>
                <w:szCs w:val="20"/>
              </w:rPr>
              <w:t>7</w:t>
            </w:r>
          </w:p>
        </w:tc>
        <w:tc>
          <w:tcPr>
            <w:tcW w:w="847" w:type="pct"/>
            <w:tcBorders>
              <w:top w:val="nil"/>
              <w:left w:val="nil"/>
              <w:bottom w:val="single" w:sz="8" w:space="0" w:color="auto"/>
              <w:right w:val="single" w:sz="8" w:space="0" w:color="auto"/>
            </w:tcBorders>
            <w:tcMar>
              <w:top w:w="0" w:type="dxa"/>
              <w:left w:w="108" w:type="dxa"/>
              <w:bottom w:w="0" w:type="dxa"/>
              <w:right w:w="108" w:type="dxa"/>
            </w:tcMar>
            <w:vAlign w:val="bottom"/>
            <w:hideMark/>
          </w:tcPr>
          <w:p w:rsidR="007E3D29" w:rsidRPr="00BC6444" w:rsidRDefault="007E3D29" w:rsidP="0031441D">
            <w:pPr>
              <w:spacing w:line="360" w:lineRule="auto"/>
              <w:jc w:val="right"/>
              <w:rPr>
                <w:rFonts w:ascii="Times New Roman" w:eastAsia="Calibri" w:hAnsi="Times New Roman" w:cs="Times New Roman"/>
                <w:color w:val="000000"/>
                <w:sz w:val="20"/>
                <w:szCs w:val="20"/>
              </w:rPr>
            </w:pPr>
            <w:r w:rsidRPr="00BC6444">
              <w:rPr>
                <w:rFonts w:ascii="Times New Roman" w:eastAsia="Calibri" w:hAnsi="Times New Roman" w:cs="Times New Roman"/>
                <w:color w:val="000000"/>
                <w:sz w:val="20"/>
                <w:szCs w:val="20"/>
              </w:rPr>
              <w:t>3</w:t>
            </w:r>
          </w:p>
        </w:tc>
        <w:tc>
          <w:tcPr>
            <w:tcW w:w="395" w:type="pct"/>
            <w:tcBorders>
              <w:top w:val="nil"/>
              <w:left w:val="nil"/>
              <w:bottom w:val="single" w:sz="8" w:space="0" w:color="auto"/>
              <w:right w:val="single" w:sz="8" w:space="0" w:color="auto"/>
            </w:tcBorders>
            <w:tcMar>
              <w:top w:w="0" w:type="dxa"/>
              <w:left w:w="108" w:type="dxa"/>
              <w:bottom w:w="0" w:type="dxa"/>
              <w:right w:w="108" w:type="dxa"/>
            </w:tcMar>
            <w:vAlign w:val="bottom"/>
            <w:hideMark/>
          </w:tcPr>
          <w:p w:rsidR="007E3D29" w:rsidRPr="00BC6444" w:rsidRDefault="007E3D29" w:rsidP="0031441D">
            <w:pPr>
              <w:spacing w:line="360" w:lineRule="auto"/>
              <w:jc w:val="right"/>
              <w:rPr>
                <w:rFonts w:ascii="Times New Roman" w:eastAsia="Calibri" w:hAnsi="Times New Roman" w:cs="Times New Roman"/>
                <w:color w:val="000000"/>
                <w:sz w:val="20"/>
                <w:szCs w:val="20"/>
              </w:rPr>
            </w:pPr>
            <w:r w:rsidRPr="00BC6444">
              <w:rPr>
                <w:rFonts w:ascii="Times New Roman" w:eastAsia="Calibri" w:hAnsi="Times New Roman" w:cs="Times New Roman"/>
                <w:color w:val="000000"/>
                <w:sz w:val="20"/>
                <w:szCs w:val="20"/>
              </w:rPr>
              <w:t>7</w:t>
            </w:r>
          </w:p>
        </w:tc>
        <w:tc>
          <w:tcPr>
            <w:tcW w:w="398" w:type="pct"/>
            <w:tcBorders>
              <w:top w:val="nil"/>
              <w:left w:val="nil"/>
              <w:bottom w:val="single" w:sz="8" w:space="0" w:color="auto"/>
              <w:right w:val="single" w:sz="8" w:space="0" w:color="auto"/>
            </w:tcBorders>
            <w:tcMar>
              <w:top w:w="0" w:type="dxa"/>
              <w:left w:w="108" w:type="dxa"/>
              <w:bottom w:w="0" w:type="dxa"/>
              <w:right w:w="108" w:type="dxa"/>
            </w:tcMar>
            <w:vAlign w:val="bottom"/>
            <w:hideMark/>
          </w:tcPr>
          <w:p w:rsidR="007E3D29" w:rsidRPr="00BC6444" w:rsidRDefault="007E3D29" w:rsidP="0031441D">
            <w:pPr>
              <w:spacing w:line="360" w:lineRule="auto"/>
              <w:jc w:val="right"/>
              <w:rPr>
                <w:rFonts w:ascii="Times New Roman" w:eastAsia="Calibri" w:hAnsi="Times New Roman" w:cs="Times New Roman"/>
                <w:b/>
                <w:bCs/>
                <w:color w:val="000000"/>
                <w:sz w:val="20"/>
                <w:szCs w:val="20"/>
              </w:rPr>
            </w:pPr>
            <w:r w:rsidRPr="00BC6444">
              <w:rPr>
                <w:rFonts w:ascii="Times New Roman" w:eastAsia="Calibri" w:hAnsi="Times New Roman" w:cs="Times New Roman"/>
                <w:b/>
                <w:bCs/>
                <w:color w:val="000000"/>
                <w:sz w:val="20"/>
                <w:szCs w:val="20"/>
              </w:rPr>
              <w:t>17</w:t>
            </w:r>
          </w:p>
        </w:tc>
        <w:tc>
          <w:tcPr>
            <w:tcW w:w="739" w:type="pct"/>
            <w:tcBorders>
              <w:top w:val="single" w:sz="8" w:space="0" w:color="auto"/>
              <w:left w:val="single" w:sz="8" w:space="0" w:color="auto"/>
              <w:bottom w:val="single" w:sz="8" w:space="0" w:color="auto"/>
              <w:right w:val="single" w:sz="8" w:space="0" w:color="auto"/>
            </w:tcBorders>
            <w:vAlign w:val="center"/>
          </w:tcPr>
          <w:p w:rsidR="007E3D29" w:rsidRPr="00BC6444" w:rsidRDefault="007E3D29" w:rsidP="0031441D">
            <w:pPr>
              <w:spacing w:after="0"/>
              <w:jc w:val="right"/>
              <w:rPr>
                <w:rFonts w:ascii="Times New Roman" w:eastAsia="Calibri" w:hAnsi="Times New Roman" w:cs="Times New Roman"/>
                <w:color w:val="000000"/>
                <w:sz w:val="20"/>
                <w:szCs w:val="20"/>
              </w:rPr>
            </w:pPr>
            <w:r w:rsidRPr="00BC6444">
              <w:rPr>
                <w:rFonts w:ascii="Times New Roman" w:eastAsia="Calibri" w:hAnsi="Times New Roman" w:cs="Times New Roman"/>
                <w:color w:val="000000"/>
                <w:sz w:val="20"/>
                <w:szCs w:val="20"/>
              </w:rPr>
              <w:t>1</w:t>
            </w:r>
          </w:p>
        </w:tc>
        <w:tc>
          <w:tcPr>
            <w:tcW w:w="373" w:type="pct"/>
            <w:tcBorders>
              <w:top w:val="single" w:sz="8" w:space="0" w:color="auto"/>
              <w:left w:val="single" w:sz="8" w:space="0" w:color="auto"/>
              <w:bottom w:val="single" w:sz="8" w:space="0" w:color="auto"/>
              <w:right w:val="single" w:sz="8" w:space="0" w:color="auto"/>
            </w:tcBorders>
            <w:vAlign w:val="center"/>
          </w:tcPr>
          <w:p w:rsidR="007E3D29" w:rsidRPr="00BC6444" w:rsidRDefault="007E3D29" w:rsidP="00B2715C">
            <w:pPr>
              <w:spacing w:after="0"/>
              <w:jc w:val="center"/>
              <w:rPr>
                <w:rFonts w:ascii="Times New Roman" w:eastAsia="Calibri" w:hAnsi="Times New Roman" w:cs="Times New Roman"/>
                <w:color w:val="000000"/>
                <w:sz w:val="20"/>
                <w:szCs w:val="20"/>
              </w:rPr>
            </w:pPr>
            <w:r w:rsidRPr="00BC6444">
              <w:rPr>
                <w:rFonts w:ascii="Times New Roman" w:eastAsia="Calibri" w:hAnsi="Times New Roman" w:cs="Times New Roman"/>
                <w:color w:val="000000"/>
                <w:sz w:val="28"/>
                <w:szCs w:val="28"/>
              </w:rPr>
              <w:t>х</w:t>
            </w:r>
          </w:p>
        </w:tc>
      </w:tr>
      <w:tr w:rsidR="00981D80" w:rsidRPr="00BC6444" w:rsidTr="00963259">
        <w:tblPrEx>
          <w:tblLook w:val="04A0" w:firstRow="1" w:lastRow="0" w:firstColumn="1" w:lastColumn="0" w:noHBand="0" w:noVBand="1"/>
        </w:tblPrEx>
        <w:trPr>
          <w:trHeight w:val="1153"/>
          <w:jc w:val="center"/>
        </w:trPr>
        <w:tc>
          <w:tcPr>
            <w:tcW w:w="291"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7E3D29" w:rsidRPr="00BC6444" w:rsidRDefault="007E3D29" w:rsidP="005F306B">
            <w:pPr>
              <w:jc w:val="center"/>
              <w:rPr>
                <w:rFonts w:ascii="Times New Roman" w:eastAsia="Calibri" w:hAnsi="Times New Roman" w:cs="Times New Roman"/>
                <w:color w:val="000000"/>
                <w:sz w:val="20"/>
                <w:szCs w:val="20"/>
              </w:rPr>
            </w:pPr>
            <w:r w:rsidRPr="00BC6444">
              <w:rPr>
                <w:rFonts w:ascii="Times New Roman" w:eastAsia="Calibri" w:hAnsi="Times New Roman" w:cs="Times New Roman"/>
                <w:color w:val="000000"/>
                <w:sz w:val="20"/>
                <w:szCs w:val="20"/>
              </w:rPr>
              <w:t>6</w:t>
            </w:r>
          </w:p>
        </w:tc>
        <w:tc>
          <w:tcPr>
            <w:tcW w:w="833" w:type="pct"/>
            <w:tcBorders>
              <w:top w:val="nil"/>
              <w:left w:val="nil"/>
              <w:bottom w:val="single" w:sz="8" w:space="0" w:color="auto"/>
              <w:right w:val="single" w:sz="8" w:space="0" w:color="auto"/>
            </w:tcBorders>
            <w:tcMar>
              <w:top w:w="0" w:type="dxa"/>
              <w:left w:w="108" w:type="dxa"/>
              <w:bottom w:w="0" w:type="dxa"/>
              <w:right w:w="108" w:type="dxa"/>
            </w:tcMar>
            <w:hideMark/>
          </w:tcPr>
          <w:p w:rsidR="00CB74AA" w:rsidRPr="00BC6444" w:rsidRDefault="007E3D29" w:rsidP="00CB74AA">
            <w:pPr>
              <w:spacing w:after="0" w:line="240" w:lineRule="auto"/>
              <w:rPr>
                <w:rFonts w:ascii="Times New Roman" w:eastAsia="Calibri" w:hAnsi="Times New Roman" w:cs="Times New Roman"/>
                <w:color w:val="000000"/>
                <w:sz w:val="20"/>
                <w:szCs w:val="20"/>
              </w:rPr>
            </w:pPr>
            <w:r w:rsidRPr="00BC6444">
              <w:rPr>
                <w:rFonts w:ascii="Times New Roman" w:eastAsia="Calibri" w:hAnsi="Times New Roman" w:cs="Times New Roman"/>
                <w:color w:val="000000"/>
                <w:sz w:val="20"/>
                <w:szCs w:val="20"/>
              </w:rPr>
              <w:t>Сумма требований, в удовлетворении которых отказано</w:t>
            </w:r>
            <w:r w:rsidR="00CB74AA" w:rsidRPr="00BC6444">
              <w:rPr>
                <w:rFonts w:ascii="Times New Roman" w:eastAsia="Calibri" w:hAnsi="Times New Roman" w:cs="Times New Roman"/>
                <w:color w:val="000000"/>
                <w:sz w:val="20"/>
                <w:szCs w:val="20"/>
              </w:rPr>
              <w:t>,</w:t>
            </w:r>
          </w:p>
          <w:p w:rsidR="007E3D29" w:rsidRPr="00BC6444" w:rsidRDefault="007E3D29" w:rsidP="00CB74AA">
            <w:pPr>
              <w:spacing w:after="0" w:line="240" w:lineRule="auto"/>
              <w:rPr>
                <w:rFonts w:ascii="Times New Roman" w:eastAsia="Calibri" w:hAnsi="Times New Roman" w:cs="Times New Roman"/>
                <w:color w:val="000000"/>
                <w:sz w:val="20"/>
                <w:szCs w:val="20"/>
                <w:lang w:val="en-US"/>
              </w:rPr>
            </w:pPr>
            <w:r w:rsidRPr="00BC6444">
              <w:rPr>
                <w:rFonts w:ascii="Times New Roman" w:eastAsia="Calibri" w:hAnsi="Times New Roman" w:cs="Times New Roman"/>
                <w:color w:val="000000"/>
                <w:sz w:val="20"/>
                <w:szCs w:val="20"/>
              </w:rPr>
              <w:t xml:space="preserve">тыс. </w:t>
            </w:r>
            <w:proofErr w:type="spellStart"/>
            <w:r w:rsidRPr="00BC6444">
              <w:rPr>
                <w:rFonts w:ascii="Times New Roman" w:eastAsia="Calibri" w:hAnsi="Times New Roman" w:cs="Times New Roman"/>
                <w:color w:val="000000"/>
                <w:sz w:val="20"/>
                <w:szCs w:val="20"/>
              </w:rPr>
              <w:t>руб</w:t>
            </w:r>
            <w:proofErr w:type="spellEnd"/>
            <w:r w:rsidR="00CB74AA" w:rsidRPr="00BC6444">
              <w:rPr>
                <w:rFonts w:ascii="Times New Roman" w:eastAsia="Calibri" w:hAnsi="Times New Roman" w:cs="Times New Roman"/>
                <w:color w:val="000000"/>
                <w:sz w:val="20"/>
                <w:szCs w:val="20"/>
                <w:lang w:val="en-US"/>
              </w:rPr>
              <w:t>.</w:t>
            </w:r>
          </w:p>
        </w:tc>
        <w:tc>
          <w:tcPr>
            <w:tcW w:w="509" w:type="pct"/>
            <w:tcBorders>
              <w:top w:val="nil"/>
              <w:left w:val="nil"/>
              <w:bottom w:val="single" w:sz="8" w:space="0" w:color="auto"/>
              <w:right w:val="single" w:sz="8" w:space="0" w:color="auto"/>
            </w:tcBorders>
            <w:vAlign w:val="center"/>
            <w:hideMark/>
          </w:tcPr>
          <w:p w:rsidR="007E3D29" w:rsidRPr="00BC6444" w:rsidRDefault="007E3D29" w:rsidP="0031441D">
            <w:pPr>
              <w:jc w:val="right"/>
              <w:rPr>
                <w:rFonts w:ascii="Times New Roman" w:eastAsia="Calibri" w:hAnsi="Times New Roman" w:cs="Times New Roman"/>
                <w:color w:val="000000"/>
                <w:sz w:val="20"/>
                <w:szCs w:val="20"/>
              </w:rPr>
            </w:pPr>
            <w:r w:rsidRPr="00BC6444">
              <w:rPr>
                <w:rFonts w:ascii="Times New Roman" w:eastAsia="Calibri" w:hAnsi="Times New Roman" w:cs="Times New Roman"/>
                <w:color w:val="000000"/>
                <w:sz w:val="20"/>
                <w:szCs w:val="20"/>
              </w:rPr>
              <w:t>0,0</w:t>
            </w:r>
          </w:p>
        </w:tc>
        <w:tc>
          <w:tcPr>
            <w:tcW w:w="61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7E3D29" w:rsidRPr="00BC6444" w:rsidRDefault="007E3D29" w:rsidP="0031441D">
            <w:pPr>
              <w:jc w:val="right"/>
              <w:rPr>
                <w:rFonts w:ascii="Times New Roman" w:eastAsia="Calibri" w:hAnsi="Times New Roman" w:cs="Times New Roman"/>
                <w:color w:val="000000"/>
                <w:sz w:val="20"/>
                <w:szCs w:val="20"/>
              </w:rPr>
            </w:pPr>
            <w:r w:rsidRPr="00BC6444">
              <w:rPr>
                <w:rFonts w:ascii="Times New Roman" w:eastAsia="Calibri" w:hAnsi="Times New Roman" w:cs="Times New Roman"/>
                <w:color w:val="000000"/>
                <w:sz w:val="20"/>
                <w:szCs w:val="20"/>
              </w:rPr>
              <w:t>0,0</w:t>
            </w:r>
          </w:p>
        </w:tc>
        <w:tc>
          <w:tcPr>
            <w:tcW w:w="84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7E3D29" w:rsidRPr="00BC6444" w:rsidRDefault="007E3D29" w:rsidP="0031441D">
            <w:pPr>
              <w:jc w:val="right"/>
              <w:rPr>
                <w:rFonts w:ascii="Times New Roman" w:eastAsia="Calibri" w:hAnsi="Times New Roman" w:cs="Times New Roman"/>
                <w:color w:val="000000"/>
                <w:sz w:val="20"/>
                <w:szCs w:val="20"/>
              </w:rPr>
            </w:pPr>
            <w:r w:rsidRPr="00BC6444">
              <w:rPr>
                <w:rFonts w:ascii="Times New Roman" w:eastAsia="Calibri" w:hAnsi="Times New Roman" w:cs="Times New Roman"/>
                <w:color w:val="000000"/>
                <w:sz w:val="20"/>
                <w:szCs w:val="20"/>
              </w:rPr>
              <w:t>0,0</w:t>
            </w:r>
          </w:p>
        </w:tc>
        <w:tc>
          <w:tcPr>
            <w:tcW w:w="39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7E3D29" w:rsidRPr="00BC6444" w:rsidRDefault="007E3D29" w:rsidP="0031441D">
            <w:pPr>
              <w:jc w:val="right"/>
              <w:rPr>
                <w:rFonts w:ascii="Times New Roman" w:eastAsia="Calibri" w:hAnsi="Times New Roman" w:cs="Times New Roman"/>
                <w:color w:val="000000"/>
                <w:sz w:val="20"/>
                <w:szCs w:val="20"/>
                <w:lang w:val="en-US"/>
              </w:rPr>
            </w:pPr>
            <w:r w:rsidRPr="00BC6444">
              <w:rPr>
                <w:rFonts w:ascii="Times New Roman" w:eastAsia="Calibri" w:hAnsi="Times New Roman" w:cs="Times New Roman"/>
                <w:color w:val="000000"/>
                <w:sz w:val="20"/>
                <w:szCs w:val="20"/>
              </w:rPr>
              <w:t>3 331,</w:t>
            </w:r>
            <w:r w:rsidR="00B2715C" w:rsidRPr="00BC6444">
              <w:rPr>
                <w:rFonts w:ascii="Times New Roman" w:eastAsia="Calibri" w:hAnsi="Times New Roman" w:cs="Times New Roman"/>
                <w:color w:val="000000"/>
                <w:sz w:val="20"/>
                <w:szCs w:val="20"/>
                <w:lang w:val="en-US"/>
              </w:rPr>
              <w:t>6</w:t>
            </w:r>
          </w:p>
        </w:tc>
        <w:tc>
          <w:tcPr>
            <w:tcW w:w="39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7E3D29" w:rsidRPr="00BC6444" w:rsidRDefault="007E3D29" w:rsidP="0031441D">
            <w:pPr>
              <w:jc w:val="right"/>
              <w:rPr>
                <w:rFonts w:ascii="Times New Roman" w:eastAsia="Calibri" w:hAnsi="Times New Roman" w:cs="Times New Roman"/>
                <w:b/>
                <w:bCs/>
                <w:color w:val="000000"/>
                <w:sz w:val="20"/>
                <w:szCs w:val="20"/>
                <w:lang w:val="en-US"/>
              </w:rPr>
            </w:pPr>
            <w:r w:rsidRPr="00BC6444">
              <w:rPr>
                <w:rFonts w:ascii="Times New Roman" w:eastAsia="Calibri" w:hAnsi="Times New Roman" w:cs="Times New Roman"/>
                <w:b/>
                <w:color w:val="000000"/>
                <w:sz w:val="20"/>
                <w:szCs w:val="20"/>
              </w:rPr>
              <w:t>3 331,</w:t>
            </w:r>
            <w:r w:rsidR="00B2715C" w:rsidRPr="00BC6444">
              <w:rPr>
                <w:rFonts w:ascii="Times New Roman" w:eastAsia="Calibri" w:hAnsi="Times New Roman" w:cs="Times New Roman"/>
                <w:b/>
                <w:color w:val="000000"/>
                <w:sz w:val="20"/>
                <w:szCs w:val="20"/>
                <w:lang w:val="en-US"/>
              </w:rPr>
              <w:t>6</w:t>
            </w:r>
          </w:p>
        </w:tc>
        <w:tc>
          <w:tcPr>
            <w:tcW w:w="739" w:type="pct"/>
            <w:tcBorders>
              <w:top w:val="single" w:sz="8" w:space="0" w:color="auto"/>
              <w:left w:val="single" w:sz="8" w:space="0" w:color="auto"/>
              <w:bottom w:val="single" w:sz="8" w:space="0" w:color="auto"/>
              <w:right w:val="single" w:sz="8" w:space="0" w:color="auto"/>
            </w:tcBorders>
            <w:vAlign w:val="center"/>
          </w:tcPr>
          <w:p w:rsidR="007E3D29" w:rsidRPr="00BC6444" w:rsidRDefault="007E3D29" w:rsidP="0031441D">
            <w:pPr>
              <w:spacing w:after="0" w:line="480" w:lineRule="auto"/>
              <w:jc w:val="right"/>
              <w:rPr>
                <w:rFonts w:ascii="Times New Roman" w:eastAsia="Calibri" w:hAnsi="Times New Roman" w:cs="Times New Roman"/>
                <w:color w:val="000000"/>
                <w:sz w:val="20"/>
                <w:szCs w:val="20"/>
              </w:rPr>
            </w:pPr>
            <w:r w:rsidRPr="00BC6444">
              <w:rPr>
                <w:rFonts w:ascii="Times New Roman" w:eastAsia="Calibri" w:hAnsi="Times New Roman" w:cs="Times New Roman"/>
                <w:color w:val="000000"/>
                <w:sz w:val="20"/>
                <w:szCs w:val="20"/>
              </w:rPr>
              <w:t>150,0</w:t>
            </w:r>
          </w:p>
        </w:tc>
        <w:tc>
          <w:tcPr>
            <w:tcW w:w="373" w:type="pct"/>
            <w:tcBorders>
              <w:top w:val="single" w:sz="8" w:space="0" w:color="auto"/>
              <w:left w:val="single" w:sz="8" w:space="0" w:color="auto"/>
              <w:bottom w:val="single" w:sz="8" w:space="0" w:color="auto"/>
              <w:right w:val="single" w:sz="8" w:space="0" w:color="auto"/>
            </w:tcBorders>
            <w:vAlign w:val="center"/>
          </w:tcPr>
          <w:p w:rsidR="007E3D29" w:rsidRPr="00BC6444" w:rsidRDefault="007E3D29" w:rsidP="00162F6C">
            <w:pPr>
              <w:spacing w:after="0" w:line="480" w:lineRule="auto"/>
              <w:jc w:val="center"/>
              <w:rPr>
                <w:rFonts w:ascii="Times New Roman" w:eastAsia="Calibri" w:hAnsi="Times New Roman" w:cs="Times New Roman"/>
                <w:color w:val="000000"/>
                <w:sz w:val="28"/>
                <w:szCs w:val="28"/>
              </w:rPr>
            </w:pPr>
            <w:r w:rsidRPr="00BC6444">
              <w:rPr>
                <w:rFonts w:ascii="Times New Roman" w:eastAsia="Calibri" w:hAnsi="Times New Roman" w:cs="Times New Roman"/>
                <w:color w:val="000000"/>
                <w:sz w:val="28"/>
                <w:szCs w:val="28"/>
              </w:rPr>
              <w:t>х</w:t>
            </w:r>
          </w:p>
        </w:tc>
      </w:tr>
    </w:tbl>
    <w:p w:rsidR="005F306B" w:rsidRPr="00BC6444" w:rsidRDefault="005F306B" w:rsidP="005F306B">
      <w:pPr>
        <w:spacing w:after="0" w:line="240" w:lineRule="auto"/>
        <w:ind w:firstLine="708"/>
        <w:jc w:val="both"/>
        <w:rPr>
          <w:rFonts w:ascii="Times New Roman" w:eastAsia="Calibri" w:hAnsi="Times New Roman" w:cs="Times New Roman"/>
          <w:color w:val="000000"/>
          <w:spacing w:val="2"/>
          <w:sz w:val="28"/>
          <w:szCs w:val="28"/>
        </w:rPr>
      </w:pPr>
    </w:p>
    <w:p w:rsidR="005F306B" w:rsidRPr="00BC6444" w:rsidRDefault="005F306B" w:rsidP="005F306B">
      <w:pPr>
        <w:spacing w:after="0" w:line="240" w:lineRule="auto"/>
        <w:ind w:firstLine="708"/>
        <w:jc w:val="both"/>
        <w:rPr>
          <w:rFonts w:ascii="Times New Roman" w:eastAsia="Calibri" w:hAnsi="Times New Roman" w:cs="Times New Roman"/>
          <w:color w:val="000000"/>
          <w:spacing w:val="2"/>
          <w:sz w:val="28"/>
          <w:szCs w:val="28"/>
        </w:rPr>
      </w:pPr>
      <w:r w:rsidRPr="00BC6444">
        <w:rPr>
          <w:rFonts w:ascii="Times New Roman" w:eastAsia="Calibri" w:hAnsi="Times New Roman" w:cs="Times New Roman"/>
          <w:color w:val="000000"/>
          <w:spacing w:val="2"/>
          <w:sz w:val="28"/>
          <w:szCs w:val="28"/>
        </w:rPr>
        <w:t xml:space="preserve">По результатам рассмотрения </w:t>
      </w:r>
      <w:r w:rsidR="007B118C" w:rsidRPr="00BC6444">
        <w:rPr>
          <w:rFonts w:ascii="Times New Roman" w:eastAsia="Calibri" w:hAnsi="Times New Roman" w:cs="Times New Roman"/>
          <w:color w:val="000000"/>
          <w:spacing w:val="2"/>
          <w:sz w:val="28"/>
          <w:szCs w:val="28"/>
        </w:rPr>
        <w:t>13</w:t>
      </w:r>
      <w:r w:rsidRPr="00BC6444">
        <w:rPr>
          <w:rFonts w:ascii="Times New Roman" w:eastAsia="Calibri" w:hAnsi="Times New Roman" w:cs="Times New Roman"/>
          <w:color w:val="000000"/>
          <w:spacing w:val="2"/>
          <w:sz w:val="28"/>
          <w:szCs w:val="28"/>
        </w:rPr>
        <w:t xml:space="preserve"> исков (заявлений</w:t>
      </w:r>
      <w:r w:rsidR="007B118C" w:rsidRPr="00BC6444">
        <w:rPr>
          <w:rFonts w:ascii="Times New Roman" w:eastAsia="Calibri" w:hAnsi="Times New Roman" w:cs="Times New Roman"/>
          <w:color w:val="000000"/>
          <w:spacing w:val="2"/>
          <w:sz w:val="28"/>
          <w:szCs w:val="28"/>
        </w:rPr>
        <w:t xml:space="preserve">) </w:t>
      </w:r>
      <w:r w:rsidRPr="00BC6444">
        <w:rPr>
          <w:rFonts w:ascii="Times New Roman" w:eastAsia="Calibri" w:hAnsi="Times New Roman" w:cs="Times New Roman"/>
          <w:color w:val="000000"/>
          <w:spacing w:val="2"/>
          <w:sz w:val="28"/>
          <w:szCs w:val="28"/>
        </w:rPr>
        <w:t xml:space="preserve">в сфере контрольно-надзорных функций по обжалованию представлений, направленных объекту контроля, по обжалованию постановлений по делам об административных правонарушениях, предъявленных к Управлению, по 10 делам судом вынесены решения об отказе в удовлетворении заявленных к Управлению требований (отказано на сумму 0,0 тыс. рублей),  из них: </w:t>
      </w:r>
    </w:p>
    <w:p w:rsidR="005F306B" w:rsidRPr="00BC6444" w:rsidRDefault="005F306B" w:rsidP="005410F9">
      <w:pPr>
        <w:pStyle w:val="a6"/>
        <w:numPr>
          <w:ilvl w:val="0"/>
          <w:numId w:val="3"/>
        </w:numPr>
        <w:spacing w:after="0" w:line="240" w:lineRule="auto"/>
        <w:ind w:left="0" w:firstLine="710"/>
        <w:jc w:val="both"/>
        <w:rPr>
          <w:rFonts w:ascii="Times New Roman" w:eastAsia="Calibri" w:hAnsi="Times New Roman" w:cs="Times New Roman"/>
          <w:color w:val="000000"/>
          <w:sz w:val="28"/>
          <w:szCs w:val="28"/>
        </w:rPr>
      </w:pPr>
      <w:r w:rsidRPr="00BC6444">
        <w:rPr>
          <w:rFonts w:ascii="Times New Roman" w:eastAsia="Calibri" w:hAnsi="Times New Roman" w:cs="Times New Roman"/>
          <w:color w:val="000000"/>
          <w:spacing w:val="2"/>
          <w:sz w:val="28"/>
          <w:szCs w:val="28"/>
        </w:rPr>
        <w:t>требования в сфере контрольно-надзорных функций по обжалованию постановлений по делам об административных правонарушениях – по 3 делам (</w:t>
      </w:r>
      <w:r w:rsidRPr="00BC6444">
        <w:rPr>
          <w:rFonts w:ascii="Times New Roman" w:eastAsia="Calibri" w:hAnsi="Times New Roman" w:cs="Times New Roman"/>
          <w:color w:val="000000"/>
          <w:sz w:val="28"/>
          <w:szCs w:val="28"/>
        </w:rPr>
        <w:t>дела №12-527/2024, №12-117/2025, №12-336/2025);</w:t>
      </w:r>
    </w:p>
    <w:p w:rsidR="005F306B" w:rsidRPr="00BC6444" w:rsidRDefault="005F306B" w:rsidP="005410F9">
      <w:pPr>
        <w:pStyle w:val="a6"/>
        <w:numPr>
          <w:ilvl w:val="0"/>
          <w:numId w:val="3"/>
        </w:numPr>
        <w:spacing w:after="0" w:line="240" w:lineRule="auto"/>
        <w:ind w:left="0" w:firstLine="710"/>
        <w:jc w:val="both"/>
        <w:rPr>
          <w:rFonts w:ascii="Times New Roman" w:eastAsia="Calibri" w:hAnsi="Times New Roman" w:cs="Times New Roman"/>
          <w:color w:val="000000"/>
          <w:spacing w:val="2"/>
          <w:sz w:val="28"/>
          <w:szCs w:val="28"/>
        </w:rPr>
      </w:pPr>
      <w:r w:rsidRPr="00BC6444">
        <w:rPr>
          <w:rFonts w:ascii="Times New Roman" w:eastAsia="Calibri" w:hAnsi="Times New Roman" w:cs="Times New Roman"/>
          <w:color w:val="000000"/>
          <w:spacing w:val="2"/>
          <w:sz w:val="28"/>
          <w:szCs w:val="28"/>
        </w:rPr>
        <w:t>требования в сфере контрольно-надзорных функций по обжалованию представлений, направленных объекту контроля – по 7 делам (дела №А46-15152/2023, №А46-19165/2024, №А46-22287/2024,№А46-13892/2024, №А46-14252/2024, №А46-24152/2023, №А46-3312/2025).</w:t>
      </w:r>
    </w:p>
    <w:p w:rsidR="005F306B" w:rsidRPr="00BC6444" w:rsidRDefault="005F306B" w:rsidP="005F306B">
      <w:pPr>
        <w:spacing w:after="0" w:line="240" w:lineRule="auto"/>
        <w:ind w:firstLine="709"/>
        <w:jc w:val="both"/>
        <w:rPr>
          <w:rFonts w:ascii="Times New Roman" w:eastAsia="Calibri" w:hAnsi="Times New Roman" w:cs="Times New Roman"/>
          <w:color w:val="000000"/>
          <w:spacing w:val="2"/>
          <w:sz w:val="28"/>
          <w:szCs w:val="28"/>
        </w:rPr>
      </w:pPr>
      <w:r w:rsidRPr="00BC6444">
        <w:rPr>
          <w:rFonts w:ascii="Times New Roman" w:eastAsia="Calibri" w:hAnsi="Times New Roman" w:cs="Times New Roman"/>
          <w:color w:val="000000"/>
          <w:spacing w:val="2"/>
          <w:sz w:val="28"/>
          <w:szCs w:val="28"/>
        </w:rPr>
        <w:t>Решения об удовлетворении требований, заявленных к Управлению в сфере контрольно-надзорных функций по обжалованию представлений, направленных объекту контроля, по обжалованию постановлений по делам об административных правонарушениях вынесены судом по 3 делам (сумма удовлетворенных требований составила 3,0 тыс. рублей), из них:</w:t>
      </w:r>
    </w:p>
    <w:p w:rsidR="005F306B" w:rsidRPr="00BC6444" w:rsidRDefault="005F306B" w:rsidP="005410F9">
      <w:pPr>
        <w:pStyle w:val="a6"/>
        <w:numPr>
          <w:ilvl w:val="0"/>
          <w:numId w:val="3"/>
        </w:numPr>
        <w:spacing w:after="0" w:line="240" w:lineRule="auto"/>
        <w:ind w:left="0" w:firstLine="710"/>
        <w:jc w:val="both"/>
        <w:rPr>
          <w:rFonts w:ascii="Times New Roman" w:eastAsia="Calibri" w:hAnsi="Times New Roman" w:cs="Times New Roman"/>
          <w:color w:val="000000"/>
          <w:spacing w:val="2"/>
          <w:sz w:val="28"/>
          <w:szCs w:val="28"/>
        </w:rPr>
      </w:pPr>
      <w:r w:rsidRPr="00BC6444">
        <w:rPr>
          <w:rFonts w:ascii="Times New Roman" w:eastAsia="Calibri" w:hAnsi="Times New Roman" w:cs="Times New Roman"/>
          <w:color w:val="000000"/>
          <w:spacing w:val="2"/>
          <w:sz w:val="28"/>
          <w:szCs w:val="28"/>
        </w:rPr>
        <w:t>требования в сфере контрольно-надзорных функций по обжалованию постановлений по делам об административных правонарушениях – по 1 делу (№12-45/2025);</w:t>
      </w:r>
    </w:p>
    <w:p w:rsidR="005F306B" w:rsidRPr="00BC6444" w:rsidRDefault="005F306B" w:rsidP="005410F9">
      <w:pPr>
        <w:pStyle w:val="a6"/>
        <w:numPr>
          <w:ilvl w:val="0"/>
          <w:numId w:val="3"/>
        </w:numPr>
        <w:spacing w:after="0" w:line="240" w:lineRule="auto"/>
        <w:ind w:left="0" w:firstLine="710"/>
        <w:jc w:val="both"/>
        <w:rPr>
          <w:rFonts w:ascii="Times New Roman" w:eastAsia="Calibri" w:hAnsi="Times New Roman" w:cs="Times New Roman"/>
          <w:color w:val="000000"/>
          <w:spacing w:val="2"/>
          <w:sz w:val="28"/>
          <w:szCs w:val="28"/>
        </w:rPr>
      </w:pPr>
      <w:r w:rsidRPr="00BC6444">
        <w:rPr>
          <w:rFonts w:ascii="Times New Roman" w:eastAsia="Calibri" w:hAnsi="Times New Roman" w:cs="Times New Roman"/>
          <w:color w:val="000000"/>
          <w:spacing w:val="2"/>
          <w:sz w:val="28"/>
          <w:szCs w:val="28"/>
        </w:rPr>
        <w:lastRenderedPageBreak/>
        <w:t xml:space="preserve">требования в сфере контрольно-надзорных функций по обжалованию представлений, направленных объекту контроля – по 2 делам (дела №А46-8300/2024, №А46-747/2025). </w:t>
      </w:r>
    </w:p>
    <w:p w:rsidR="005F306B" w:rsidRPr="00BC6444" w:rsidRDefault="005F306B" w:rsidP="005F306B">
      <w:pPr>
        <w:spacing w:after="0" w:line="240" w:lineRule="auto"/>
        <w:ind w:firstLine="709"/>
        <w:jc w:val="both"/>
        <w:rPr>
          <w:rFonts w:ascii="Times New Roman" w:eastAsia="Times New Roman" w:hAnsi="Times New Roman" w:cs="Times New Roman"/>
          <w:b/>
          <w:sz w:val="28"/>
          <w:szCs w:val="28"/>
          <w:lang w:eastAsia="ru-RU"/>
        </w:rPr>
      </w:pPr>
      <w:r w:rsidRPr="00BC6444">
        <w:rPr>
          <w:rFonts w:ascii="Times New Roman" w:eastAsia="Times New Roman" w:hAnsi="Times New Roman" w:cs="Times New Roman"/>
          <w:b/>
          <w:sz w:val="28"/>
          <w:szCs w:val="28"/>
          <w:lang w:eastAsia="ru-RU"/>
        </w:rPr>
        <w:t>11. Организация и осуществление внутреннего контроля и внутреннего аудита</w:t>
      </w:r>
    </w:p>
    <w:p w:rsidR="005F306B" w:rsidRPr="00BC6444" w:rsidRDefault="005F306B" w:rsidP="005F306B">
      <w:pPr>
        <w:spacing w:after="0" w:line="240" w:lineRule="auto"/>
        <w:ind w:firstLine="709"/>
        <w:jc w:val="both"/>
        <w:rPr>
          <w:rFonts w:ascii="Times New Roman" w:hAnsi="Times New Roman" w:cs="Times New Roman"/>
          <w:sz w:val="28"/>
          <w:szCs w:val="28"/>
        </w:rPr>
      </w:pPr>
      <w:r w:rsidRPr="00BC6444">
        <w:rPr>
          <w:rFonts w:ascii="Times New Roman" w:eastAsia="Times New Roman" w:hAnsi="Times New Roman" w:cs="Times New Roman"/>
          <w:sz w:val="28"/>
          <w:szCs w:val="28"/>
          <w:lang w:eastAsia="ru-RU"/>
        </w:rPr>
        <w:t>В 2025 году проведено 12 проверок в соответствии с Планом ведомственного контроля и аудита Управления</w:t>
      </w:r>
      <w:r w:rsidRPr="00BC6444">
        <w:rPr>
          <w:rFonts w:ascii="Times New Roman" w:hAnsi="Times New Roman" w:cs="Times New Roman"/>
          <w:sz w:val="28"/>
          <w:szCs w:val="28"/>
        </w:rPr>
        <w:t>, из них 6 тематических проверок структурных подразделений Управления (за исключением территориальных отделов) и 6 тематических проверок территориальных отделов.</w:t>
      </w:r>
    </w:p>
    <w:p w:rsidR="005F306B" w:rsidRPr="00BC6444" w:rsidRDefault="005F306B" w:rsidP="005F306B">
      <w:pPr>
        <w:autoSpaceDE w:val="0"/>
        <w:autoSpaceDN w:val="0"/>
        <w:adjustRightInd w:val="0"/>
        <w:spacing w:after="0" w:line="240" w:lineRule="auto"/>
        <w:ind w:firstLine="709"/>
        <w:jc w:val="both"/>
        <w:rPr>
          <w:rFonts w:ascii="Times New Roman" w:hAnsi="Times New Roman" w:cs="Times New Roman"/>
          <w:bCs/>
          <w:sz w:val="28"/>
          <w:szCs w:val="28"/>
        </w:rPr>
      </w:pPr>
      <w:proofErr w:type="gramStart"/>
      <w:r w:rsidRPr="00BC6444">
        <w:rPr>
          <w:rFonts w:ascii="Times New Roman" w:hAnsi="Times New Roman" w:cs="Times New Roman"/>
          <w:sz w:val="28"/>
          <w:szCs w:val="28"/>
        </w:rPr>
        <w:t>Проверки проведены в соответствии с приказом Федерального казначейства от 30 декабря 2020 г. № 407 «Об утверждении Стандартов ведомственного контроля и внутреннего аудита Федерального казначейства, применяемых контрольно-аудиторскими подразделениями Федерального казначейства при осуществлении ими контрольной и аудиторской деятельности»</w:t>
      </w:r>
      <w:r w:rsidRPr="00BC6444">
        <w:rPr>
          <w:rFonts w:ascii="Times New Roman" w:hAnsi="Times New Roman" w:cs="Times New Roman"/>
          <w:bCs/>
          <w:sz w:val="28"/>
          <w:szCs w:val="28"/>
        </w:rPr>
        <w:t>.</w:t>
      </w:r>
      <w:proofErr w:type="gramEnd"/>
    </w:p>
    <w:p w:rsidR="005F306B" w:rsidRPr="00BC6444" w:rsidRDefault="005F306B" w:rsidP="005F306B">
      <w:pPr>
        <w:spacing w:after="0" w:line="240" w:lineRule="auto"/>
        <w:ind w:firstLine="709"/>
        <w:jc w:val="both"/>
        <w:rPr>
          <w:rFonts w:ascii="Times New Roman" w:hAnsi="Times New Roman" w:cs="Times New Roman"/>
          <w:sz w:val="28"/>
          <w:szCs w:val="28"/>
        </w:rPr>
      </w:pPr>
      <w:r w:rsidRPr="00BC6444">
        <w:rPr>
          <w:rFonts w:ascii="Times New Roman" w:hAnsi="Times New Roman" w:cs="Times New Roman"/>
          <w:sz w:val="28"/>
          <w:szCs w:val="28"/>
        </w:rPr>
        <w:t>В отчетном периоде проведены тематические проверки следующих структурных подразделений</w:t>
      </w:r>
      <w:r w:rsidR="009732FE" w:rsidRPr="00BC6444">
        <w:rPr>
          <w:rFonts w:ascii="Times New Roman" w:hAnsi="Times New Roman" w:cs="Times New Roman"/>
          <w:sz w:val="28"/>
          <w:szCs w:val="28"/>
        </w:rPr>
        <w:t xml:space="preserve"> Управления</w:t>
      </w:r>
      <w:r w:rsidRPr="00BC6444">
        <w:rPr>
          <w:rFonts w:ascii="Times New Roman" w:hAnsi="Times New Roman" w:cs="Times New Roman"/>
          <w:sz w:val="28"/>
          <w:szCs w:val="28"/>
        </w:rPr>
        <w:t xml:space="preserve"> (за исключением территориальных отделов): </w:t>
      </w:r>
    </w:p>
    <w:p w:rsidR="005F306B" w:rsidRPr="00BC6444" w:rsidRDefault="005F306B" w:rsidP="00406DD0">
      <w:pPr>
        <w:pStyle w:val="a6"/>
        <w:numPr>
          <w:ilvl w:val="0"/>
          <w:numId w:val="27"/>
        </w:numPr>
        <w:tabs>
          <w:tab w:val="left" w:pos="567"/>
          <w:tab w:val="left" w:pos="851"/>
        </w:tabs>
        <w:spacing w:after="0" w:line="240" w:lineRule="auto"/>
        <w:ind w:left="0" w:firstLine="709"/>
        <w:jc w:val="both"/>
        <w:rPr>
          <w:rFonts w:ascii="Times New Roman" w:hAnsi="Times New Roman" w:cs="Times New Roman"/>
          <w:sz w:val="28"/>
          <w:szCs w:val="28"/>
        </w:rPr>
      </w:pPr>
      <w:r w:rsidRPr="00BC6444">
        <w:rPr>
          <w:rFonts w:ascii="Times New Roman" w:hAnsi="Times New Roman" w:cs="Times New Roman"/>
          <w:sz w:val="28"/>
          <w:szCs w:val="28"/>
        </w:rPr>
        <w:t xml:space="preserve">    Операционного отдела;</w:t>
      </w:r>
    </w:p>
    <w:p w:rsidR="005F306B" w:rsidRPr="00BC6444" w:rsidRDefault="005F306B" w:rsidP="00406DD0">
      <w:pPr>
        <w:pStyle w:val="a6"/>
        <w:numPr>
          <w:ilvl w:val="0"/>
          <w:numId w:val="27"/>
        </w:numPr>
        <w:tabs>
          <w:tab w:val="left" w:pos="567"/>
          <w:tab w:val="left" w:pos="851"/>
        </w:tabs>
        <w:spacing w:after="0" w:line="240" w:lineRule="auto"/>
        <w:ind w:left="0" w:firstLine="709"/>
        <w:jc w:val="both"/>
        <w:rPr>
          <w:rFonts w:ascii="Times New Roman" w:hAnsi="Times New Roman" w:cs="Times New Roman"/>
          <w:sz w:val="28"/>
          <w:szCs w:val="28"/>
        </w:rPr>
      </w:pPr>
      <w:r w:rsidRPr="00BC6444">
        <w:rPr>
          <w:rFonts w:ascii="Times New Roman" w:hAnsi="Times New Roman" w:cs="Times New Roman"/>
          <w:sz w:val="28"/>
          <w:szCs w:val="28"/>
        </w:rPr>
        <w:t xml:space="preserve">    Отдела расходов;</w:t>
      </w:r>
    </w:p>
    <w:p w:rsidR="005F306B" w:rsidRPr="00BC6444" w:rsidRDefault="005F306B" w:rsidP="00406DD0">
      <w:pPr>
        <w:pStyle w:val="a6"/>
        <w:numPr>
          <w:ilvl w:val="0"/>
          <w:numId w:val="27"/>
        </w:numPr>
        <w:tabs>
          <w:tab w:val="left" w:pos="567"/>
          <w:tab w:val="left" w:pos="851"/>
        </w:tabs>
        <w:spacing w:after="0" w:line="240" w:lineRule="auto"/>
        <w:ind w:left="0" w:firstLine="709"/>
        <w:jc w:val="both"/>
        <w:rPr>
          <w:rFonts w:ascii="Times New Roman" w:hAnsi="Times New Roman" w:cs="Times New Roman"/>
          <w:sz w:val="28"/>
          <w:szCs w:val="28"/>
        </w:rPr>
      </w:pPr>
      <w:r w:rsidRPr="00BC6444">
        <w:rPr>
          <w:rFonts w:ascii="Times New Roman" w:hAnsi="Times New Roman" w:cs="Times New Roman"/>
          <w:sz w:val="28"/>
          <w:szCs w:val="28"/>
        </w:rPr>
        <w:t xml:space="preserve">    Отдела бюджетного учета и отчетности по операциям бюджетов;</w:t>
      </w:r>
    </w:p>
    <w:p w:rsidR="005F306B" w:rsidRPr="00BC6444" w:rsidRDefault="005F306B" w:rsidP="00406DD0">
      <w:pPr>
        <w:pStyle w:val="a6"/>
        <w:numPr>
          <w:ilvl w:val="0"/>
          <w:numId w:val="27"/>
        </w:numPr>
        <w:tabs>
          <w:tab w:val="left" w:pos="567"/>
          <w:tab w:val="left" w:pos="851"/>
        </w:tabs>
        <w:spacing w:after="0" w:line="240" w:lineRule="auto"/>
        <w:ind w:left="0" w:firstLine="709"/>
        <w:jc w:val="both"/>
        <w:rPr>
          <w:rFonts w:ascii="Times New Roman" w:hAnsi="Times New Roman" w:cs="Times New Roman"/>
          <w:sz w:val="28"/>
          <w:szCs w:val="28"/>
        </w:rPr>
      </w:pPr>
      <w:r w:rsidRPr="00BC6444">
        <w:rPr>
          <w:rFonts w:ascii="Times New Roman" w:hAnsi="Times New Roman" w:cs="Times New Roman"/>
          <w:sz w:val="28"/>
          <w:szCs w:val="28"/>
        </w:rPr>
        <w:t xml:space="preserve">    Отдела доходов;</w:t>
      </w:r>
    </w:p>
    <w:p w:rsidR="005F306B" w:rsidRPr="00BC6444" w:rsidRDefault="005F306B" w:rsidP="00406DD0">
      <w:pPr>
        <w:pStyle w:val="a6"/>
        <w:numPr>
          <w:ilvl w:val="0"/>
          <w:numId w:val="27"/>
        </w:numPr>
        <w:tabs>
          <w:tab w:val="left" w:pos="567"/>
          <w:tab w:val="left" w:pos="851"/>
        </w:tabs>
        <w:spacing w:after="0" w:line="240" w:lineRule="auto"/>
        <w:ind w:left="0" w:firstLine="709"/>
        <w:jc w:val="both"/>
        <w:rPr>
          <w:rFonts w:ascii="Times New Roman" w:hAnsi="Times New Roman" w:cs="Times New Roman"/>
          <w:sz w:val="28"/>
          <w:szCs w:val="28"/>
        </w:rPr>
      </w:pPr>
      <w:r w:rsidRPr="00BC6444">
        <w:rPr>
          <w:rFonts w:ascii="Times New Roman" w:hAnsi="Times New Roman" w:cs="Times New Roman"/>
          <w:sz w:val="28"/>
          <w:szCs w:val="28"/>
        </w:rPr>
        <w:t xml:space="preserve">    Отдела кассового обслуживания исполнения бюджетов;</w:t>
      </w:r>
    </w:p>
    <w:p w:rsidR="005F306B" w:rsidRPr="00BC6444" w:rsidRDefault="005F306B" w:rsidP="00406DD0">
      <w:pPr>
        <w:pStyle w:val="a6"/>
        <w:numPr>
          <w:ilvl w:val="0"/>
          <w:numId w:val="27"/>
        </w:numPr>
        <w:tabs>
          <w:tab w:val="left" w:pos="567"/>
          <w:tab w:val="left" w:pos="851"/>
        </w:tabs>
        <w:spacing w:after="0" w:line="240" w:lineRule="auto"/>
        <w:ind w:left="0" w:firstLine="709"/>
        <w:jc w:val="both"/>
        <w:rPr>
          <w:rFonts w:ascii="Times New Roman" w:hAnsi="Times New Roman" w:cs="Times New Roman"/>
          <w:sz w:val="28"/>
          <w:szCs w:val="28"/>
        </w:rPr>
      </w:pPr>
      <w:r w:rsidRPr="00BC6444">
        <w:rPr>
          <w:rFonts w:ascii="Times New Roman" w:hAnsi="Times New Roman" w:cs="Times New Roman"/>
          <w:sz w:val="28"/>
          <w:szCs w:val="28"/>
        </w:rPr>
        <w:t xml:space="preserve">    Отдела функционирования контрактной системы;</w:t>
      </w:r>
    </w:p>
    <w:p w:rsidR="005F306B" w:rsidRPr="00BC6444" w:rsidRDefault="005F306B" w:rsidP="00406DD0">
      <w:pPr>
        <w:pStyle w:val="a6"/>
        <w:numPr>
          <w:ilvl w:val="0"/>
          <w:numId w:val="27"/>
        </w:numPr>
        <w:tabs>
          <w:tab w:val="left" w:pos="567"/>
          <w:tab w:val="left" w:pos="851"/>
        </w:tabs>
        <w:spacing w:after="0" w:line="240" w:lineRule="auto"/>
        <w:ind w:left="0" w:firstLine="709"/>
        <w:jc w:val="both"/>
        <w:rPr>
          <w:rFonts w:ascii="Times New Roman" w:hAnsi="Times New Roman" w:cs="Times New Roman"/>
          <w:sz w:val="28"/>
          <w:szCs w:val="28"/>
        </w:rPr>
      </w:pPr>
      <w:r w:rsidRPr="00BC6444">
        <w:rPr>
          <w:rFonts w:ascii="Times New Roman" w:hAnsi="Times New Roman" w:cs="Times New Roman"/>
          <w:sz w:val="28"/>
          <w:szCs w:val="28"/>
        </w:rPr>
        <w:t xml:space="preserve">    Отдела ведения федеральных реестров;</w:t>
      </w:r>
    </w:p>
    <w:p w:rsidR="005F306B" w:rsidRPr="00BC6444" w:rsidRDefault="005F306B" w:rsidP="00406DD0">
      <w:pPr>
        <w:pStyle w:val="a6"/>
        <w:numPr>
          <w:ilvl w:val="0"/>
          <w:numId w:val="27"/>
        </w:numPr>
        <w:tabs>
          <w:tab w:val="left" w:pos="567"/>
          <w:tab w:val="left" w:pos="851"/>
        </w:tabs>
        <w:spacing w:after="0" w:line="240" w:lineRule="auto"/>
        <w:ind w:left="0" w:firstLine="709"/>
        <w:jc w:val="both"/>
        <w:rPr>
          <w:rFonts w:ascii="Times New Roman" w:hAnsi="Times New Roman" w:cs="Times New Roman"/>
          <w:sz w:val="28"/>
          <w:szCs w:val="28"/>
        </w:rPr>
      </w:pPr>
      <w:r w:rsidRPr="00BC6444">
        <w:rPr>
          <w:rFonts w:ascii="Times New Roman" w:hAnsi="Times New Roman" w:cs="Times New Roman"/>
          <w:sz w:val="28"/>
          <w:szCs w:val="28"/>
        </w:rPr>
        <w:t xml:space="preserve">    Отдела обслуживания силовых ведомств;</w:t>
      </w:r>
    </w:p>
    <w:p w:rsidR="005F306B" w:rsidRPr="00BC6444" w:rsidRDefault="005F306B" w:rsidP="00406DD0">
      <w:pPr>
        <w:pStyle w:val="a6"/>
        <w:numPr>
          <w:ilvl w:val="0"/>
          <w:numId w:val="27"/>
        </w:numPr>
        <w:tabs>
          <w:tab w:val="left" w:pos="567"/>
          <w:tab w:val="left" w:pos="851"/>
        </w:tabs>
        <w:spacing w:after="0" w:line="240" w:lineRule="auto"/>
        <w:ind w:left="0" w:firstLine="709"/>
        <w:jc w:val="both"/>
        <w:rPr>
          <w:rFonts w:ascii="Times New Roman" w:hAnsi="Times New Roman" w:cs="Times New Roman"/>
          <w:sz w:val="28"/>
          <w:szCs w:val="28"/>
        </w:rPr>
      </w:pPr>
      <w:r w:rsidRPr="00BC6444">
        <w:rPr>
          <w:rFonts w:ascii="Times New Roman" w:hAnsi="Times New Roman" w:cs="Times New Roman"/>
          <w:sz w:val="28"/>
          <w:szCs w:val="28"/>
        </w:rPr>
        <w:t xml:space="preserve">    Организационно-аналитического отдела.</w:t>
      </w:r>
    </w:p>
    <w:p w:rsidR="005F306B" w:rsidRPr="00BC6444" w:rsidRDefault="005F306B" w:rsidP="005F306B">
      <w:pPr>
        <w:pStyle w:val="a6"/>
        <w:tabs>
          <w:tab w:val="left" w:pos="567"/>
          <w:tab w:val="left" w:pos="851"/>
        </w:tabs>
        <w:spacing w:after="0" w:line="240" w:lineRule="auto"/>
        <w:ind w:left="0" w:firstLine="709"/>
        <w:jc w:val="both"/>
        <w:rPr>
          <w:rFonts w:ascii="Times New Roman" w:hAnsi="Times New Roman" w:cs="Times New Roman"/>
          <w:sz w:val="28"/>
          <w:szCs w:val="28"/>
        </w:rPr>
      </w:pPr>
      <w:proofErr w:type="gramStart"/>
      <w:r w:rsidRPr="00BC6444">
        <w:rPr>
          <w:rFonts w:ascii="Times New Roman" w:hAnsi="Times New Roman" w:cs="Times New Roman"/>
          <w:sz w:val="28"/>
          <w:szCs w:val="28"/>
        </w:rPr>
        <w:t>В ходе проведенных тематических проверок структурных подразделений</w:t>
      </w:r>
      <w:r w:rsidR="009732FE" w:rsidRPr="00BC6444">
        <w:rPr>
          <w:rFonts w:ascii="Times New Roman" w:hAnsi="Times New Roman" w:cs="Times New Roman"/>
          <w:sz w:val="28"/>
          <w:szCs w:val="28"/>
        </w:rPr>
        <w:t xml:space="preserve"> Управления</w:t>
      </w:r>
      <w:r w:rsidRPr="00BC6444">
        <w:rPr>
          <w:rFonts w:ascii="Times New Roman" w:hAnsi="Times New Roman" w:cs="Times New Roman"/>
          <w:sz w:val="28"/>
          <w:szCs w:val="28"/>
        </w:rPr>
        <w:t xml:space="preserve"> (за исключением территориальных отделов) установлено 12 нарушений по вопросу «Управление внутренними (операционными) казначейскими рисками, осуществление внутреннего контроля в соответствующем структурном подразделении УФК», 1 нарушение по вопросу «Исполнение судебных актов, предусматривающих обращение взыскания на средства бюджета Социального Фонда Российской Федерации», 1 нарушение по вопросу «Соблюдение порядка проведения операций по документам администратора доходов бюджета».</w:t>
      </w:r>
      <w:proofErr w:type="gramEnd"/>
    </w:p>
    <w:p w:rsidR="005F306B" w:rsidRPr="00BC6444" w:rsidRDefault="005F306B" w:rsidP="005F306B">
      <w:pPr>
        <w:pStyle w:val="a6"/>
        <w:tabs>
          <w:tab w:val="left" w:pos="567"/>
          <w:tab w:val="left" w:pos="851"/>
        </w:tabs>
        <w:spacing w:after="0" w:line="240" w:lineRule="auto"/>
        <w:ind w:firstLine="709"/>
        <w:jc w:val="both"/>
        <w:rPr>
          <w:rFonts w:ascii="Times New Roman" w:hAnsi="Times New Roman" w:cs="Times New Roman"/>
          <w:sz w:val="28"/>
          <w:szCs w:val="28"/>
        </w:rPr>
      </w:pPr>
      <w:r w:rsidRPr="00BC6444">
        <w:rPr>
          <w:rFonts w:ascii="Times New Roman" w:hAnsi="Times New Roman" w:cs="Times New Roman"/>
          <w:sz w:val="28"/>
          <w:szCs w:val="28"/>
        </w:rPr>
        <w:t xml:space="preserve">Нарушения по видам приведены в Диаграмме </w:t>
      </w:r>
      <w:r w:rsidR="00963259" w:rsidRPr="00BC6444">
        <w:rPr>
          <w:rFonts w:ascii="Times New Roman" w:hAnsi="Times New Roman" w:cs="Times New Roman"/>
          <w:sz w:val="28"/>
          <w:szCs w:val="28"/>
        </w:rPr>
        <w:t>5</w:t>
      </w:r>
      <w:r w:rsidRPr="00BC6444">
        <w:rPr>
          <w:rFonts w:ascii="Times New Roman" w:hAnsi="Times New Roman" w:cs="Times New Roman"/>
          <w:sz w:val="28"/>
          <w:szCs w:val="28"/>
        </w:rPr>
        <w:t>.</w:t>
      </w:r>
    </w:p>
    <w:p w:rsidR="005F306B" w:rsidRPr="00BC6444" w:rsidRDefault="005F306B" w:rsidP="005F306B">
      <w:pPr>
        <w:pStyle w:val="a6"/>
        <w:tabs>
          <w:tab w:val="left" w:pos="567"/>
          <w:tab w:val="left" w:pos="851"/>
        </w:tabs>
        <w:spacing w:after="0" w:line="240" w:lineRule="auto"/>
        <w:ind w:left="0" w:firstLine="709"/>
        <w:jc w:val="right"/>
        <w:rPr>
          <w:rFonts w:ascii="Times New Roman" w:hAnsi="Times New Roman" w:cs="Times New Roman"/>
          <w:sz w:val="28"/>
          <w:szCs w:val="28"/>
        </w:rPr>
      </w:pPr>
      <w:r w:rsidRPr="00BC6444">
        <w:rPr>
          <w:rFonts w:ascii="Times New Roman" w:hAnsi="Times New Roman" w:cs="Times New Roman"/>
          <w:sz w:val="28"/>
          <w:szCs w:val="28"/>
        </w:rPr>
        <w:lastRenderedPageBreak/>
        <w:t xml:space="preserve">Диаграмма </w:t>
      </w:r>
      <w:r w:rsidR="00963259" w:rsidRPr="00BC6444">
        <w:rPr>
          <w:rFonts w:ascii="Times New Roman" w:hAnsi="Times New Roman" w:cs="Times New Roman"/>
          <w:sz w:val="28"/>
          <w:szCs w:val="28"/>
        </w:rPr>
        <w:t>5</w:t>
      </w:r>
      <w:r w:rsidRPr="00BC6444">
        <w:rPr>
          <w:i/>
          <w:noProof/>
          <w:lang w:eastAsia="ru-RU"/>
        </w:rPr>
        <w:drawing>
          <wp:inline distT="0" distB="0" distL="0" distR="0" wp14:anchorId="04B3505F" wp14:editId="6E1F02C2">
            <wp:extent cx="6387737" cy="5695406"/>
            <wp:effectExtent l="0" t="0" r="13335" b="19685"/>
            <wp:docPr id="15" name="Диаграмма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rsidR="005F306B" w:rsidRPr="00BC6444" w:rsidRDefault="005F306B" w:rsidP="005F306B">
      <w:pPr>
        <w:pStyle w:val="a6"/>
        <w:tabs>
          <w:tab w:val="left" w:pos="567"/>
          <w:tab w:val="left" w:pos="851"/>
        </w:tabs>
        <w:spacing w:after="0" w:line="240" w:lineRule="auto"/>
        <w:ind w:left="0" w:firstLine="709"/>
        <w:jc w:val="both"/>
        <w:rPr>
          <w:rFonts w:ascii="Times New Roman" w:hAnsi="Times New Roman" w:cs="Times New Roman"/>
          <w:sz w:val="28"/>
          <w:szCs w:val="28"/>
        </w:rPr>
      </w:pPr>
      <w:r w:rsidRPr="00BC6444">
        <w:rPr>
          <w:rFonts w:ascii="Times New Roman" w:hAnsi="Times New Roman" w:cs="Times New Roman"/>
          <w:sz w:val="28"/>
          <w:szCs w:val="28"/>
        </w:rPr>
        <w:t>В отчетном периоде проведены тематические проверки следующих территориальных отделов - Отдела № 1, Отдела № 7, Отдела № 27, Отдела № 31, Отдела № 32, Отдела № 36.</w:t>
      </w:r>
    </w:p>
    <w:p w:rsidR="005F306B" w:rsidRPr="00BC6444" w:rsidRDefault="005F306B" w:rsidP="005F306B">
      <w:pPr>
        <w:spacing w:after="0" w:line="240" w:lineRule="auto"/>
        <w:ind w:firstLine="709"/>
        <w:jc w:val="both"/>
        <w:rPr>
          <w:rFonts w:ascii="Times New Roman" w:hAnsi="Times New Roman" w:cs="Times New Roman"/>
          <w:sz w:val="28"/>
          <w:szCs w:val="28"/>
        </w:rPr>
      </w:pPr>
      <w:r w:rsidRPr="00BC6444">
        <w:rPr>
          <w:rFonts w:ascii="Times New Roman" w:hAnsi="Times New Roman" w:cs="Times New Roman"/>
          <w:sz w:val="28"/>
          <w:szCs w:val="28"/>
        </w:rPr>
        <w:t>В ходе проведенных тематических проверок территориальных отделов установлено 13 нарушений, в том числе:</w:t>
      </w:r>
    </w:p>
    <w:p w:rsidR="005F306B" w:rsidRPr="00BC6444" w:rsidRDefault="005F306B" w:rsidP="00406DD0">
      <w:pPr>
        <w:pStyle w:val="a6"/>
        <w:numPr>
          <w:ilvl w:val="0"/>
          <w:numId w:val="28"/>
        </w:numPr>
        <w:tabs>
          <w:tab w:val="left" w:pos="851"/>
        </w:tabs>
        <w:spacing w:after="0" w:line="240" w:lineRule="auto"/>
        <w:ind w:left="0" w:firstLine="709"/>
        <w:jc w:val="both"/>
        <w:rPr>
          <w:rFonts w:ascii="Times New Roman" w:hAnsi="Times New Roman" w:cs="Times New Roman"/>
          <w:sz w:val="28"/>
          <w:szCs w:val="28"/>
        </w:rPr>
      </w:pPr>
      <w:r w:rsidRPr="00BC6444">
        <w:rPr>
          <w:rFonts w:ascii="Times New Roman" w:hAnsi="Times New Roman" w:cs="Times New Roman"/>
          <w:sz w:val="28"/>
          <w:szCs w:val="28"/>
        </w:rPr>
        <w:t xml:space="preserve"> 1 нарушение по вопросу «Несоблюдение требований, установленных порядком санкционирования </w:t>
      </w:r>
      <w:proofErr w:type="gramStart"/>
      <w:r w:rsidRPr="00BC6444">
        <w:rPr>
          <w:rFonts w:ascii="Times New Roman" w:hAnsi="Times New Roman" w:cs="Times New Roman"/>
          <w:sz w:val="28"/>
          <w:szCs w:val="28"/>
        </w:rPr>
        <w:t>оплаты денежных обязательств получателей средств бюджета субъекта Российской</w:t>
      </w:r>
      <w:proofErr w:type="gramEnd"/>
      <w:r w:rsidRPr="00BC6444">
        <w:rPr>
          <w:rFonts w:ascii="Times New Roman" w:hAnsi="Times New Roman" w:cs="Times New Roman"/>
          <w:sz w:val="28"/>
          <w:szCs w:val="28"/>
        </w:rPr>
        <w:t xml:space="preserve"> Федерации (местных бюджетов)</w:t>
      </w:r>
      <w:r w:rsidR="0082711D" w:rsidRPr="00BC6444">
        <w:rPr>
          <w:rFonts w:ascii="Times New Roman" w:hAnsi="Times New Roman" w:cs="Times New Roman"/>
          <w:sz w:val="28"/>
          <w:szCs w:val="28"/>
        </w:rPr>
        <w:t>,</w:t>
      </w:r>
      <w:r w:rsidRPr="00BC6444">
        <w:rPr>
          <w:rFonts w:ascii="Times New Roman" w:hAnsi="Times New Roman" w:cs="Times New Roman"/>
          <w:sz w:val="28"/>
          <w:szCs w:val="28"/>
        </w:rPr>
        <w:t xml:space="preserve"> в целях софинансирования которых предоставляется субсидия (иной межбюджетный трансферт) из федерального бюджета бюджету субъекта Российской Федерации»;</w:t>
      </w:r>
    </w:p>
    <w:p w:rsidR="005F306B" w:rsidRPr="00BC6444" w:rsidRDefault="005F306B" w:rsidP="00406DD0">
      <w:pPr>
        <w:pStyle w:val="a6"/>
        <w:numPr>
          <w:ilvl w:val="0"/>
          <w:numId w:val="28"/>
        </w:numPr>
        <w:tabs>
          <w:tab w:val="left" w:pos="851"/>
        </w:tabs>
        <w:spacing w:after="0" w:line="240" w:lineRule="auto"/>
        <w:ind w:left="0" w:firstLine="709"/>
        <w:jc w:val="both"/>
        <w:rPr>
          <w:rFonts w:ascii="Times New Roman" w:hAnsi="Times New Roman" w:cs="Times New Roman"/>
          <w:sz w:val="28"/>
          <w:szCs w:val="28"/>
        </w:rPr>
      </w:pPr>
      <w:r w:rsidRPr="00BC6444">
        <w:rPr>
          <w:rFonts w:ascii="Times New Roman" w:hAnsi="Times New Roman" w:cs="Times New Roman"/>
          <w:sz w:val="28"/>
          <w:szCs w:val="28"/>
        </w:rPr>
        <w:t xml:space="preserve"> 10 нарушений по вопросу «Осуществление возврата клиентам документов без исполнения»;</w:t>
      </w:r>
    </w:p>
    <w:p w:rsidR="005F306B" w:rsidRPr="00BC6444" w:rsidRDefault="005F306B" w:rsidP="00406DD0">
      <w:pPr>
        <w:pStyle w:val="a6"/>
        <w:numPr>
          <w:ilvl w:val="0"/>
          <w:numId w:val="28"/>
        </w:numPr>
        <w:tabs>
          <w:tab w:val="left" w:pos="851"/>
        </w:tabs>
        <w:spacing w:after="0" w:line="240" w:lineRule="auto"/>
        <w:ind w:left="0" w:firstLine="709"/>
        <w:jc w:val="both"/>
        <w:rPr>
          <w:rFonts w:ascii="Times New Roman" w:hAnsi="Times New Roman" w:cs="Times New Roman"/>
          <w:sz w:val="28"/>
          <w:szCs w:val="28"/>
        </w:rPr>
      </w:pPr>
      <w:r w:rsidRPr="00BC6444">
        <w:rPr>
          <w:rFonts w:ascii="Times New Roman" w:hAnsi="Times New Roman" w:cs="Times New Roman"/>
          <w:sz w:val="28"/>
          <w:szCs w:val="28"/>
        </w:rPr>
        <w:t xml:space="preserve"> 2</w:t>
      </w:r>
      <w:r w:rsidRPr="00BC6444">
        <w:t xml:space="preserve"> </w:t>
      </w:r>
      <w:r w:rsidRPr="00BC6444">
        <w:rPr>
          <w:rFonts w:ascii="Times New Roman" w:hAnsi="Times New Roman" w:cs="Times New Roman"/>
          <w:sz w:val="28"/>
          <w:szCs w:val="28"/>
        </w:rPr>
        <w:t>нарушения по вопросу «Управление внутренними (операционными) казначейскими рисками, осуществление внутреннего контроля в соответствующем структурном подразделении УФК»</w:t>
      </w:r>
      <w:r w:rsidR="0082711D" w:rsidRPr="00BC6444">
        <w:rPr>
          <w:rFonts w:ascii="Times New Roman" w:hAnsi="Times New Roman" w:cs="Times New Roman"/>
          <w:sz w:val="28"/>
          <w:szCs w:val="28"/>
        </w:rPr>
        <w:t>.</w:t>
      </w:r>
    </w:p>
    <w:p w:rsidR="005F306B" w:rsidRPr="00BC6444" w:rsidRDefault="005F306B" w:rsidP="005F306B">
      <w:pPr>
        <w:tabs>
          <w:tab w:val="left" w:pos="851"/>
        </w:tabs>
        <w:spacing w:after="0" w:line="240" w:lineRule="auto"/>
        <w:ind w:left="709"/>
        <w:jc w:val="both"/>
        <w:rPr>
          <w:rFonts w:ascii="Times New Roman" w:hAnsi="Times New Roman" w:cs="Times New Roman"/>
          <w:sz w:val="28"/>
          <w:szCs w:val="28"/>
        </w:rPr>
      </w:pPr>
    </w:p>
    <w:p w:rsidR="005F306B" w:rsidRPr="00BC6444" w:rsidRDefault="005F306B" w:rsidP="005F306B">
      <w:pPr>
        <w:pStyle w:val="a6"/>
        <w:tabs>
          <w:tab w:val="left" w:pos="567"/>
          <w:tab w:val="left" w:pos="851"/>
        </w:tabs>
        <w:spacing w:after="0" w:line="240" w:lineRule="auto"/>
        <w:ind w:left="709"/>
        <w:jc w:val="both"/>
        <w:rPr>
          <w:rFonts w:ascii="Times New Roman" w:eastAsia="Times New Roman" w:hAnsi="Times New Roman" w:cs="Times New Roman"/>
          <w:sz w:val="28"/>
          <w:szCs w:val="28"/>
          <w:lang w:eastAsia="ru-RU"/>
        </w:rPr>
      </w:pPr>
      <w:r w:rsidRPr="00BC6444">
        <w:rPr>
          <w:rFonts w:ascii="Times New Roman" w:eastAsia="Times New Roman" w:hAnsi="Times New Roman" w:cs="Times New Roman"/>
          <w:sz w:val="28"/>
          <w:szCs w:val="28"/>
          <w:lang w:eastAsia="ru-RU"/>
        </w:rPr>
        <w:lastRenderedPageBreak/>
        <w:t xml:space="preserve">Нарушения по видам приведены в Диаграмме </w:t>
      </w:r>
      <w:r w:rsidR="006904D8" w:rsidRPr="00BC6444">
        <w:rPr>
          <w:rFonts w:ascii="Times New Roman" w:eastAsia="Times New Roman" w:hAnsi="Times New Roman" w:cs="Times New Roman"/>
          <w:sz w:val="28"/>
          <w:szCs w:val="28"/>
          <w:lang w:eastAsia="ru-RU"/>
        </w:rPr>
        <w:t>6.</w:t>
      </w:r>
    </w:p>
    <w:p w:rsidR="0082711D" w:rsidRPr="00BC6444" w:rsidRDefault="0082711D" w:rsidP="005F306B">
      <w:pPr>
        <w:spacing w:after="0" w:line="240" w:lineRule="auto"/>
        <w:ind w:left="-142" w:firstLine="1276"/>
        <w:jc w:val="right"/>
        <w:rPr>
          <w:rFonts w:ascii="Times New Roman" w:eastAsia="Times New Roman" w:hAnsi="Times New Roman" w:cs="Times New Roman"/>
          <w:sz w:val="28"/>
          <w:szCs w:val="28"/>
          <w:lang w:eastAsia="ru-RU"/>
        </w:rPr>
      </w:pPr>
    </w:p>
    <w:p w:rsidR="005F306B" w:rsidRPr="00BC6444" w:rsidRDefault="005F306B" w:rsidP="0082711D">
      <w:pPr>
        <w:spacing w:after="0" w:line="240" w:lineRule="auto"/>
        <w:ind w:left="-142" w:firstLine="1276"/>
        <w:jc w:val="right"/>
        <w:rPr>
          <w:rFonts w:ascii="Times New Roman" w:hAnsi="Times New Roman" w:cs="Times New Roman"/>
          <w:sz w:val="28"/>
          <w:szCs w:val="28"/>
        </w:rPr>
      </w:pPr>
      <w:r w:rsidRPr="00BC6444">
        <w:rPr>
          <w:rFonts w:ascii="Times New Roman" w:eastAsia="Times New Roman" w:hAnsi="Times New Roman" w:cs="Times New Roman"/>
          <w:sz w:val="28"/>
          <w:szCs w:val="28"/>
          <w:lang w:eastAsia="ru-RU"/>
        </w:rPr>
        <w:t xml:space="preserve">Диаграмма </w:t>
      </w:r>
      <w:r w:rsidR="006904D8" w:rsidRPr="00BC6444">
        <w:rPr>
          <w:rFonts w:ascii="Times New Roman" w:eastAsia="Times New Roman" w:hAnsi="Times New Roman" w:cs="Times New Roman"/>
          <w:sz w:val="28"/>
          <w:szCs w:val="28"/>
          <w:lang w:eastAsia="ru-RU"/>
        </w:rPr>
        <w:t>6</w:t>
      </w:r>
      <w:r w:rsidRPr="00BC6444">
        <w:rPr>
          <w:i/>
          <w:noProof/>
          <w:lang w:eastAsia="ru-RU"/>
        </w:rPr>
        <w:drawing>
          <wp:inline distT="0" distB="0" distL="0" distR="0" wp14:anchorId="36B9B9CC" wp14:editId="0E19A18D">
            <wp:extent cx="6505302" cy="4990011"/>
            <wp:effectExtent l="0" t="0" r="10160" b="20320"/>
            <wp:docPr id="16" name="Диаграмма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rsidR="005F306B" w:rsidRPr="00BC6444" w:rsidRDefault="005F306B" w:rsidP="005F306B">
      <w:pPr>
        <w:spacing w:after="0" w:line="240" w:lineRule="auto"/>
        <w:ind w:firstLine="425"/>
        <w:jc w:val="both"/>
        <w:rPr>
          <w:rFonts w:ascii="Times New Roman" w:hAnsi="Times New Roman" w:cs="Times New Roman"/>
          <w:sz w:val="28"/>
          <w:szCs w:val="28"/>
        </w:rPr>
      </w:pPr>
      <w:r w:rsidRPr="00BC6444">
        <w:rPr>
          <w:rFonts w:ascii="Times New Roman" w:hAnsi="Times New Roman" w:cs="Times New Roman"/>
          <w:sz w:val="28"/>
          <w:szCs w:val="28"/>
        </w:rPr>
        <w:t xml:space="preserve">Информация о выявленных нарушениях рассматривалась на заседаниях Комитета Управления по внутреннему контролю и внутреннему аудиту </w:t>
      </w:r>
      <w:r w:rsidR="00753A0B" w:rsidRPr="00BC6444">
        <w:rPr>
          <w:rFonts w:ascii="Times New Roman" w:hAnsi="Times New Roman" w:cs="Times New Roman"/>
          <w:sz w:val="28"/>
          <w:szCs w:val="28"/>
        </w:rPr>
        <w:t>(</w:t>
      </w:r>
      <w:r w:rsidRPr="00BC6444">
        <w:rPr>
          <w:rFonts w:ascii="Times New Roman" w:hAnsi="Times New Roman" w:cs="Times New Roman"/>
          <w:sz w:val="28"/>
          <w:szCs w:val="28"/>
        </w:rPr>
        <w:t xml:space="preserve">далее – Комитет). </w:t>
      </w:r>
    </w:p>
    <w:p w:rsidR="005F306B" w:rsidRPr="00BC6444" w:rsidRDefault="005F306B" w:rsidP="005F306B">
      <w:pPr>
        <w:spacing w:after="0" w:line="240" w:lineRule="auto"/>
        <w:ind w:firstLine="709"/>
        <w:jc w:val="both"/>
        <w:rPr>
          <w:rFonts w:ascii="Times New Roman" w:hAnsi="Times New Roman" w:cs="Times New Roman"/>
          <w:sz w:val="28"/>
          <w:szCs w:val="28"/>
        </w:rPr>
      </w:pPr>
      <w:r w:rsidRPr="00BC6444">
        <w:rPr>
          <w:rFonts w:ascii="Times New Roman" w:hAnsi="Times New Roman" w:cs="Times New Roman"/>
          <w:sz w:val="28"/>
          <w:szCs w:val="28"/>
        </w:rPr>
        <w:t>В отчетном периоде состоялось 4 заседания Комитета, в ходе которых проведен анализ материалов тематических проверок, установлены причины допущенных нарушений, рассмотрены объяснения должностных лиц к указанным материалам, приняты решения по результатам контрольных мероприятий.</w:t>
      </w:r>
    </w:p>
    <w:p w:rsidR="005F306B" w:rsidRPr="00BC6444" w:rsidRDefault="005F306B" w:rsidP="005F306B">
      <w:pPr>
        <w:spacing w:after="0" w:line="240" w:lineRule="auto"/>
        <w:ind w:firstLine="709"/>
        <w:jc w:val="both"/>
        <w:rPr>
          <w:rFonts w:ascii="Times New Roman" w:hAnsi="Times New Roman" w:cs="Times New Roman"/>
          <w:sz w:val="28"/>
          <w:szCs w:val="28"/>
        </w:rPr>
      </w:pPr>
      <w:r w:rsidRPr="00BC6444">
        <w:rPr>
          <w:rFonts w:ascii="Times New Roman" w:hAnsi="Times New Roman" w:cs="Times New Roman"/>
          <w:sz w:val="28"/>
          <w:szCs w:val="28"/>
        </w:rPr>
        <w:t xml:space="preserve">В отчетном периоде, </w:t>
      </w:r>
      <w:r w:rsidRPr="00BC6444">
        <w:rPr>
          <w:rFonts w:ascii="Times New Roman" w:eastAsia="Times New Roman" w:hAnsi="Times New Roman" w:cs="Times New Roman"/>
          <w:sz w:val="28"/>
          <w:szCs w:val="28"/>
          <w:lang w:eastAsia="ru-RU"/>
        </w:rPr>
        <w:t>в соответствии с Планом</w:t>
      </w:r>
      <w:r w:rsidRPr="00BC6444">
        <w:rPr>
          <w:rFonts w:ascii="Times New Roman" w:hAnsi="Times New Roman" w:cs="Times New Roman"/>
          <w:sz w:val="28"/>
          <w:szCs w:val="28"/>
        </w:rPr>
        <w:t xml:space="preserve"> проведения аудиторских мероприятий Управления на 2025 год</w:t>
      </w:r>
      <w:r w:rsidRPr="00BC6444">
        <w:t xml:space="preserve"> </w:t>
      </w:r>
      <w:r w:rsidRPr="00BC6444">
        <w:rPr>
          <w:rFonts w:ascii="Times New Roman" w:hAnsi="Times New Roman" w:cs="Times New Roman"/>
          <w:sz w:val="28"/>
          <w:szCs w:val="28"/>
        </w:rPr>
        <w:t>проведено 5 аудиторских мероприятий в структурных подразделениях Управления (подготовлено 21 Заключение о результатах аудиторских мероприятий).</w:t>
      </w:r>
    </w:p>
    <w:p w:rsidR="005F306B" w:rsidRPr="00BC6444" w:rsidRDefault="005F306B" w:rsidP="005F306B">
      <w:pPr>
        <w:autoSpaceDE w:val="0"/>
        <w:autoSpaceDN w:val="0"/>
        <w:adjustRightInd w:val="0"/>
        <w:spacing w:after="0" w:line="240" w:lineRule="auto"/>
        <w:ind w:firstLine="709"/>
        <w:jc w:val="both"/>
        <w:rPr>
          <w:rFonts w:ascii="Times New Roman" w:hAnsi="Times New Roman" w:cs="Times New Roman"/>
          <w:sz w:val="28"/>
          <w:szCs w:val="28"/>
        </w:rPr>
      </w:pPr>
      <w:r w:rsidRPr="00BC6444">
        <w:rPr>
          <w:rFonts w:ascii="Times New Roman" w:hAnsi="Times New Roman" w:cs="Times New Roman"/>
          <w:sz w:val="28"/>
          <w:szCs w:val="28"/>
        </w:rPr>
        <w:t>Аудиторские мероприятия проведены в соответствии с Федеральными стандартами внутреннего финансового аудита, утвержденными приказами Министерства финансов Российской Федерации, приказом Управления от 09 января 2024 г. № 2 «Об утверждении Порядка организации и осуществления внутреннего финансового аудита в Управлении Федерального казначейства по Омской области».</w:t>
      </w:r>
    </w:p>
    <w:p w:rsidR="005F306B" w:rsidRPr="00BC6444" w:rsidRDefault="005F306B" w:rsidP="005F306B">
      <w:pPr>
        <w:spacing w:after="0" w:line="240" w:lineRule="auto"/>
        <w:ind w:firstLine="709"/>
        <w:jc w:val="both"/>
        <w:rPr>
          <w:rFonts w:ascii="Times New Roman" w:hAnsi="Times New Roman" w:cs="Times New Roman"/>
          <w:sz w:val="28"/>
          <w:szCs w:val="28"/>
        </w:rPr>
      </w:pPr>
      <w:r w:rsidRPr="00BC6444">
        <w:rPr>
          <w:rFonts w:ascii="Times New Roman" w:hAnsi="Times New Roman" w:cs="Times New Roman"/>
          <w:sz w:val="28"/>
          <w:szCs w:val="28"/>
        </w:rPr>
        <w:lastRenderedPageBreak/>
        <w:t>В отчетном периоде проведены аудиторские мероприятия в отношении следующих структурных подразделений Управления:</w:t>
      </w:r>
    </w:p>
    <w:p w:rsidR="005F306B" w:rsidRPr="00BC6444" w:rsidRDefault="005F306B" w:rsidP="00406DD0">
      <w:pPr>
        <w:pStyle w:val="a6"/>
        <w:numPr>
          <w:ilvl w:val="0"/>
          <w:numId w:val="29"/>
        </w:numPr>
        <w:tabs>
          <w:tab w:val="left" w:pos="851"/>
        </w:tabs>
        <w:spacing w:after="0" w:line="240" w:lineRule="auto"/>
        <w:ind w:left="0" w:firstLine="567"/>
        <w:jc w:val="both"/>
        <w:rPr>
          <w:rFonts w:ascii="Times New Roman" w:hAnsi="Times New Roman" w:cs="Times New Roman"/>
          <w:sz w:val="28"/>
          <w:szCs w:val="28"/>
        </w:rPr>
      </w:pPr>
      <w:r w:rsidRPr="00BC6444">
        <w:rPr>
          <w:rFonts w:ascii="Times New Roman" w:hAnsi="Times New Roman" w:cs="Times New Roman"/>
          <w:sz w:val="28"/>
          <w:szCs w:val="28"/>
        </w:rPr>
        <w:t>Административно-финансов</w:t>
      </w:r>
      <w:r w:rsidR="008F22E8">
        <w:rPr>
          <w:rFonts w:ascii="Times New Roman" w:hAnsi="Times New Roman" w:cs="Times New Roman"/>
          <w:sz w:val="28"/>
          <w:szCs w:val="28"/>
        </w:rPr>
        <w:t>ы</w:t>
      </w:r>
      <w:r w:rsidRPr="00BC6444">
        <w:rPr>
          <w:rFonts w:ascii="Times New Roman" w:hAnsi="Times New Roman" w:cs="Times New Roman"/>
          <w:sz w:val="28"/>
          <w:szCs w:val="28"/>
        </w:rPr>
        <w:t>й отдел;</w:t>
      </w:r>
    </w:p>
    <w:p w:rsidR="005F306B" w:rsidRPr="00BC6444" w:rsidRDefault="005F306B" w:rsidP="00406DD0">
      <w:pPr>
        <w:pStyle w:val="a6"/>
        <w:numPr>
          <w:ilvl w:val="0"/>
          <w:numId w:val="29"/>
        </w:numPr>
        <w:tabs>
          <w:tab w:val="left" w:pos="851"/>
        </w:tabs>
        <w:spacing w:after="0" w:line="240" w:lineRule="auto"/>
        <w:ind w:left="0" w:firstLine="567"/>
        <w:jc w:val="both"/>
        <w:rPr>
          <w:rFonts w:ascii="Times New Roman" w:hAnsi="Times New Roman" w:cs="Times New Roman"/>
          <w:sz w:val="28"/>
          <w:szCs w:val="28"/>
        </w:rPr>
      </w:pPr>
      <w:r w:rsidRPr="00BC6444">
        <w:rPr>
          <w:rFonts w:ascii="Times New Roman" w:hAnsi="Times New Roman" w:cs="Times New Roman"/>
          <w:sz w:val="28"/>
          <w:szCs w:val="28"/>
        </w:rPr>
        <w:t>Отдел централизованной бухгалтерии;</w:t>
      </w:r>
    </w:p>
    <w:p w:rsidR="005F306B" w:rsidRPr="00BC6444" w:rsidRDefault="005F306B" w:rsidP="00406DD0">
      <w:pPr>
        <w:pStyle w:val="a6"/>
        <w:numPr>
          <w:ilvl w:val="0"/>
          <w:numId w:val="29"/>
        </w:numPr>
        <w:tabs>
          <w:tab w:val="left" w:pos="851"/>
        </w:tabs>
        <w:spacing w:after="0" w:line="240" w:lineRule="auto"/>
        <w:ind w:left="0" w:firstLine="567"/>
        <w:jc w:val="both"/>
        <w:rPr>
          <w:rFonts w:ascii="Times New Roman" w:hAnsi="Times New Roman" w:cs="Times New Roman"/>
          <w:sz w:val="28"/>
          <w:szCs w:val="28"/>
        </w:rPr>
      </w:pPr>
      <w:r w:rsidRPr="00BC6444">
        <w:rPr>
          <w:rFonts w:ascii="Times New Roman" w:hAnsi="Times New Roman" w:cs="Times New Roman"/>
          <w:sz w:val="28"/>
          <w:szCs w:val="28"/>
        </w:rPr>
        <w:t>Отдел доходов;</w:t>
      </w:r>
    </w:p>
    <w:p w:rsidR="005F306B" w:rsidRPr="00BC6444" w:rsidRDefault="005F306B" w:rsidP="00406DD0">
      <w:pPr>
        <w:pStyle w:val="a6"/>
        <w:numPr>
          <w:ilvl w:val="0"/>
          <w:numId w:val="29"/>
        </w:numPr>
        <w:tabs>
          <w:tab w:val="left" w:pos="851"/>
        </w:tabs>
        <w:spacing w:after="0" w:line="240" w:lineRule="auto"/>
        <w:ind w:left="0" w:firstLine="567"/>
        <w:jc w:val="both"/>
        <w:rPr>
          <w:rFonts w:ascii="Times New Roman" w:hAnsi="Times New Roman" w:cs="Times New Roman"/>
          <w:sz w:val="28"/>
          <w:szCs w:val="28"/>
        </w:rPr>
      </w:pPr>
      <w:r w:rsidRPr="00BC6444">
        <w:rPr>
          <w:rFonts w:ascii="Times New Roman" w:hAnsi="Times New Roman" w:cs="Times New Roman"/>
          <w:sz w:val="28"/>
          <w:szCs w:val="28"/>
        </w:rPr>
        <w:t>Отдел расходов;</w:t>
      </w:r>
    </w:p>
    <w:p w:rsidR="005F306B" w:rsidRPr="00BC6444" w:rsidRDefault="005F306B" w:rsidP="00406DD0">
      <w:pPr>
        <w:pStyle w:val="a6"/>
        <w:numPr>
          <w:ilvl w:val="0"/>
          <w:numId w:val="29"/>
        </w:numPr>
        <w:tabs>
          <w:tab w:val="left" w:pos="851"/>
        </w:tabs>
        <w:spacing w:after="0" w:line="240" w:lineRule="auto"/>
        <w:ind w:left="0" w:firstLine="567"/>
        <w:jc w:val="both"/>
        <w:rPr>
          <w:rFonts w:ascii="Times New Roman" w:hAnsi="Times New Roman" w:cs="Times New Roman"/>
          <w:sz w:val="28"/>
          <w:szCs w:val="28"/>
        </w:rPr>
      </w:pPr>
      <w:r w:rsidRPr="00BC6444">
        <w:rPr>
          <w:rFonts w:ascii="Times New Roman" w:hAnsi="Times New Roman" w:cs="Times New Roman"/>
          <w:sz w:val="28"/>
          <w:szCs w:val="28"/>
        </w:rPr>
        <w:t>Юридический отдел;</w:t>
      </w:r>
    </w:p>
    <w:p w:rsidR="005F306B" w:rsidRPr="00BC6444" w:rsidRDefault="005F306B" w:rsidP="00406DD0">
      <w:pPr>
        <w:pStyle w:val="a6"/>
        <w:numPr>
          <w:ilvl w:val="0"/>
          <w:numId w:val="29"/>
        </w:numPr>
        <w:tabs>
          <w:tab w:val="left" w:pos="851"/>
        </w:tabs>
        <w:spacing w:after="0" w:line="240" w:lineRule="auto"/>
        <w:ind w:left="0" w:firstLine="567"/>
        <w:jc w:val="both"/>
        <w:rPr>
          <w:rFonts w:ascii="Times New Roman" w:hAnsi="Times New Roman" w:cs="Times New Roman"/>
          <w:sz w:val="28"/>
          <w:szCs w:val="28"/>
        </w:rPr>
      </w:pPr>
      <w:r w:rsidRPr="00BC6444">
        <w:rPr>
          <w:rFonts w:ascii="Times New Roman" w:hAnsi="Times New Roman" w:cs="Times New Roman"/>
          <w:sz w:val="28"/>
          <w:szCs w:val="28"/>
        </w:rPr>
        <w:t>Отдел кассового обслуживания исполнения бюджетов.</w:t>
      </w:r>
    </w:p>
    <w:p w:rsidR="005F306B" w:rsidRPr="00BC6444" w:rsidRDefault="005F306B" w:rsidP="005F306B">
      <w:pPr>
        <w:spacing w:after="0" w:line="240" w:lineRule="auto"/>
        <w:ind w:firstLine="709"/>
        <w:jc w:val="both"/>
        <w:rPr>
          <w:rFonts w:ascii="Times New Roman" w:hAnsi="Times New Roman" w:cs="Times New Roman"/>
          <w:sz w:val="28"/>
          <w:szCs w:val="28"/>
        </w:rPr>
      </w:pPr>
      <w:proofErr w:type="gramStart"/>
      <w:r w:rsidRPr="00BC6444">
        <w:rPr>
          <w:rFonts w:ascii="Times New Roman" w:hAnsi="Times New Roman" w:cs="Times New Roman"/>
          <w:sz w:val="28"/>
          <w:szCs w:val="28"/>
        </w:rPr>
        <w:t xml:space="preserve">В ходе проведенных в 2025 году аудиторских мероприятий </w:t>
      </w:r>
      <w:r w:rsidRPr="00BC6444">
        <w:rPr>
          <w:rFonts w:ascii="Times New Roman" w:hAnsi="Times New Roman" w:cs="Times New Roman"/>
          <w:sz w:val="28"/>
        </w:rPr>
        <w:t>по подтверждению достоверности бюджетной отчетности и соответствия ведения бюджетного учета единой методологии бюджетного учета, составления и представления бюджетной отчетности установлено, что</w:t>
      </w:r>
      <w:r w:rsidRPr="00BC6444">
        <w:rPr>
          <w:rFonts w:ascii="Times New Roman" w:hAnsi="Times New Roman" w:cs="Times New Roman"/>
          <w:sz w:val="28"/>
          <w:szCs w:val="28"/>
        </w:rPr>
        <w:t xml:space="preserve"> индивидуальная годовая бюджетная отчетность субъектов централизованного учета на 01 января 2025 г., промежуточная бюджетная отчетность на 01 октября 2025 г. является достоверной во всех существенных отношениях, порядок ведения бюджетного учета во</w:t>
      </w:r>
      <w:proofErr w:type="gramEnd"/>
      <w:r w:rsidRPr="00BC6444">
        <w:rPr>
          <w:rFonts w:ascii="Times New Roman" w:hAnsi="Times New Roman" w:cs="Times New Roman"/>
          <w:sz w:val="28"/>
          <w:szCs w:val="28"/>
        </w:rPr>
        <w:t xml:space="preserve"> всех существенных отношениях соответствует единой методологии бюджетного учета, составления, представления и утверждения бюджетной отчетности, установленной Мин</w:t>
      </w:r>
      <w:r w:rsidR="00753A0B" w:rsidRPr="00BC6444">
        <w:rPr>
          <w:rFonts w:ascii="Times New Roman" w:hAnsi="Times New Roman" w:cs="Times New Roman"/>
          <w:sz w:val="28"/>
          <w:szCs w:val="28"/>
        </w:rPr>
        <w:t xml:space="preserve">истерством </w:t>
      </w:r>
      <w:r w:rsidRPr="00BC6444">
        <w:rPr>
          <w:rFonts w:ascii="Times New Roman" w:hAnsi="Times New Roman" w:cs="Times New Roman"/>
          <w:sz w:val="28"/>
          <w:szCs w:val="28"/>
        </w:rPr>
        <w:t>фин</w:t>
      </w:r>
      <w:r w:rsidR="00753A0B" w:rsidRPr="00BC6444">
        <w:rPr>
          <w:rFonts w:ascii="Times New Roman" w:hAnsi="Times New Roman" w:cs="Times New Roman"/>
          <w:sz w:val="28"/>
          <w:szCs w:val="28"/>
        </w:rPr>
        <w:t>ансов Российской Федерации</w:t>
      </w:r>
      <w:r w:rsidRPr="00BC6444">
        <w:rPr>
          <w:rFonts w:ascii="Times New Roman" w:hAnsi="Times New Roman" w:cs="Times New Roman"/>
          <w:sz w:val="28"/>
          <w:szCs w:val="28"/>
        </w:rPr>
        <w:t>, а также документам единой учетной политики.</w:t>
      </w:r>
    </w:p>
    <w:p w:rsidR="005F306B" w:rsidRPr="00BC6444" w:rsidRDefault="005F306B" w:rsidP="005F306B">
      <w:pPr>
        <w:spacing w:after="0" w:line="240" w:lineRule="auto"/>
        <w:ind w:firstLine="709"/>
        <w:jc w:val="both"/>
        <w:rPr>
          <w:rFonts w:ascii="Times New Roman" w:hAnsi="Times New Roman" w:cs="Times New Roman"/>
          <w:sz w:val="28"/>
          <w:szCs w:val="28"/>
        </w:rPr>
      </w:pPr>
      <w:r w:rsidRPr="00BC6444">
        <w:rPr>
          <w:rFonts w:ascii="Times New Roman" w:hAnsi="Times New Roman" w:cs="Times New Roman"/>
          <w:sz w:val="28"/>
          <w:szCs w:val="28"/>
        </w:rPr>
        <w:t>Фактов и (или) признаков, которые оказывают или могут оказать существенное влияние на достоверность бюджетной отчетности и порядок ведения бюджетного учета</w:t>
      </w:r>
      <w:r w:rsidR="00753A0B" w:rsidRPr="00BC6444">
        <w:rPr>
          <w:rFonts w:ascii="Times New Roman" w:hAnsi="Times New Roman" w:cs="Times New Roman"/>
          <w:sz w:val="28"/>
          <w:szCs w:val="28"/>
        </w:rPr>
        <w:t>,</w:t>
      </w:r>
      <w:r w:rsidRPr="00BC6444">
        <w:rPr>
          <w:rFonts w:ascii="Times New Roman" w:hAnsi="Times New Roman" w:cs="Times New Roman"/>
          <w:sz w:val="28"/>
          <w:szCs w:val="28"/>
        </w:rPr>
        <w:t xml:space="preserve"> аудиторскими проверками не установлено.</w:t>
      </w:r>
    </w:p>
    <w:p w:rsidR="005F306B" w:rsidRPr="00BC6444" w:rsidRDefault="005F306B" w:rsidP="005F306B">
      <w:pPr>
        <w:spacing w:after="0" w:line="240" w:lineRule="auto"/>
        <w:ind w:firstLine="709"/>
        <w:jc w:val="both"/>
        <w:rPr>
          <w:rFonts w:ascii="Times New Roman" w:hAnsi="Times New Roman" w:cs="Times New Roman"/>
          <w:sz w:val="28"/>
          <w:szCs w:val="28"/>
        </w:rPr>
      </w:pPr>
      <w:r w:rsidRPr="00BC6444">
        <w:rPr>
          <w:rFonts w:ascii="Times New Roman" w:hAnsi="Times New Roman" w:cs="Times New Roman"/>
          <w:sz w:val="28"/>
          <w:szCs w:val="28"/>
        </w:rPr>
        <w:t>Определена достаточная для предотвращения существенных искажений показателей бюджетной отчетности степень надежности внутреннего финансового контроля, проводимого в отношении бюджетных процедур по ведению бюджетного учета, составлению и представлению бюджетной отчетности субъектов централизованного учета.</w:t>
      </w:r>
    </w:p>
    <w:p w:rsidR="005F306B" w:rsidRPr="00BC6444" w:rsidRDefault="005F306B" w:rsidP="005F306B">
      <w:pPr>
        <w:tabs>
          <w:tab w:val="left" w:pos="851"/>
        </w:tabs>
        <w:spacing w:after="0" w:line="240" w:lineRule="auto"/>
        <w:ind w:left="-142" w:firstLine="851"/>
        <w:jc w:val="both"/>
        <w:rPr>
          <w:rFonts w:ascii="Times New Roman" w:hAnsi="Times New Roman" w:cs="Times New Roman"/>
          <w:sz w:val="28"/>
          <w:szCs w:val="28"/>
        </w:rPr>
      </w:pPr>
      <w:r w:rsidRPr="00BC6444">
        <w:rPr>
          <w:rFonts w:ascii="Times New Roman" w:hAnsi="Times New Roman" w:cs="Times New Roman"/>
          <w:sz w:val="28"/>
          <w:szCs w:val="28"/>
        </w:rPr>
        <w:t>По результатам проведенных в отчетном году аудиторских мероприятий, в целях повышения качества финансового менеджмента и минимизации бюджетных рисков, субъектам бюджетных процедур даны соответствующие предложения и рекомендации.</w:t>
      </w:r>
    </w:p>
    <w:p w:rsidR="005F306B" w:rsidRPr="00BC6444" w:rsidRDefault="005F306B" w:rsidP="005F306B">
      <w:pPr>
        <w:tabs>
          <w:tab w:val="left" w:pos="851"/>
        </w:tabs>
        <w:spacing w:after="0" w:line="240" w:lineRule="auto"/>
        <w:ind w:left="-142" w:firstLine="851"/>
        <w:jc w:val="both"/>
        <w:rPr>
          <w:rFonts w:ascii="Times New Roman" w:hAnsi="Times New Roman" w:cs="Times New Roman"/>
          <w:sz w:val="28"/>
          <w:szCs w:val="28"/>
        </w:rPr>
      </w:pPr>
      <w:r w:rsidRPr="00BC6444">
        <w:rPr>
          <w:rFonts w:ascii="Times New Roman" w:hAnsi="Times New Roman" w:cs="Times New Roman"/>
          <w:sz w:val="28"/>
          <w:szCs w:val="28"/>
        </w:rPr>
        <w:t>По результатам рассмотрения аудиторских заключений приняты решения, утвержденные письменными поручениями руководителя Управления.</w:t>
      </w:r>
    </w:p>
    <w:p w:rsidR="005F306B" w:rsidRPr="00BC6444" w:rsidRDefault="005F306B" w:rsidP="005F306B">
      <w:pPr>
        <w:spacing w:after="0" w:line="240" w:lineRule="auto"/>
        <w:ind w:firstLine="709"/>
        <w:jc w:val="both"/>
        <w:rPr>
          <w:rFonts w:ascii="Times New Roman" w:eastAsia="Times New Roman" w:hAnsi="Times New Roman" w:cs="Times New Roman"/>
          <w:b/>
          <w:sz w:val="28"/>
          <w:szCs w:val="28"/>
          <w:lang w:eastAsia="ru-RU"/>
        </w:rPr>
      </w:pPr>
      <w:r w:rsidRPr="00BC6444">
        <w:rPr>
          <w:rFonts w:ascii="Times New Roman" w:eastAsia="Times New Roman" w:hAnsi="Times New Roman" w:cs="Times New Roman"/>
          <w:b/>
          <w:sz w:val="28"/>
          <w:szCs w:val="28"/>
          <w:lang w:eastAsia="ru-RU"/>
        </w:rPr>
        <w:t>11.1. Осуществление анализа исполнения бюджетных полномочий органов государственного (муниципального) финансового контроля, являющихся органами исполнительной власти субъект</w:t>
      </w:r>
      <w:r w:rsidR="006A1536" w:rsidRPr="00BC6444">
        <w:rPr>
          <w:rFonts w:ascii="Times New Roman" w:eastAsia="Times New Roman" w:hAnsi="Times New Roman" w:cs="Times New Roman"/>
          <w:b/>
          <w:sz w:val="28"/>
          <w:szCs w:val="28"/>
          <w:lang w:eastAsia="ru-RU"/>
        </w:rPr>
        <w:t>а</w:t>
      </w:r>
      <w:r w:rsidRPr="00BC6444">
        <w:rPr>
          <w:rFonts w:ascii="Times New Roman" w:eastAsia="Times New Roman" w:hAnsi="Times New Roman" w:cs="Times New Roman"/>
          <w:b/>
          <w:sz w:val="28"/>
          <w:szCs w:val="28"/>
          <w:lang w:eastAsia="ru-RU"/>
        </w:rPr>
        <w:t xml:space="preserve"> Российской Федерации (органами местных администраций) </w:t>
      </w:r>
    </w:p>
    <w:p w:rsidR="005F306B" w:rsidRPr="00BC6444" w:rsidRDefault="005F306B" w:rsidP="005F306B">
      <w:pPr>
        <w:spacing w:after="0" w:line="240" w:lineRule="auto"/>
        <w:ind w:firstLine="709"/>
        <w:jc w:val="both"/>
        <w:rPr>
          <w:rFonts w:ascii="Times New Roman" w:hAnsi="Times New Roman" w:cs="Times New Roman"/>
          <w:sz w:val="28"/>
          <w:szCs w:val="28"/>
        </w:rPr>
      </w:pPr>
      <w:proofErr w:type="gramStart"/>
      <w:r w:rsidRPr="00BC6444">
        <w:rPr>
          <w:rFonts w:ascii="Times New Roman" w:hAnsi="Times New Roman" w:cs="Times New Roman"/>
          <w:sz w:val="28"/>
          <w:szCs w:val="28"/>
        </w:rPr>
        <w:t xml:space="preserve">В отчетном периоде, в соответствии с Порядком проведения Федеральным казначейством анализа исполнения бюджетных полномочий органов государственного (муниципального) финансового контроля, являющихся исполнительными органами субъектов Российской Федерации (органами местных администраций), утвержденного приказом Министерства финансов Российской Федерации от 15 августа 2023 г. № 134н  (далее – приказ № 134н), осуществлялся анализ исполнения бюджетных полномочий органов государственного (муниципального) финансового контроля, являющихся исполнительными органами </w:t>
      </w:r>
      <w:r w:rsidRPr="00BC6444">
        <w:rPr>
          <w:rFonts w:ascii="Times New Roman" w:hAnsi="Times New Roman" w:cs="Times New Roman"/>
          <w:sz w:val="28"/>
          <w:szCs w:val="28"/>
        </w:rPr>
        <w:lastRenderedPageBreak/>
        <w:t>субъект</w:t>
      </w:r>
      <w:r w:rsidR="006A1536" w:rsidRPr="00BC6444">
        <w:rPr>
          <w:rFonts w:ascii="Times New Roman" w:hAnsi="Times New Roman" w:cs="Times New Roman"/>
          <w:sz w:val="28"/>
          <w:szCs w:val="28"/>
        </w:rPr>
        <w:t>а</w:t>
      </w:r>
      <w:r w:rsidRPr="00BC6444">
        <w:rPr>
          <w:rFonts w:ascii="Times New Roman" w:hAnsi="Times New Roman" w:cs="Times New Roman"/>
          <w:sz w:val="28"/>
          <w:szCs w:val="28"/>
        </w:rPr>
        <w:t xml:space="preserve"> Российской Федерации (органами</w:t>
      </w:r>
      <w:proofErr w:type="gramEnd"/>
      <w:r w:rsidRPr="00BC6444">
        <w:rPr>
          <w:rFonts w:ascii="Times New Roman" w:hAnsi="Times New Roman" w:cs="Times New Roman"/>
          <w:sz w:val="28"/>
          <w:szCs w:val="28"/>
        </w:rPr>
        <w:t xml:space="preserve"> местных администраций) (далее – анализ бюджетных полномочий).</w:t>
      </w:r>
    </w:p>
    <w:p w:rsidR="005F306B" w:rsidRPr="00BC6444" w:rsidRDefault="005F306B" w:rsidP="005F306B">
      <w:pPr>
        <w:spacing w:after="0" w:line="240" w:lineRule="auto"/>
        <w:ind w:firstLine="709"/>
        <w:jc w:val="both"/>
        <w:rPr>
          <w:rFonts w:ascii="Times New Roman" w:hAnsi="Times New Roman" w:cs="Times New Roman"/>
          <w:sz w:val="28"/>
          <w:szCs w:val="28"/>
        </w:rPr>
      </w:pPr>
      <w:r w:rsidRPr="00BC6444">
        <w:rPr>
          <w:rFonts w:ascii="Times New Roman" w:hAnsi="Times New Roman" w:cs="Times New Roman"/>
          <w:sz w:val="28"/>
          <w:szCs w:val="28"/>
        </w:rPr>
        <w:t>Исходя из общего количества органов финансового контроля на территории Омской области на 2025 год запланировано проведение анализа бюджетных полномочий 9 органов финансового контроля.</w:t>
      </w:r>
    </w:p>
    <w:p w:rsidR="005F306B" w:rsidRPr="00BC6444" w:rsidRDefault="005F306B" w:rsidP="005F306B">
      <w:pPr>
        <w:spacing w:after="0" w:line="240" w:lineRule="auto"/>
        <w:ind w:firstLine="709"/>
        <w:jc w:val="both"/>
        <w:rPr>
          <w:rFonts w:ascii="Times New Roman" w:hAnsi="Times New Roman" w:cs="Times New Roman"/>
          <w:sz w:val="28"/>
          <w:szCs w:val="28"/>
        </w:rPr>
      </w:pPr>
      <w:r w:rsidRPr="00BC6444">
        <w:rPr>
          <w:rFonts w:ascii="Times New Roman" w:hAnsi="Times New Roman" w:cs="Times New Roman"/>
          <w:sz w:val="28"/>
          <w:szCs w:val="28"/>
        </w:rPr>
        <w:t xml:space="preserve">По результатам проведенных анализов бюджетных полномочий за </w:t>
      </w:r>
      <w:r w:rsidR="006A1536" w:rsidRPr="00BC6444">
        <w:rPr>
          <w:rFonts w:ascii="Times New Roman" w:hAnsi="Times New Roman" w:cs="Times New Roman"/>
          <w:sz w:val="28"/>
          <w:szCs w:val="28"/>
        </w:rPr>
        <w:t xml:space="preserve">отчетный период </w:t>
      </w:r>
      <w:r w:rsidRPr="00BC6444">
        <w:rPr>
          <w:rFonts w:ascii="Times New Roman" w:hAnsi="Times New Roman" w:cs="Times New Roman"/>
          <w:sz w:val="28"/>
          <w:szCs w:val="28"/>
        </w:rPr>
        <w:t xml:space="preserve"> в органы муниципального финансового контроля направлены рекомендации следующего содержания:</w:t>
      </w:r>
    </w:p>
    <w:p w:rsidR="005F306B" w:rsidRPr="00BC6444" w:rsidRDefault="005F306B" w:rsidP="00406DD0">
      <w:pPr>
        <w:pStyle w:val="a6"/>
        <w:numPr>
          <w:ilvl w:val="0"/>
          <w:numId w:val="47"/>
        </w:numPr>
        <w:spacing w:after="0" w:line="240" w:lineRule="auto"/>
        <w:ind w:left="0" w:firstLine="709"/>
        <w:jc w:val="both"/>
        <w:rPr>
          <w:rFonts w:ascii="Times New Roman" w:hAnsi="Times New Roman" w:cs="Times New Roman"/>
          <w:sz w:val="28"/>
          <w:szCs w:val="28"/>
        </w:rPr>
      </w:pPr>
      <w:r w:rsidRPr="00BC6444">
        <w:rPr>
          <w:rFonts w:ascii="Times New Roman" w:hAnsi="Times New Roman" w:cs="Times New Roman"/>
          <w:sz w:val="28"/>
          <w:szCs w:val="28"/>
        </w:rPr>
        <w:t>обеспечить планирование, проведение, оформление и реализацию результатов контрольных мероприятий в соответствии с федеральными стандартами внутреннего государственного (муниципального) финансового контроля, утвержденными нормативными правовыми актами Правительства Российской Федерации</w:t>
      </w:r>
      <w:r w:rsidR="00BC66A3" w:rsidRPr="00BC6444">
        <w:rPr>
          <w:rFonts w:ascii="Times New Roman" w:hAnsi="Times New Roman" w:cs="Times New Roman"/>
          <w:sz w:val="28"/>
          <w:szCs w:val="28"/>
        </w:rPr>
        <w:t>;</w:t>
      </w:r>
    </w:p>
    <w:p w:rsidR="005F306B" w:rsidRPr="00BC6444" w:rsidRDefault="005F306B" w:rsidP="00406DD0">
      <w:pPr>
        <w:pStyle w:val="a6"/>
        <w:numPr>
          <w:ilvl w:val="0"/>
          <w:numId w:val="47"/>
        </w:numPr>
        <w:spacing w:after="0" w:line="240" w:lineRule="auto"/>
        <w:ind w:left="0" w:firstLine="709"/>
        <w:jc w:val="both"/>
        <w:rPr>
          <w:rFonts w:ascii="Times New Roman" w:hAnsi="Times New Roman" w:cs="Times New Roman"/>
          <w:sz w:val="28"/>
          <w:szCs w:val="28"/>
        </w:rPr>
      </w:pPr>
      <w:r w:rsidRPr="00BC6444">
        <w:rPr>
          <w:rFonts w:ascii="Times New Roman" w:hAnsi="Times New Roman" w:cs="Times New Roman"/>
          <w:sz w:val="28"/>
          <w:szCs w:val="28"/>
        </w:rPr>
        <w:t xml:space="preserve">обеспечить </w:t>
      </w:r>
      <w:proofErr w:type="gramStart"/>
      <w:r w:rsidRPr="00BC6444">
        <w:rPr>
          <w:rFonts w:ascii="Times New Roman" w:hAnsi="Times New Roman" w:cs="Times New Roman"/>
          <w:sz w:val="28"/>
          <w:szCs w:val="28"/>
        </w:rPr>
        <w:t>контроль за</w:t>
      </w:r>
      <w:proofErr w:type="gramEnd"/>
      <w:r w:rsidRPr="00BC6444">
        <w:rPr>
          <w:rFonts w:ascii="Times New Roman" w:hAnsi="Times New Roman" w:cs="Times New Roman"/>
          <w:sz w:val="28"/>
          <w:szCs w:val="28"/>
        </w:rPr>
        <w:t xml:space="preserve"> соблюдением требований Правил ведения реестра жалоб, плановых и внеплановых проверок, принятых по ним решений и выданных предписаний, представлений, предусмотренных Федеральным законом «О контрактной системе в сфере закупок товаров, работ, услуг для обеспечения государственных и муниципальных нужд»,  утвержденных постановлением Правительства Российской Феде</w:t>
      </w:r>
      <w:r w:rsidR="00BC66A3" w:rsidRPr="00BC6444">
        <w:rPr>
          <w:rFonts w:ascii="Times New Roman" w:hAnsi="Times New Roman" w:cs="Times New Roman"/>
          <w:sz w:val="28"/>
          <w:szCs w:val="28"/>
        </w:rPr>
        <w:t>рации от 27 января 2022 г. № 60;</w:t>
      </w:r>
    </w:p>
    <w:p w:rsidR="005F306B" w:rsidRPr="00BC6444" w:rsidRDefault="005F306B" w:rsidP="00406DD0">
      <w:pPr>
        <w:pStyle w:val="a6"/>
        <w:numPr>
          <w:ilvl w:val="0"/>
          <w:numId w:val="47"/>
        </w:numPr>
        <w:spacing w:after="0" w:line="240" w:lineRule="auto"/>
        <w:ind w:left="0" w:firstLine="709"/>
        <w:jc w:val="both"/>
        <w:rPr>
          <w:rFonts w:ascii="Times New Roman" w:hAnsi="Times New Roman" w:cs="Times New Roman"/>
          <w:sz w:val="28"/>
          <w:szCs w:val="28"/>
        </w:rPr>
      </w:pPr>
      <w:r w:rsidRPr="00BC6444">
        <w:rPr>
          <w:rFonts w:ascii="Times New Roman" w:hAnsi="Times New Roman" w:cs="Times New Roman"/>
          <w:sz w:val="28"/>
          <w:szCs w:val="28"/>
        </w:rPr>
        <w:t>обеспечить соблюдение требований статьи 13 Федерального закона от</w:t>
      </w:r>
      <w:r w:rsidR="00BC66A3" w:rsidRPr="00BC6444">
        <w:rPr>
          <w:rFonts w:ascii="Times New Roman" w:hAnsi="Times New Roman" w:cs="Times New Roman"/>
          <w:sz w:val="28"/>
          <w:szCs w:val="28"/>
        </w:rPr>
        <w:t xml:space="preserve">     </w:t>
      </w:r>
      <w:r w:rsidRPr="00BC6444">
        <w:rPr>
          <w:rFonts w:ascii="Times New Roman" w:hAnsi="Times New Roman" w:cs="Times New Roman"/>
          <w:sz w:val="28"/>
          <w:szCs w:val="28"/>
        </w:rPr>
        <w:t>09 февраля 2009 г. № 8-ФЗ «Об обеспечении доступа к информации о деятельности государственных органов и органов местного самоуправления».</w:t>
      </w:r>
    </w:p>
    <w:p w:rsidR="005F306B" w:rsidRPr="00BC6444" w:rsidRDefault="005F306B" w:rsidP="005F306B">
      <w:pPr>
        <w:spacing w:after="0" w:line="240" w:lineRule="auto"/>
        <w:ind w:firstLine="709"/>
        <w:jc w:val="both"/>
        <w:rPr>
          <w:rFonts w:ascii="Times New Roman" w:hAnsi="Times New Roman" w:cs="Times New Roman"/>
          <w:sz w:val="28"/>
          <w:szCs w:val="28"/>
        </w:rPr>
      </w:pPr>
      <w:r w:rsidRPr="00BC6444">
        <w:rPr>
          <w:rFonts w:ascii="Times New Roman" w:hAnsi="Times New Roman" w:cs="Times New Roman"/>
          <w:sz w:val="28"/>
          <w:szCs w:val="28"/>
        </w:rPr>
        <w:t xml:space="preserve">В соответствии с приказом № 134н проведен мониторинг количества органов государственного (муниципального) финансового контроля по состоянию на </w:t>
      </w:r>
      <w:r w:rsidR="00BC66A3" w:rsidRPr="00BC6444">
        <w:rPr>
          <w:rFonts w:ascii="Times New Roman" w:hAnsi="Times New Roman" w:cs="Times New Roman"/>
          <w:sz w:val="28"/>
          <w:szCs w:val="28"/>
        </w:rPr>
        <w:t xml:space="preserve">                 </w:t>
      </w:r>
      <w:r w:rsidRPr="00BC6444">
        <w:rPr>
          <w:rFonts w:ascii="Times New Roman" w:hAnsi="Times New Roman" w:cs="Times New Roman"/>
          <w:sz w:val="28"/>
          <w:szCs w:val="28"/>
        </w:rPr>
        <w:t>01 октября 2025 г.</w:t>
      </w:r>
    </w:p>
    <w:p w:rsidR="005F306B" w:rsidRPr="00BC6444" w:rsidRDefault="005F306B" w:rsidP="005F306B">
      <w:pPr>
        <w:spacing w:after="0" w:line="240" w:lineRule="auto"/>
        <w:ind w:firstLine="709"/>
        <w:jc w:val="both"/>
        <w:rPr>
          <w:rFonts w:ascii="Times New Roman" w:hAnsi="Times New Roman" w:cs="Times New Roman"/>
          <w:sz w:val="28"/>
          <w:szCs w:val="28"/>
        </w:rPr>
      </w:pPr>
      <w:r w:rsidRPr="00BC6444">
        <w:rPr>
          <w:rFonts w:ascii="Times New Roman" w:hAnsi="Times New Roman" w:cs="Times New Roman"/>
          <w:sz w:val="28"/>
          <w:szCs w:val="28"/>
        </w:rPr>
        <w:t>По результатам проведенного мониторинга количество органов государственного (муниципального) финансового контроля на территории Омской области составило 34 единицы. В 2025 году количество органов муниципального финансового контроля уменьшилось по сравнению с 2024 годом на 150 единиц. Изменение произошло в результате преобразования муниципальных районов в муниципальные округа.</w:t>
      </w:r>
    </w:p>
    <w:p w:rsidR="005F306B" w:rsidRPr="00BC6444" w:rsidRDefault="005F306B" w:rsidP="005F306B">
      <w:pPr>
        <w:spacing w:after="0" w:line="240" w:lineRule="auto"/>
        <w:ind w:firstLine="709"/>
        <w:jc w:val="both"/>
        <w:rPr>
          <w:rFonts w:ascii="Times New Roman" w:hAnsi="Times New Roman" w:cs="Times New Roman"/>
          <w:sz w:val="28"/>
          <w:szCs w:val="28"/>
        </w:rPr>
      </w:pPr>
      <w:r w:rsidRPr="00BC6444">
        <w:rPr>
          <w:rFonts w:ascii="Times New Roman" w:hAnsi="Times New Roman" w:cs="Times New Roman"/>
          <w:sz w:val="28"/>
          <w:szCs w:val="28"/>
        </w:rPr>
        <w:t>В 2025 году проведение операций по анализу исполнения бюджетных полномочий органов государственного (муниципального) финансового контроля, являющихся исполнительными органами субъект</w:t>
      </w:r>
      <w:r w:rsidR="006A1536" w:rsidRPr="00BC6444">
        <w:rPr>
          <w:rFonts w:ascii="Times New Roman" w:hAnsi="Times New Roman" w:cs="Times New Roman"/>
          <w:sz w:val="28"/>
          <w:szCs w:val="28"/>
        </w:rPr>
        <w:t>а</w:t>
      </w:r>
      <w:r w:rsidRPr="00BC6444">
        <w:rPr>
          <w:rFonts w:ascii="Times New Roman" w:hAnsi="Times New Roman" w:cs="Times New Roman"/>
          <w:sz w:val="28"/>
          <w:szCs w:val="28"/>
        </w:rPr>
        <w:t xml:space="preserve"> Российской Федерации (органами местных администраций) осуществлялся в подсистеме финансового контроля государственной интегрированной информационной системы управления общественными финансами «Электронный бюджет» </w:t>
      </w:r>
      <w:r w:rsidR="006A1536" w:rsidRPr="00BC6444">
        <w:rPr>
          <w:rFonts w:ascii="Times New Roman" w:hAnsi="Times New Roman" w:cs="Times New Roman"/>
          <w:sz w:val="28"/>
          <w:szCs w:val="28"/>
        </w:rPr>
        <w:t>(</w:t>
      </w:r>
      <w:r w:rsidRPr="00BC6444">
        <w:rPr>
          <w:rFonts w:ascii="Times New Roman" w:hAnsi="Times New Roman" w:cs="Times New Roman"/>
          <w:sz w:val="28"/>
          <w:szCs w:val="28"/>
        </w:rPr>
        <w:t>ПФК – Аналитические полномочия).</w:t>
      </w:r>
    </w:p>
    <w:p w:rsidR="005F306B" w:rsidRPr="00BC6444" w:rsidRDefault="005F306B" w:rsidP="005F306B">
      <w:pPr>
        <w:spacing w:after="0" w:line="240" w:lineRule="auto"/>
        <w:ind w:firstLine="709"/>
        <w:rPr>
          <w:rFonts w:ascii="Times New Roman" w:eastAsia="Calibri" w:hAnsi="Times New Roman" w:cs="Times New Roman"/>
          <w:b/>
          <w:sz w:val="28"/>
          <w:szCs w:val="28"/>
        </w:rPr>
      </w:pPr>
      <w:r w:rsidRPr="00BC6444">
        <w:rPr>
          <w:rFonts w:ascii="Times New Roman" w:eastAsia="Calibri" w:hAnsi="Times New Roman" w:cs="Times New Roman"/>
          <w:b/>
          <w:sz w:val="28"/>
          <w:szCs w:val="28"/>
        </w:rPr>
        <w:t>11.2. Осуществление автоматизированного внутреннего контроля</w:t>
      </w:r>
    </w:p>
    <w:p w:rsidR="005F306B" w:rsidRPr="00BC6444" w:rsidRDefault="005F306B" w:rsidP="005F306B">
      <w:pPr>
        <w:spacing w:after="0" w:line="240" w:lineRule="auto"/>
        <w:ind w:firstLine="709"/>
        <w:jc w:val="both"/>
        <w:rPr>
          <w:rFonts w:ascii="Times New Roman" w:hAnsi="Times New Roman" w:cs="Times New Roman"/>
          <w:sz w:val="28"/>
          <w:szCs w:val="28"/>
        </w:rPr>
      </w:pPr>
      <w:r w:rsidRPr="00BC6444">
        <w:rPr>
          <w:rFonts w:ascii="Times New Roman" w:hAnsi="Times New Roman" w:cs="Times New Roman"/>
          <w:sz w:val="28"/>
          <w:szCs w:val="28"/>
        </w:rPr>
        <w:t>В Управлении внедрена и успешно функционирует в постоянном режиме комплексная система ежедневного мониторинга, которая включает в себя:</w:t>
      </w:r>
    </w:p>
    <w:p w:rsidR="005F306B" w:rsidRPr="00BC6444" w:rsidRDefault="005F306B" w:rsidP="00406DD0">
      <w:pPr>
        <w:pStyle w:val="a6"/>
        <w:numPr>
          <w:ilvl w:val="0"/>
          <w:numId w:val="30"/>
        </w:numPr>
        <w:tabs>
          <w:tab w:val="left" w:pos="851"/>
          <w:tab w:val="left" w:pos="1134"/>
        </w:tabs>
        <w:spacing w:after="0" w:line="240" w:lineRule="auto"/>
        <w:ind w:left="0" w:firstLine="567"/>
        <w:jc w:val="both"/>
        <w:rPr>
          <w:rFonts w:ascii="Times New Roman" w:hAnsi="Times New Roman" w:cs="Times New Roman"/>
          <w:sz w:val="28"/>
          <w:szCs w:val="28"/>
        </w:rPr>
      </w:pPr>
      <w:r w:rsidRPr="00BC6444">
        <w:rPr>
          <w:rFonts w:ascii="Times New Roman" w:hAnsi="Times New Roman" w:cs="Times New Roman"/>
          <w:sz w:val="28"/>
          <w:szCs w:val="28"/>
        </w:rPr>
        <w:t>предварительный внутренний контроль функциональной деятельности структурных подразделений Управления в режиме реального времени;</w:t>
      </w:r>
    </w:p>
    <w:p w:rsidR="005F306B" w:rsidRPr="00BC6444" w:rsidRDefault="005F306B" w:rsidP="00406DD0">
      <w:pPr>
        <w:pStyle w:val="a6"/>
        <w:numPr>
          <w:ilvl w:val="0"/>
          <w:numId w:val="30"/>
        </w:numPr>
        <w:tabs>
          <w:tab w:val="left" w:pos="851"/>
        </w:tabs>
        <w:spacing w:after="0" w:line="240" w:lineRule="auto"/>
        <w:ind w:left="0" w:firstLine="567"/>
        <w:jc w:val="both"/>
        <w:rPr>
          <w:rFonts w:ascii="Times New Roman" w:hAnsi="Times New Roman" w:cs="Times New Roman"/>
          <w:sz w:val="28"/>
          <w:szCs w:val="28"/>
        </w:rPr>
      </w:pPr>
      <w:r w:rsidRPr="00BC6444">
        <w:rPr>
          <w:rFonts w:ascii="Times New Roman" w:hAnsi="Times New Roman" w:cs="Times New Roman"/>
          <w:sz w:val="28"/>
          <w:szCs w:val="28"/>
        </w:rPr>
        <w:lastRenderedPageBreak/>
        <w:t xml:space="preserve">последующий оперативный внутренний автоматизированный </w:t>
      </w:r>
      <w:proofErr w:type="gramStart"/>
      <w:r w:rsidRPr="00BC6444">
        <w:rPr>
          <w:rFonts w:ascii="Times New Roman" w:hAnsi="Times New Roman" w:cs="Times New Roman"/>
          <w:sz w:val="28"/>
          <w:szCs w:val="28"/>
        </w:rPr>
        <w:t>контроль за</w:t>
      </w:r>
      <w:proofErr w:type="gramEnd"/>
      <w:r w:rsidRPr="00BC6444">
        <w:rPr>
          <w:rFonts w:ascii="Times New Roman" w:hAnsi="Times New Roman" w:cs="Times New Roman"/>
          <w:sz w:val="28"/>
          <w:szCs w:val="28"/>
        </w:rPr>
        <w:t xml:space="preserve"> функциональной деятельностью структурных подразделений Управления (далее </w:t>
      </w:r>
      <w:r w:rsidRPr="00BC6444">
        <w:rPr>
          <w:rFonts w:ascii="Times New Roman" w:hAnsi="Times New Roman"/>
          <w:sz w:val="28"/>
          <w:szCs w:val="28"/>
        </w:rPr>
        <w:t>–</w:t>
      </w:r>
      <w:r w:rsidRPr="00BC6444">
        <w:rPr>
          <w:rFonts w:ascii="Times New Roman" w:hAnsi="Times New Roman" w:cs="Times New Roman"/>
          <w:sz w:val="28"/>
          <w:szCs w:val="28"/>
        </w:rPr>
        <w:t xml:space="preserve"> ПОВАК). </w:t>
      </w:r>
    </w:p>
    <w:p w:rsidR="005F306B" w:rsidRPr="00BC6444" w:rsidRDefault="005F306B" w:rsidP="005F306B">
      <w:pPr>
        <w:spacing w:after="0" w:line="240" w:lineRule="auto"/>
        <w:ind w:firstLine="709"/>
        <w:jc w:val="both"/>
        <w:rPr>
          <w:rFonts w:ascii="Times New Roman" w:hAnsi="Times New Roman" w:cs="Times New Roman"/>
          <w:sz w:val="28"/>
          <w:szCs w:val="28"/>
        </w:rPr>
      </w:pPr>
      <w:r w:rsidRPr="00BC6444">
        <w:rPr>
          <w:rFonts w:ascii="Times New Roman" w:hAnsi="Times New Roman" w:cs="Times New Roman"/>
          <w:sz w:val="28"/>
          <w:szCs w:val="28"/>
        </w:rPr>
        <w:t>Оба вида контроля проводятся в автоматическом режиме при помощи</w:t>
      </w:r>
      <w:r w:rsidRPr="00BC6444">
        <w:rPr>
          <w:rFonts w:ascii="Times New Roman" w:hAnsi="Times New Roman" w:cs="Times New Roman"/>
          <w:i/>
          <w:sz w:val="28"/>
          <w:szCs w:val="28"/>
        </w:rPr>
        <w:br/>
      </w:r>
      <w:r w:rsidRPr="00BC6444">
        <w:rPr>
          <w:rFonts w:ascii="Times New Roman" w:hAnsi="Times New Roman" w:cs="Times New Roman"/>
          <w:sz w:val="28"/>
          <w:szCs w:val="28"/>
        </w:rPr>
        <w:t>ИС «АСФК» по операциям и действиям (в том числе по формированию документов), ежедневно осуществляемых территориальными органами Федерального казначейства.</w:t>
      </w:r>
    </w:p>
    <w:p w:rsidR="005F306B" w:rsidRPr="00BC6444" w:rsidRDefault="005F306B" w:rsidP="005F306B">
      <w:pPr>
        <w:spacing w:after="0" w:line="240" w:lineRule="auto"/>
        <w:ind w:firstLine="709"/>
        <w:jc w:val="both"/>
        <w:rPr>
          <w:rFonts w:ascii="Times New Roman" w:hAnsi="Times New Roman" w:cs="Times New Roman"/>
          <w:sz w:val="28"/>
          <w:szCs w:val="28"/>
        </w:rPr>
      </w:pPr>
      <w:r w:rsidRPr="00BC6444">
        <w:rPr>
          <w:rFonts w:ascii="Times New Roman" w:hAnsi="Times New Roman" w:cs="Times New Roman"/>
          <w:sz w:val="28"/>
          <w:szCs w:val="28"/>
        </w:rPr>
        <w:t xml:space="preserve">Процесс осуществления предварительного внутреннего контроля в режиме реального времени регулируется положениями Технологического регламента 105 «Порядок прохождения операционного дня» (далее </w:t>
      </w:r>
      <w:r w:rsidRPr="00BC6444">
        <w:rPr>
          <w:rFonts w:ascii="Times New Roman" w:hAnsi="Times New Roman"/>
          <w:sz w:val="28"/>
          <w:szCs w:val="28"/>
        </w:rPr>
        <w:t>–</w:t>
      </w:r>
      <w:r w:rsidRPr="00BC6444">
        <w:rPr>
          <w:rFonts w:ascii="Times New Roman" w:hAnsi="Times New Roman" w:cs="Times New Roman"/>
          <w:sz w:val="28"/>
          <w:szCs w:val="28"/>
        </w:rPr>
        <w:t xml:space="preserve"> </w:t>
      </w:r>
      <w:proofErr w:type="gramStart"/>
      <w:r w:rsidRPr="00BC6444">
        <w:rPr>
          <w:rFonts w:ascii="Times New Roman" w:hAnsi="Times New Roman" w:cs="Times New Roman"/>
          <w:sz w:val="28"/>
          <w:szCs w:val="28"/>
        </w:rPr>
        <w:t>ТР</w:t>
      </w:r>
      <w:proofErr w:type="gramEnd"/>
      <w:r w:rsidRPr="00BC6444">
        <w:rPr>
          <w:rFonts w:ascii="Times New Roman" w:hAnsi="Times New Roman" w:cs="Times New Roman"/>
          <w:sz w:val="28"/>
          <w:szCs w:val="28"/>
        </w:rPr>
        <w:t xml:space="preserve"> 105 «Порядок прохождения операционного дня»), утвержденного Федеральным казначейством</w:t>
      </w:r>
      <w:r w:rsidR="009135AC" w:rsidRPr="00BC6444">
        <w:rPr>
          <w:rFonts w:ascii="Times New Roman" w:hAnsi="Times New Roman" w:cs="Times New Roman"/>
          <w:sz w:val="28"/>
          <w:szCs w:val="28"/>
        </w:rPr>
        <w:t xml:space="preserve">                </w:t>
      </w:r>
      <w:r w:rsidRPr="00BC6444">
        <w:rPr>
          <w:rFonts w:ascii="Times New Roman" w:hAnsi="Times New Roman" w:cs="Times New Roman"/>
          <w:sz w:val="28"/>
          <w:szCs w:val="28"/>
        </w:rPr>
        <w:t xml:space="preserve"> 18 апреля 2023 г.</w:t>
      </w:r>
    </w:p>
    <w:p w:rsidR="005F306B" w:rsidRPr="00BC6444" w:rsidRDefault="005F306B" w:rsidP="005F306B">
      <w:pPr>
        <w:pStyle w:val="a8"/>
        <w:ind w:firstLine="709"/>
        <w:jc w:val="both"/>
        <w:rPr>
          <w:rFonts w:ascii="Times New Roman" w:hAnsi="Times New Roman" w:cs="Times New Roman"/>
          <w:sz w:val="28"/>
          <w:szCs w:val="28"/>
        </w:rPr>
      </w:pPr>
      <w:r w:rsidRPr="00BC6444">
        <w:rPr>
          <w:rFonts w:ascii="Times New Roman" w:hAnsi="Times New Roman" w:cs="Times New Roman"/>
          <w:sz w:val="28"/>
          <w:szCs w:val="28"/>
        </w:rPr>
        <w:t>В ИС «АСФК» предусмотрены процедуры предварительного внутреннего контроля по 21</w:t>
      </w:r>
      <w:r w:rsidRPr="00BC6444">
        <w:rPr>
          <w:rFonts w:ascii="Times New Roman" w:hAnsi="Times New Roman" w:cs="Times New Roman"/>
          <w:color w:val="FF0000"/>
          <w:sz w:val="28"/>
          <w:szCs w:val="28"/>
        </w:rPr>
        <w:t xml:space="preserve"> </w:t>
      </w:r>
      <w:r w:rsidRPr="00BC6444">
        <w:rPr>
          <w:rFonts w:ascii="Times New Roman" w:hAnsi="Times New Roman" w:cs="Times New Roman"/>
          <w:sz w:val="28"/>
          <w:szCs w:val="28"/>
        </w:rPr>
        <w:t>показателю, которые отражают соблюдение сроков обработки документов клиентов и выполнения операций сотрудниками Управления.</w:t>
      </w:r>
    </w:p>
    <w:p w:rsidR="005F306B" w:rsidRPr="00BC6444" w:rsidRDefault="005F306B" w:rsidP="005F306B">
      <w:pPr>
        <w:spacing w:after="0" w:line="240" w:lineRule="auto"/>
        <w:ind w:firstLine="709"/>
        <w:jc w:val="both"/>
        <w:rPr>
          <w:rFonts w:ascii="Times New Roman" w:hAnsi="Times New Roman" w:cs="Times New Roman"/>
          <w:sz w:val="28"/>
          <w:szCs w:val="28"/>
        </w:rPr>
      </w:pPr>
      <w:r w:rsidRPr="00BC6444">
        <w:rPr>
          <w:rFonts w:ascii="Times New Roman" w:hAnsi="Times New Roman" w:cs="Times New Roman"/>
          <w:sz w:val="28"/>
          <w:szCs w:val="28"/>
        </w:rPr>
        <w:t xml:space="preserve">Выполнение процедур ПОВАК регламентировано требованиями Стандарта, утвержденного приказом Федерального казначейства от 26 декабря 2018 г. № 437 «Об утверждении Стандарта осуществления последующего оперативного внутреннего автоматизированного контроля в территориальных органах Федерального казначейства», а также положениями </w:t>
      </w:r>
      <w:proofErr w:type="gramStart"/>
      <w:r w:rsidRPr="00BC6444">
        <w:rPr>
          <w:rFonts w:ascii="Times New Roman" w:hAnsi="Times New Roman" w:cs="Times New Roman"/>
          <w:sz w:val="28"/>
          <w:szCs w:val="28"/>
        </w:rPr>
        <w:t>ТР</w:t>
      </w:r>
      <w:proofErr w:type="gramEnd"/>
      <w:r w:rsidRPr="00BC6444">
        <w:rPr>
          <w:rFonts w:ascii="Times New Roman" w:hAnsi="Times New Roman" w:cs="Times New Roman"/>
          <w:sz w:val="28"/>
          <w:szCs w:val="28"/>
        </w:rPr>
        <w:t xml:space="preserve"> 105 «Порядок прохождения операционного дня». </w:t>
      </w:r>
    </w:p>
    <w:p w:rsidR="005F306B" w:rsidRPr="00BC6444" w:rsidRDefault="005F306B" w:rsidP="005F306B">
      <w:pPr>
        <w:spacing w:after="0" w:line="240" w:lineRule="auto"/>
        <w:ind w:firstLine="709"/>
        <w:jc w:val="both"/>
        <w:rPr>
          <w:rFonts w:ascii="Times New Roman" w:hAnsi="Times New Roman" w:cs="Times New Roman"/>
          <w:sz w:val="28"/>
          <w:szCs w:val="28"/>
        </w:rPr>
      </w:pPr>
      <w:r w:rsidRPr="00BC6444">
        <w:rPr>
          <w:rFonts w:ascii="Times New Roman" w:hAnsi="Times New Roman" w:cs="Times New Roman"/>
          <w:sz w:val="28"/>
          <w:szCs w:val="28"/>
        </w:rPr>
        <w:t xml:space="preserve">В 2025 году посредством ПОВАК осуществлялся ежедневный мониторинг соответствия функциональной деятельности структурных </w:t>
      </w:r>
      <w:r w:rsidR="00AE26FA" w:rsidRPr="00BC6444">
        <w:rPr>
          <w:rFonts w:ascii="Times New Roman" w:hAnsi="Times New Roman" w:cs="Times New Roman"/>
          <w:sz w:val="28"/>
          <w:szCs w:val="28"/>
        </w:rPr>
        <w:t xml:space="preserve">подразделений Управления по </w:t>
      </w:r>
      <w:r w:rsidRPr="00BC6444">
        <w:rPr>
          <w:rFonts w:ascii="Times New Roman" w:hAnsi="Times New Roman" w:cs="Times New Roman"/>
          <w:sz w:val="28"/>
          <w:szCs w:val="28"/>
        </w:rPr>
        <w:t xml:space="preserve">84 </w:t>
      </w:r>
      <w:r w:rsidR="00AE26FA" w:rsidRPr="00BC6444">
        <w:rPr>
          <w:rFonts w:ascii="Times New Roman" w:hAnsi="Times New Roman" w:cs="Times New Roman"/>
          <w:sz w:val="28"/>
          <w:szCs w:val="28"/>
        </w:rPr>
        <w:t>показателям</w:t>
      </w:r>
      <w:r w:rsidRPr="00BC6444">
        <w:rPr>
          <w:rFonts w:ascii="Times New Roman" w:hAnsi="Times New Roman" w:cs="Times New Roman"/>
          <w:sz w:val="28"/>
          <w:szCs w:val="28"/>
        </w:rPr>
        <w:t xml:space="preserve"> на основании базы данных ИС «АСФК».</w:t>
      </w:r>
    </w:p>
    <w:p w:rsidR="005F306B" w:rsidRPr="00BC6444" w:rsidRDefault="005F306B" w:rsidP="005F306B">
      <w:pPr>
        <w:spacing w:after="0" w:line="240" w:lineRule="auto"/>
        <w:ind w:firstLine="709"/>
        <w:jc w:val="both"/>
        <w:rPr>
          <w:rFonts w:ascii="Times New Roman" w:hAnsi="Times New Roman" w:cs="Times New Roman"/>
          <w:color w:val="000000" w:themeColor="text1"/>
          <w:sz w:val="28"/>
          <w:szCs w:val="28"/>
        </w:rPr>
      </w:pPr>
      <w:proofErr w:type="gramStart"/>
      <w:r w:rsidRPr="00BC6444">
        <w:rPr>
          <w:rFonts w:ascii="Times New Roman" w:hAnsi="Times New Roman" w:cs="Times New Roman"/>
          <w:sz w:val="28"/>
          <w:szCs w:val="28"/>
        </w:rPr>
        <w:t xml:space="preserve">В версиях ИС «АСФК», действовавших в 2025 году, формировалось семь Отчетов ПОВАК, в которых сгруппированы показатели казначейского риска по шести направлениям деятельности, связанным с кассовым обслуживанием бюджетной системы Российской Федерации, предусмотренным Классификатором внутренних (операционных) казначейских рисков, утвержденным приказом Федерального казначейства </w:t>
      </w:r>
      <w:r w:rsidRPr="00BC6444">
        <w:rPr>
          <w:rFonts w:ascii="Times New Roman" w:hAnsi="Times New Roman" w:cs="Times New Roman"/>
          <w:color w:val="000000" w:themeColor="text1"/>
          <w:sz w:val="28"/>
          <w:szCs w:val="28"/>
        </w:rPr>
        <w:t>от 11 декабря 2024 г. № 481 «Об утверждении Классификатора внутренних (операционных) казначейских рисков по направлениям деятельности управления Федерального казначейства по</w:t>
      </w:r>
      <w:proofErr w:type="gramEnd"/>
      <w:r w:rsidRPr="00BC6444">
        <w:rPr>
          <w:rFonts w:ascii="Times New Roman" w:hAnsi="Times New Roman" w:cs="Times New Roman"/>
          <w:color w:val="000000" w:themeColor="text1"/>
          <w:sz w:val="28"/>
          <w:szCs w:val="28"/>
        </w:rPr>
        <w:t xml:space="preserve"> субъекту Российской Федерации (субъектам Российской Федерации, находящимся в границах федерального округа)».</w:t>
      </w:r>
    </w:p>
    <w:p w:rsidR="005F306B" w:rsidRPr="00BC6444" w:rsidRDefault="005F306B" w:rsidP="005F306B">
      <w:pPr>
        <w:spacing w:after="0" w:line="240" w:lineRule="auto"/>
        <w:ind w:firstLine="709"/>
        <w:jc w:val="both"/>
        <w:rPr>
          <w:rFonts w:ascii="Times New Roman" w:hAnsi="Times New Roman" w:cs="Times New Roman"/>
          <w:sz w:val="28"/>
          <w:szCs w:val="28"/>
        </w:rPr>
      </w:pPr>
      <w:r w:rsidRPr="00BC6444">
        <w:rPr>
          <w:rFonts w:ascii="Times New Roman" w:hAnsi="Times New Roman" w:cs="Times New Roman"/>
          <w:sz w:val="28"/>
          <w:szCs w:val="28"/>
        </w:rPr>
        <w:t>В результате осуществления ежедневного внутреннего автоматизированного мониторинга в Управлении за 2025 год предотвращены нарушения сроков обработки документов в 12 инцидентах.</w:t>
      </w:r>
    </w:p>
    <w:p w:rsidR="005F306B" w:rsidRPr="00BC6444" w:rsidRDefault="005F306B" w:rsidP="005F306B">
      <w:pPr>
        <w:spacing w:after="0" w:line="240" w:lineRule="auto"/>
        <w:ind w:firstLine="709"/>
        <w:jc w:val="both"/>
        <w:rPr>
          <w:rFonts w:ascii="Times New Roman" w:hAnsi="Times New Roman" w:cs="Times New Roman"/>
          <w:sz w:val="28"/>
          <w:szCs w:val="28"/>
        </w:rPr>
      </w:pPr>
      <w:r w:rsidRPr="00BC6444">
        <w:rPr>
          <w:rFonts w:ascii="Times New Roman" w:hAnsi="Times New Roman" w:cs="Times New Roman"/>
          <w:sz w:val="28"/>
          <w:szCs w:val="28"/>
        </w:rPr>
        <w:t xml:space="preserve">Анализ предотвращенных нарушений за 2025 год в разрезе показателей казначейских рисков приведен в Диаграмме </w:t>
      </w:r>
      <w:r w:rsidR="006904D8" w:rsidRPr="00BC6444">
        <w:rPr>
          <w:rFonts w:ascii="Times New Roman" w:hAnsi="Times New Roman" w:cs="Times New Roman"/>
          <w:sz w:val="28"/>
          <w:szCs w:val="28"/>
        </w:rPr>
        <w:t>7</w:t>
      </w:r>
      <w:r w:rsidRPr="00BC6444">
        <w:rPr>
          <w:rFonts w:ascii="Times New Roman" w:hAnsi="Times New Roman" w:cs="Times New Roman"/>
          <w:sz w:val="28"/>
          <w:szCs w:val="28"/>
        </w:rPr>
        <w:t>.</w:t>
      </w:r>
    </w:p>
    <w:p w:rsidR="005F306B" w:rsidRPr="00BC6444" w:rsidRDefault="005F306B" w:rsidP="005F306B">
      <w:pPr>
        <w:spacing w:after="0" w:line="240" w:lineRule="auto"/>
        <w:jc w:val="right"/>
        <w:rPr>
          <w:rFonts w:ascii="Times New Roman" w:hAnsi="Times New Roman" w:cs="Times New Roman"/>
          <w:sz w:val="28"/>
          <w:szCs w:val="28"/>
        </w:rPr>
      </w:pPr>
      <w:r w:rsidRPr="00BC6444">
        <w:rPr>
          <w:rFonts w:ascii="Times New Roman" w:hAnsi="Times New Roman" w:cs="Times New Roman"/>
          <w:sz w:val="28"/>
          <w:szCs w:val="28"/>
        </w:rPr>
        <w:t xml:space="preserve">     </w:t>
      </w:r>
    </w:p>
    <w:p w:rsidR="006904D8" w:rsidRPr="00BC6444" w:rsidRDefault="006904D8" w:rsidP="00B23FD1">
      <w:pPr>
        <w:rPr>
          <w:rFonts w:ascii="Times New Roman" w:hAnsi="Times New Roman" w:cs="Times New Roman"/>
          <w:b/>
          <w:sz w:val="28"/>
          <w:szCs w:val="28"/>
        </w:rPr>
      </w:pPr>
    </w:p>
    <w:p w:rsidR="006904D8" w:rsidRPr="00BC6444" w:rsidRDefault="006904D8" w:rsidP="00B23FD1">
      <w:pPr>
        <w:rPr>
          <w:rFonts w:ascii="Times New Roman" w:hAnsi="Times New Roman" w:cs="Times New Roman"/>
          <w:b/>
          <w:sz w:val="28"/>
          <w:szCs w:val="28"/>
        </w:rPr>
      </w:pPr>
    </w:p>
    <w:p w:rsidR="006904D8" w:rsidRPr="00BC6444" w:rsidRDefault="006904D8" w:rsidP="00B23FD1">
      <w:pPr>
        <w:rPr>
          <w:rFonts w:ascii="Times New Roman" w:hAnsi="Times New Roman" w:cs="Times New Roman"/>
          <w:b/>
          <w:sz w:val="28"/>
          <w:szCs w:val="28"/>
        </w:rPr>
      </w:pPr>
    </w:p>
    <w:p w:rsidR="006904D8" w:rsidRPr="00BC6444" w:rsidRDefault="006904D8" w:rsidP="006904D8">
      <w:pPr>
        <w:spacing w:after="0" w:line="240" w:lineRule="auto"/>
        <w:jc w:val="right"/>
        <w:rPr>
          <w:rFonts w:ascii="Times New Roman" w:hAnsi="Times New Roman" w:cs="Times New Roman"/>
          <w:sz w:val="28"/>
          <w:szCs w:val="28"/>
        </w:rPr>
      </w:pPr>
      <w:r w:rsidRPr="00BC6444">
        <w:rPr>
          <w:rFonts w:ascii="Times New Roman" w:hAnsi="Times New Roman" w:cs="Times New Roman"/>
          <w:sz w:val="28"/>
          <w:szCs w:val="28"/>
        </w:rPr>
        <w:lastRenderedPageBreak/>
        <w:t>Диаграмма 7</w:t>
      </w:r>
    </w:p>
    <w:p w:rsidR="006904D8" w:rsidRPr="00BC6444" w:rsidRDefault="006904D8" w:rsidP="00B23FD1">
      <w:pPr>
        <w:rPr>
          <w:rFonts w:ascii="Times New Roman" w:hAnsi="Times New Roman" w:cs="Times New Roman"/>
          <w:b/>
          <w:sz w:val="28"/>
          <w:szCs w:val="28"/>
        </w:rPr>
      </w:pPr>
    </w:p>
    <w:p w:rsidR="005F306B" w:rsidRPr="00BC6444" w:rsidRDefault="0093413B" w:rsidP="00B23FD1">
      <w:pPr>
        <w:rPr>
          <w:rFonts w:ascii="Times New Roman" w:hAnsi="Times New Roman" w:cs="Times New Roman"/>
          <w:b/>
          <w:sz w:val="28"/>
          <w:szCs w:val="28"/>
        </w:rPr>
      </w:pPr>
      <w:r w:rsidRPr="00BC6444">
        <w:rPr>
          <w:rFonts w:ascii="Times New Roman" w:hAnsi="Times New Roman" w:cs="Times New Roman"/>
          <w:b/>
          <w:sz w:val="28"/>
          <w:szCs w:val="28"/>
        </w:rPr>
        <w:t>Анализ</w:t>
      </w:r>
      <w:r w:rsidR="00066E52" w:rsidRPr="00BC6444">
        <w:rPr>
          <w:rFonts w:ascii="Times New Roman" w:hAnsi="Times New Roman" w:cs="Times New Roman"/>
          <w:b/>
          <w:sz w:val="28"/>
          <w:szCs w:val="28"/>
        </w:rPr>
        <w:t xml:space="preserve"> нарушений,</w:t>
      </w:r>
      <w:r w:rsidR="005F306B" w:rsidRPr="00BC6444">
        <w:rPr>
          <w:rFonts w:ascii="Times New Roman" w:hAnsi="Times New Roman" w:cs="Times New Roman"/>
          <w:b/>
          <w:sz w:val="28"/>
          <w:szCs w:val="28"/>
        </w:rPr>
        <w:t xml:space="preserve"> предотвращенных</w:t>
      </w:r>
      <w:r w:rsidRPr="00BC6444">
        <w:rPr>
          <w:rFonts w:ascii="Times New Roman" w:hAnsi="Times New Roman" w:cs="Times New Roman"/>
          <w:b/>
          <w:sz w:val="28"/>
          <w:szCs w:val="28"/>
        </w:rPr>
        <w:t xml:space="preserve"> в результате ежедневного внутреннего автоматизированного мониторинга</w:t>
      </w:r>
      <w:r w:rsidR="005F306B" w:rsidRPr="00BC6444">
        <w:rPr>
          <w:rFonts w:ascii="Times New Roman" w:hAnsi="Times New Roman" w:cs="Times New Roman"/>
          <w:b/>
          <w:sz w:val="28"/>
          <w:szCs w:val="28"/>
        </w:rPr>
        <w:t xml:space="preserve"> в 2025 году, шт.</w:t>
      </w:r>
      <w:r w:rsidR="005F306B" w:rsidRPr="00BC6444">
        <w:rPr>
          <w:noProof/>
          <w:lang w:eastAsia="ru-RU"/>
        </w:rPr>
        <w:drawing>
          <wp:inline distT="0" distB="0" distL="0" distR="0" wp14:anchorId="08575AEB" wp14:editId="1A47A1CB">
            <wp:extent cx="6858000" cy="4767943"/>
            <wp:effectExtent l="0" t="0" r="19050" b="13970"/>
            <wp:docPr id="17" name="Диаграмма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rsidR="006F4640" w:rsidRPr="00BC6444" w:rsidRDefault="006F4640" w:rsidP="006F4640">
      <w:pPr>
        <w:spacing w:after="0" w:line="240" w:lineRule="auto"/>
        <w:ind w:firstLine="709"/>
        <w:jc w:val="both"/>
        <w:rPr>
          <w:rFonts w:ascii="Times New Roman" w:hAnsi="Times New Roman" w:cs="Times New Roman"/>
          <w:b/>
          <w:sz w:val="28"/>
          <w:szCs w:val="28"/>
        </w:rPr>
      </w:pPr>
      <w:r w:rsidRPr="00BC6444">
        <w:rPr>
          <w:rFonts w:ascii="Times New Roman" w:eastAsia="Times New Roman" w:hAnsi="Times New Roman" w:cs="Times New Roman"/>
          <w:b/>
          <w:sz w:val="28"/>
          <w:szCs w:val="28"/>
          <w:lang w:eastAsia="ru-RU"/>
        </w:rPr>
        <w:t>12. Информационно-техническое обеспечение деятельности и технологическое обеспечение деятельности</w:t>
      </w:r>
    </w:p>
    <w:p w:rsidR="006A27D3" w:rsidRPr="00BC6444" w:rsidRDefault="006A27D3" w:rsidP="006A27D3">
      <w:pPr>
        <w:tabs>
          <w:tab w:val="left" w:pos="1276"/>
        </w:tabs>
        <w:spacing w:after="0" w:line="240" w:lineRule="auto"/>
        <w:ind w:firstLine="709"/>
        <w:jc w:val="both"/>
        <w:rPr>
          <w:rFonts w:ascii="Times New Roman" w:hAnsi="Times New Roman" w:cs="Times New Roman"/>
          <w:b/>
          <w:sz w:val="28"/>
          <w:szCs w:val="28"/>
        </w:rPr>
      </w:pPr>
      <w:r w:rsidRPr="00BC6444">
        <w:rPr>
          <w:rFonts w:ascii="Times New Roman" w:hAnsi="Times New Roman" w:cs="Times New Roman"/>
          <w:b/>
          <w:sz w:val="28"/>
          <w:szCs w:val="28"/>
        </w:rPr>
        <w:t>12.1. Обеспечение штатного функционирования информационных систем и информационно-технической инфраструктуры Управления</w:t>
      </w:r>
      <w:r w:rsidR="002B3F1C" w:rsidRPr="00BC6444">
        <w:rPr>
          <w:rFonts w:ascii="Times New Roman" w:hAnsi="Times New Roman" w:cs="Times New Roman"/>
          <w:b/>
          <w:sz w:val="28"/>
          <w:szCs w:val="28"/>
        </w:rPr>
        <w:t xml:space="preserve"> Федерального казначейства по Омской области</w:t>
      </w:r>
      <w:r w:rsidRPr="00BC6444">
        <w:rPr>
          <w:rFonts w:ascii="Times New Roman" w:hAnsi="Times New Roman" w:cs="Times New Roman"/>
          <w:b/>
          <w:sz w:val="28"/>
          <w:szCs w:val="28"/>
        </w:rPr>
        <w:t xml:space="preserve"> и обеспечение предоставления заданного набора и качества информационных сервисов функциональным подразделениям Управления</w:t>
      </w:r>
      <w:r w:rsidR="002B3F1C" w:rsidRPr="00BC6444">
        <w:rPr>
          <w:rFonts w:ascii="Times New Roman" w:hAnsi="Times New Roman" w:cs="Times New Roman"/>
          <w:b/>
          <w:sz w:val="28"/>
          <w:szCs w:val="28"/>
        </w:rPr>
        <w:t xml:space="preserve"> Федерального казначейства по Омской области</w:t>
      </w:r>
    </w:p>
    <w:p w:rsidR="00D54B83" w:rsidRPr="00BC6444" w:rsidRDefault="00D54B83" w:rsidP="00D54B83">
      <w:pPr>
        <w:tabs>
          <w:tab w:val="left" w:pos="1418"/>
        </w:tabs>
        <w:spacing w:after="0" w:line="240" w:lineRule="auto"/>
        <w:ind w:firstLine="709"/>
        <w:jc w:val="both"/>
        <w:rPr>
          <w:rFonts w:ascii="Times New Roman" w:hAnsi="Times New Roman" w:cs="Times New Roman"/>
          <w:sz w:val="28"/>
          <w:szCs w:val="28"/>
        </w:rPr>
      </w:pPr>
      <w:r w:rsidRPr="00BC6444">
        <w:rPr>
          <w:rFonts w:ascii="Times New Roman" w:hAnsi="Times New Roman" w:cs="Times New Roman"/>
          <w:sz w:val="28"/>
          <w:szCs w:val="28"/>
        </w:rPr>
        <w:t xml:space="preserve">В 2025 году мероприятия по организации и проведению работ по сопровождению информационных систем (далее </w:t>
      </w:r>
      <w:r w:rsidR="00FD445F" w:rsidRPr="00BC6444">
        <w:rPr>
          <w:rFonts w:ascii="Times New Roman" w:hAnsi="Times New Roman"/>
          <w:sz w:val="28"/>
          <w:szCs w:val="28"/>
        </w:rPr>
        <w:t>–</w:t>
      </w:r>
      <w:r w:rsidR="00FD445F" w:rsidRPr="00BC6444">
        <w:rPr>
          <w:rFonts w:ascii="Times New Roman" w:hAnsi="Times New Roman" w:cs="Times New Roman"/>
          <w:sz w:val="28"/>
          <w:szCs w:val="28"/>
        </w:rPr>
        <w:t xml:space="preserve"> </w:t>
      </w:r>
      <w:r w:rsidRPr="00BC6444">
        <w:rPr>
          <w:rFonts w:ascii="Times New Roman" w:hAnsi="Times New Roman" w:cs="Times New Roman"/>
          <w:sz w:val="28"/>
          <w:szCs w:val="28"/>
        </w:rPr>
        <w:t xml:space="preserve"> ИС) осуществлялись в соответствии с приказом Федерального казначейства от 28 сентября 2018 г. № 294 «Об утверждении Регламента ввода в эксплуатацию и эксплуатации информационных систем в Федеральном казначействе» (далее </w:t>
      </w:r>
      <w:r w:rsidR="00FD445F" w:rsidRPr="00BC6444">
        <w:rPr>
          <w:rFonts w:ascii="Times New Roman" w:hAnsi="Times New Roman"/>
          <w:sz w:val="28"/>
          <w:szCs w:val="28"/>
        </w:rPr>
        <w:t>–</w:t>
      </w:r>
      <w:r w:rsidR="00FD445F" w:rsidRPr="00BC6444">
        <w:rPr>
          <w:rFonts w:ascii="Times New Roman" w:hAnsi="Times New Roman" w:cs="Times New Roman"/>
          <w:sz w:val="28"/>
          <w:szCs w:val="28"/>
        </w:rPr>
        <w:t xml:space="preserve"> </w:t>
      </w:r>
      <w:r w:rsidRPr="00BC6444">
        <w:rPr>
          <w:rFonts w:ascii="Times New Roman" w:hAnsi="Times New Roman" w:cs="Times New Roman"/>
          <w:sz w:val="28"/>
          <w:szCs w:val="28"/>
        </w:rPr>
        <w:t xml:space="preserve"> приказ № 294).</w:t>
      </w:r>
    </w:p>
    <w:p w:rsidR="00D54B83" w:rsidRPr="00BC6444" w:rsidRDefault="00D54B83" w:rsidP="00D54B83">
      <w:pPr>
        <w:tabs>
          <w:tab w:val="left" w:pos="1418"/>
        </w:tabs>
        <w:spacing w:after="0" w:line="240" w:lineRule="auto"/>
        <w:ind w:firstLine="709"/>
        <w:jc w:val="both"/>
        <w:rPr>
          <w:rFonts w:ascii="Times New Roman" w:hAnsi="Times New Roman" w:cs="Times New Roman"/>
          <w:sz w:val="28"/>
          <w:szCs w:val="28"/>
        </w:rPr>
      </w:pPr>
      <w:r w:rsidRPr="00BC6444">
        <w:rPr>
          <w:rFonts w:ascii="Times New Roman" w:hAnsi="Times New Roman" w:cs="Times New Roman"/>
          <w:sz w:val="28"/>
          <w:szCs w:val="28"/>
        </w:rPr>
        <w:t>При внедрении новых версий ИС проводится предварительная оценка работоспособности обновленных экземпляров ИС.</w:t>
      </w:r>
    </w:p>
    <w:p w:rsidR="00D54B83" w:rsidRPr="00BC6444" w:rsidRDefault="00D54B83" w:rsidP="00D54B83">
      <w:pPr>
        <w:tabs>
          <w:tab w:val="left" w:pos="1418"/>
        </w:tabs>
        <w:spacing w:after="0" w:line="240" w:lineRule="auto"/>
        <w:ind w:firstLine="709"/>
        <w:jc w:val="both"/>
        <w:rPr>
          <w:rFonts w:ascii="Times New Roman" w:hAnsi="Times New Roman" w:cs="Times New Roman"/>
          <w:sz w:val="28"/>
          <w:szCs w:val="28"/>
        </w:rPr>
      </w:pPr>
      <w:r w:rsidRPr="00BC6444">
        <w:rPr>
          <w:rFonts w:ascii="Times New Roman" w:hAnsi="Times New Roman" w:cs="Times New Roman"/>
          <w:sz w:val="28"/>
          <w:szCs w:val="28"/>
        </w:rPr>
        <w:t xml:space="preserve">Общее количество установленных версий ИС приведено в Таблице </w:t>
      </w:r>
      <w:r w:rsidR="006904D8" w:rsidRPr="00BC6444">
        <w:rPr>
          <w:rFonts w:ascii="Times New Roman" w:hAnsi="Times New Roman" w:cs="Times New Roman"/>
          <w:sz w:val="28"/>
          <w:szCs w:val="28"/>
        </w:rPr>
        <w:t>2</w:t>
      </w:r>
      <w:r w:rsidR="001252CA" w:rsidRPr="00BC6444">
        <w:rPr>
          <w:rFonts w:ascii="Times New Roman" w:hAnsi="Times New Roman" w:cs="Times New Roman"/>
          <w:sz w:val="28"/>
          <w:szCs w:val="28"/>
        </w:rPr>
        <w:t>1</w:t>
      </w:r>
      <w:r w:rsidRPr="00BC6444">
        <w:rPr>
          <w:rFonts w:ascii="Times New Roman" w:hAnsi="Times New Roman" w:cs="Times New Roman"/>
          <w:sz w:val="28"/>
          <w:szCs w:val="28"/>
        </w:rPr>
        <w:t>.</w:t>
      </w:r>
    </w:p>
    <w:p w:rsidR="00D54B83" w:rsidRPr="00BC6444" w:rsidRDefault="00D54B83" w:rsidP="00D54B83">
      <w:pPr>
        <w:tabs>
          <w:tab w:val="left" w:pos="1418"/>
        </w:tabs>
        <w:spacing w:after="0" w:line="240" w:lineRule="auto"/>
        <w:rPr>
          <w:rFonts w:ascii="Times New Roman" w:hAnsi="Times New Roman" w:cs="Times New Roman"/>
          <w:sz w:val="28"/>
          <w:szCs w:val="28"/>
        </w:rPr>
      </w:pPr>
    </w:p>
    <w:p w:rsidR="00D54B83" w:rsidRPr="00BC6444" w:rsidRDefault="00D54B83" w:rsidP="00D54B83">
      <w:pPr>
        <w:tabs>
          <w:tab w:val="left" w:pos="1418"/>
        </w:tabs>
        <w:spacing w:after="0" w:line="240" w:lineRule="auto"/>
        <w:jc w:val="right"/>
        <w:rPr>
          <w:rFonts w:ascii="Times New Roman" w:hAnsi="Times New Roman" w:cs="Times New Roman"/>
          <w:sz w:val="28"/>
          <w:szCs w:val="28"/>
        </w:rPr>
      </w:pPr>
      <w:r w:rsidRPr="00BC6444">
        <w:rPr>
          <w:rFonts w:ascii="Times New Roman" w:hAnsi="Times New Roman" w:cs="Times New Roman"/>
          <w:sz w:val="28"/>
          <w:szCs w:val="28"/>
        </w:rPr>
        <w:lastRenderedPageBreak/>
        <w:t xml:space="preserve">Таблица </w:t>
      </w:r>
      <w:r w:rsidR="006904D8" w:rsidRPr="00BC6444">
        <w:rPr>
          <w:rFonts w:ascii="Times New Roman" w:hAnsi="Times New Roman" w:cs="Times New Roman"/>
          <w:sz w:val="28"/>
          <w:szCs w:val="28"/>
        </w:rPr>
        <w:t>2</w:t>
      </w:r>
      <w:r w:rsidR="001252CA" w:rsidRPr="00BC6444">
        <w:rPr>
          <w:rFonts w:ascii="Times New Roman" w:hAnsi="Times New Roman" w:cs="Times New Roman"/>
          <w:sz w:val="28"/>
          <w:szCs w:val="28"/>
        </w:rPr>
        <w:t>1</w:t>
      </w:r>
    </w:p>
    <w:p w:rsidR="00D54B83" w:rsidRPr="00BC6444" w:rsidRDefault="00D54B83" w:rsidP="00D54B83">
      <w:pPr>
        <w:tabs>
          <w:tab w:val="left" w:pos="1418"/>
        </w:tabs>
        <w:spacing w:after="0" w:line="240" w:lineRule="auto"/>
        <w:jc w:val="right"/>
        <w:rPr>
          <w:rFonts w:ascii="Times New Roman" w:hAnsi="Times New Roman" w:cs="Times New Roman"/>
          <w:sz w:val="28"/>
          <w:szCs w:val="28"/>
        </w:rPr>
      </w:pPr>
    </w:p>
    <w:p w:rsidR="00D54B83" w:rsidRPr="00BC6444" w:rsidRDefault="00D54B83" w:rsidP="00D54B83">
      <w:pPr>
        <w:spacing w:after="0" w:line="240" w:lineRule="auto"/>
        <w:jc w:val="center"/>
        <w:rPr>
          <w:rFonts w:ascii="Times New Roman" w:hAnsi="Times New Roman" w:cs="Times New Roman"/>
          <w:b/>
          <w:sz w:val="28"/>
          <w:szCs w:val="28"/>
        </w:rPr>
      </w:pPr>
      <w:r w:rsidRPr="00BC6444">
        <w:rPr>
          <w:rFonts w:ascii="Times New Roman" w:hAnsi="Times New Roman" w:cs="Times New Roman"/>
          <w:b/>
          <w:sz w:val="28"/>
          <w:szCs w:val="28"/>
        </w:rPr>
        <w:t>Информация о количестве версий ИС, введенных в эксплуатацию в Управлении за 2025 год</w:t>
      </w:r>
      <w:r w:rsidR="00FA247D" w:rsidRPr="00BC6444">
        <w:rPr>
          <w:rFonts w:ascii="Times New Roman" w:hAnsi="Times New Roman" w:cs="Times New Roman"/>
          <w:b/>
          <w:sz w:val="28"/>
          <w:szCs w:val="28"/>
        </w:rPr>
        <w:t>, шт.</w:t>
      </w:r>
    </w:p>
    <w:p w:rsidR="00D54B83" w:rsidRPr="00BC6444" w:rsidRDefault="00D54B83" w:rsidP="00D54B83">
      <w:pPr>
        <w:spacing w:after="0" w:line="240" w:lineRule="auto"/>
        <w:jc w:val="center"/>
        <w:rPr>
          <w:rFonts w:ascii="Times New Roman" w:hAnsi="Times New Roman" w:cs="Times New Roman"/>
          <w:b/>
          <w:sz w:val="28"/>
          <w:szCs w:val="28"/>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095"/>
        <w:gridCol w:w="4111"/>
      </w:tblGrid>
      <w:tr w:rsidR="00FA247D" w:rsidRPr="00BC6444" w:rsidTr="00FA247D">
        <w:trPr>
          <w:trHeight w:val="691"/>
        </w:trPr>
        <w:tc>
          <w:tcPr>
            <w:tcW w:w="6095" w:type="dxa"/>
            <w:tcBorders>
              <w:top w:val="single" w:sz="4" w:space="0" w:color="auto"/>
              <w:left w:val="single" w:sz="4" w:space="0" w:color="auto"/>
              <w:bottom w:val="single" w:sz="4" w:space="0" w:color="auto"/>
              <w:right w:val="single" w:sz="4" w:space="0" w:color="auto"/>
            </w:tcBorders>
            <w:shd w:val="clear" w:color="auto" w:fill="auto"/>
            <w:vAlign w:val="center"/>
          </w:tcPr>
          <w:p w:rsidR="00FA247D" w:rsidRPr="00BC6444" w:rsidRDefault="00FA247D" w:rsidP="00FA247D">
            <w:pPr>
              <w:spacing w:after="0" w:line="240" w:lineRule="auto"/>
              <w:jc w:val="center"/>
              <w:rPr>
                <w:rFonts w:ascii="Times New Roman" w:hAnsi="Times New Roman" w:cs="Times New Roman"/>
                <w:sz w:val="24"/>
                <w:szCs w:val="24"/>
              </w:rPr>
            </w:pPr>
            <w:r w:rsidRPr="00BC6444">
              <w:rPr>
                <w:rFonts w:ascii="Times New Roman" w:hAnsi="Times New Roman" w:cs="Times New Roman"/>
                <w:sz w:val="24"/>
                <w:szCs w:val="24"/>
              </w:rPr>
              <w:t>Наименование ИС</w:t>
            </w:r>
          </w:p>
        </w:tc>
        <w:tc>
          <w:tcPr>
            <w:tcW w:w="4111" w:type="dxa"/>
            <w:tcBorders>
              <w:top w:val="single" w:sz="4" w:space="0" w:color="auto"/>
              <w:left w:val="single" w:sz="4" w:space="0" w:color="auto"/>
              <w:bottom w:val="single" w:sz="4" w:space="0" w:color="auto"/>
              <w:right w:val="single" w:sz="4" w:space="0" w:color="auto"/>
            </w:tcBorders>
            <w:shd w:val="clear" w:color="auto" w:fill="auto"/>
            <w:vAlign w:val="center"/>
          </w:tcPr>
          <w:p w:rsidR="00FA247D" w:rsidRPr="00BC6444" w:rsidRDefault="00FA247D" w:rsidP="00FA247D">
            <w:pPr>
              <w:spacing w:after="0" w:line="240" w:lineRule="auto"/>
              <w:jc w:val="center"/>
              <w:rPr>
                <w:rFonts w:ascii="Times New Roman" w:hAnsi="Times New Roman" w:cs="Times New Roman"/>
                <w:sz w:val="24"/>
                <w:szCs w:val="24"/>
              </w:rPr>
            </w:pPr>
            <w:r w:rsidRPr="00BC6444">
              <w:rPr>
                <w:rFonts w:ascii="Times New Roman" w:hAnsi="Times New Roman" w:cs="Times New Roman"/>
                <w:sz w:val="24"/>
                <w:szCs w:val="24"/>
              </w:rPr>
              <w:t>Количество версий (</w:t>
            </w:r>
            <w:proofErr w:type="spellStart"/>
            <w:r w:rsidRPr="00BC6444">
              <w:rPr>
                <w:rFonts w:ascii="Times New Roman" w:hAnsi="Times New Roman" w:cs="Times New Roman"/>
                <w:sz w:val="24"/>
                <w:szCs w:val="24"/>
              </w:rPr>
              <w:t>патчей</w:t>
            </w:r>
            <w:proofErr w:type="spellEnd"/>
            <w:r w:rsidRPr="00BC6444">
              <w:rPr>
                <w:rFonts w:ascii="Times New Roman" w:hAnsi="Times New Roman" w:cs="Times New Roman"/>
                <w:sz w:val="24"/>
                <w:szCs w:val="24"/>
              </w:rPr>
              <w:t>)</w:t>
            </w:r>
          </w:p>
        </w:tc>
      </w:tr>
      <w:tr w:rsidR="00FA247D" w:rsidRPr="00BC6444" w:rsidTr="00FA247D">
        <w:trPr>
          <w:trHeight w:val="380"/>
        </w:trPr>
        <w:tc>
          <w:tcPr>
            <w:tcW w:w="6095" w:type="dxa"/>
            <w:tcBorders>
              <w:top w:val="single" w:sz="4" w:space="0" w:color="auto"/>
              <w:left w:val="single" w:sz="4" w:space="0" w:color="auto"/>
              <w:bottom w:val="single" w:sz="4" w:space="0" w:color="auto"/>
              <w:right w:val="single" w:sz="4" w:space="0" w:color="auto"/>
            </w:tcBorders>
          </w:tcPr>
          <w:p w:rsidR="00FA247D" w:rsidRPr="00BC6444" w:rsidRDefault="00FA247D" w:rsidP="00D54B83">
            <w:pPr>
              <w:spacing w:after="0" w:line="240" w:lineRule="auto"/>
              <w:rPr>
                <w:rFonts w:ascii="Times New Roman" w:hAnsi="Times New Roman" w:cs="Times New Roman"/>
                <w:sz w:val="24"/>
                <w:szCs w:val="24"/>
              </w:rPr>
            </w:pPr>
            <w:r w:rsidRPr="00BC6444">
              <w:rPr>
                <w:rFonts w:ascii="Times New Roman" w:hAnsi="Times New Roman" w:cs="Times New Roman"/>
                <w:sz w:val="24"/>
                <w:szCs w:val="24"/>
              </w:rPr>
              <w:t>ИС «АСФК»</w:t>
            </w:r>
          </w:p>
        </w:tc>
        <w:tc>
          <w:tcPr>
            <w:tcW w:w="4111" w:type="dxa"/>
            <w:tcBorders>
              <w:top w:val="single" w:sz="4" w:space="0" w:color="auto"/>
              <w:left w:val="single" w:sz="4" w:space="0" w:color="auto"/>
              <w:bottom w:val="single" w:sz="4" w:space="0" w:color="auto"/>
              <w:right w:val="single" w:sz="4" w:space="0" w:color="auto"/>
            </w:tcBorders>
          </w:tcPr>
          <w:p w:rsidR="00FA247D" w:rsidRPr="00BC6444" w:rsidRDefault="00FA247D" w:rsidP="00D54B83">
            <w:pPr>
              <w:spacing w:after="0"/>
              <w:jc w:val="center"/>
              <w:rPr>
                <w:rFonts w:ascii="Times New Roman" w:hAnsi="Times New Roman" w:cs="Times New Roman"/>
                <w:sz w:val="24"/>
                <w:szCs w:val="24"/>
              </w:rPr>
            </w:pPr>
            <w:r w:rsidRPr="00BC6444">
              <w:rPr>
                <w:rFonts w:ascii="Times New Roman" w:hAnsi="Times New Roman" w:cs="Times New Roman"/>
                <w:sz w:val="24"/>
                <w:szCs w:val="24"/>
              </w:rPr>
              <w:t>35</w:t>
            </w:r>
            <w:r w:rsidRPr="00BC6444">
              <w:rPr>
                <w:rFonts w:ascii="Times New Roman" w:hAnsi="Times New Roman" w:cs="Times New Roman"/>
                <w:sz w:val="24"/>
                <w:szCs w:val="24"/>
                <w:lang w:val="en-US"/>
              </w:rPr>
              <w:t xml:space="preserve"> (</w:t>
            </w:r>
            <w:r w:rsidRPr="00BC6444">
              <w:rPr>
                <w:rFonts w:ascii="Times New Roman" w:hAnsi="Times New Roman" w:cs="Times New Roman"/>
                <w:sz w:val="24"/>
                <w:szCs w:val="24"/>
              </w:rPr>
              <w:t xml:space="preserve">версия + </w:t>
            </w:r>
            <w:proofErr w:type="spellStart"/>
            <w:r w:rsidRPr="00BC6444">
              <w:rPr>
                <w:rFonts w:ascii="Times New Roman" w:hAnsi="Times New Roman" w:cs="Times New Roman"/>
                <w:sz w:val="24"/>
                <w:szCs w:val="24"/>
              </w:rPr>
              <w:t>патчи</w:t>
            </w:r>
            <w:proofErr w:type="spellEnd"/>
            <w:r w:rsidRPr="00BC6444">
              <w:rPr>
                <w:rFonts w:ascii="Times New Roman" w:hAnsi="Times New Roman" w:cs="Times New Roman"/>
                <w:sz w:val="24"/>
                <w:szCs w:val="24"/>
                <w:lang w:val="en-US"/>
              </w:rPr>
              <w:t>)</w:t>
            </w:r>
          </w:p>
          <w:p w:rsidR="00FA247D" w:rsidRPr="00BC6444" w:rsidRDefault="00FA247D" w:rsidP="00D54B83">
            <w:pPr>
              <w:spacing w:after="0" w:line="240" w:lineRule="auto"/>
              <w:jc w:val="center"/>
              <w:rPr>
                <w:rFonts w:ascii="Times New Roman" w:hAnsi="Times New Roman" w:cs="Times New Roman"/>
                <w:sz w:val="24"/>
                <w:szCs w:val="24"/>
              </w:rPr>
            </w:pPr>
            <w:r w:rsidRPr="00BC6444">
              <w:rPr>
                <w:rFonts w:ascii="Times New Roman" w:hAnsi="Times New Roman" w:cs="Times New Roman"/>
                <w:sz w:val="24"/>
                <w:szCs w:val="24"/>
              </w:rPr>
              <w:t>66 задач</w:t>
            </w:r>
          </w:p>
        </w:tc>
      </w:tr>
    </w:tbl>
    <w:p w:rsidR="00D54B83" w:rsidRPr="00BC6444" w:rsidRDefault="00D54B83" w:rsidP="00D54B83">
      <w:pPr>
        <w:spacing w:after="0" w:line="240" w:lineRule="auto"/>
        <w:jc w:val="both"/>
        <w:rPr>
          <w:rFonts w:ascii="Times New Roman" w:hAnsi="Times New Roman" w:cs="Times New Roman"/>
          <w:sz w:val="28"/>
          <w:szCs w:val="28"/>
        </w:rPr>
      </w:pPr>
    </w:p>
    <w:p w:rsidR="00D54B83" w:rsidRPr="00BC6444" w:rsidRDefault="00D54B83" w:rsidP="00D54B83">
      <w:pPr>
        <w:spacing w:after="0" w:line="240" w:lineRule="auto"/>
        <w:ind w:firstLine="709"/>
        <w:jc w:val="both"/>
        <w:rPr>
          <w:rFonts w:ascii="Times New Roman" w:hAnsi="Times New Roman" w:cs="Times New Roman"/>
          <w:sz w:val="28"/>
          <w:szCs w:val="28"/>
        </w:rPr>
      </w:pPr>
      <w:r w:rsidRPr="00BC6444">
        <w:rPr>
          <w:rFonts w:ascii="Times New Roman" w:hAnsi="Times New Roman" w:cs="Times New Roman"/>
          <w:sz w:val="28"/>
          <w:szCs w:val="28"/>
        </w:rPr>
        <w:t>Сопровождение и администрирование ИС «АСФК» осуществляется в соответствии с «Порядком сопровождения и технического обслуживания прикладного программного обеспечения Федерального казначейства».</w:t>
      </w:r>
    </w:p>
    <w:p w:rsidR="00D54B83" w:rsidRPr="00BC6444" w:rsidRDefault="00D54B83" w:rsidP="00D54B83">
      <w:pPr>
        <w:spacing w:after="0" w:line="240" w:lineRule="auto"/>
        <w:ind w:firstLine="709"/>
        <w:jc w:val="both"/>
        <w:rPr>
          <w:rFonts w:ascii="Times New Roman" w:hAnsi="Times New Roman" w:cs="Times New Roman"/>
          <w:sz w:val="28"/>
          <w:szCs w:val="28"/>
        </w:rPr>
      </w:pPr>
      <w:r w:rsidRPr="00BC6444">
        <w:rPr>
          <w:rFonts w:ascii="Times New Roman" w:hAnsi="Times New Roman" w:cs="Times New Roman"/>
          <w:sz w:val="28"/>
          <w:szCs w:val="28"/>
        </w:rPr>
        <w:t>За период с 01 января 2025 г. по 31 декабря 2025 г. в Системе управления эксплуатацией (далее – СУЭ) Управления зарегистрировано 7</w:t>
      </w:r>
      <w:r w:rsidR="00FA247D" w:rsidRPr="00BC6444">
        <w:rPr>
          <w:rFonts w:ascii="Times New Roman" w:hAnsi="Times New Roman" w:cs="Times New Roman"/>
          <w:sz w:val="28"/>
          <w:szCs w:val="28"/>
        </w:rPr>
        <w:t xml:space="preserve"> </w:t>
      </w:r>
      <w:r w:rsidRPr="00BC6444">
        <w:rPr>
          <w:rFonts w:ascii="Times New Roman" w:hAnsi="Times New Roman" w:cs="Times New Roman"/>
          <w:sz w:val="28"/>
          <w:szCs w:val="28"/>
        </w:rPr>
        <w:t>001</w:t>
      </w:r>
      <w:r w:rsidRPr="00BC6444">
        <w:rPr>
          <w:rFonts w:ascii="Times New Roman" w:hAnsi="Times New Roman" w:cs="Times New Roman"/>
          <w:color w:val="FF0000"/>
          <w:sz w:val="28"/>
          <w:szCs w:val="28"/>
        </w:rPr>
        <w:t xml:space="preserve"> </w:t>
      </w:r>
      <w:r w:rsidRPr="00BC6444">
        <w:rPr>
          <w:rFonts w:ascii="Times New Roman" w:hAnsi="Times New Roman" w:cs="Times New Roman"/>
          <w:sz w:val="28"/>
          <w:szCs w:val="28"/>
        </w:rPr>
        <w:t>обращение структурных подразделений Управления и 4</w:t>
      </w:r>
      <w:r w:rsidR="00FA247D" w:rsidRPr="00BC6444">
        <w:rPr>
          <w:rFonts w:ascii="Times New Roman" w:hAnsi="Times New Roman" w:cs="Times New Roman"/>
          <w:sz w:val="28"/>
          <w:szCs w:val="28"/>
        </w:rPr>
        <w:t xml:space="preserve"> </w:t>
      </w:r>
      <w:r w:rsidRPr="00BC6444">
        <w:rPr>
          <w:rFonts w:ascii="Times New Roman" w:hAnsi="Times New Roman" w:cs="Times New Roman"/>
          <w:sz w:val="28"/>
          <w:szCs w:val="28"/>
        </w:rPr>
        <w:t xml:space="preserve">424 инцидента, зарегистрированных при обработке обращений (Таблица </w:t>
      </w:r>
      <w:r w:rsidR="006904D8" w:rsidRPr="00BC6444">
        <w:rPr>
          <w:rFonts w:ascii="Times New Roman" w:hAnsi="Times New Roman" w:cs="Times New Roman"/>
          <w:sz w:val="28"/>
          <w:szCs w:val="28"/>
        </w:rPr>
        <w:t>2</w:t>
      </w:r>
      <w:r w:rsidR="001252CA" w:rsidRPr="00BC6444">
        <w:rPr>
          <w:rFonts w:ascii="Times New Roman" w:hAnsi="Times New Roman" w:cs="Times New Roman"/>
          <w:sz w:val="28"/>
          <w:szCs w:val="28"/>
        </w:rPr>
        <w:t>2</w:t>
      </w:r>
      <w:r w:rsidRPr="00BC6444">
        <w:rPr>
          <w:rFonts w:ascii="Times New Roman" w:hAnsi="Times New Roman" w:cs="Times New Roman"/>
          <w:sz w:val="28"/>
          <w:szCs w:val="28"/>
        </w:rPr>
        <w:t xml:space="preserve">). </w:t>
      </w:r>
    </w:p>
    <w:p w:rsidR="00D54B83" w:rsidRPr="00BC6444" w:rsidRDefault="00D54B83" w:rsidP="00D54B83">
      <w:pPr>
        <w:spacing w:after="0" w:line="240" w:lineRule="auto"/>
        <w:ind w:firstLine="709"/>
        <w:jc w:val="both"/>
        <w:rPr>
          <w:rFonts w:ascii="Times New Roman" w:hAnsi="Times New Roman" w:cs="Times New Roman"/>
          <w:sz w:val="28"/>
          <w:szCs w:val="28"/>
        </w:rPr>
      </w:pPr>
      <w:r w:rsidRPr="00BC6444">
        <w:rPr>
          <w:rFonts w:ascii="Times New Roman" w:hAnsi="Times New Roman" w:cs="Times New Roman"/>
          <w:sz w:val="28"/>
          <w:szCs w:val="28"/>
        </w:rPr>
        <w:t>При обработке инцидентов обеспечивается автоматическое взаимодействие с внешними поставщиками услуг («ОТР 2000», «Ланит», «</w:t>
      </w:r>
      <w:proofErr w:type="spellStart"/>
      <w:r w:rsidRPr="00BC6444">
        <w:rPr>
          <w:rFonts w:ascii="Times New Roman" w:hAnsi="Times New Roman" w:cs="Times New Roman"/>
          <w:sz w:val="28"/>
          <w:szCs w:val="28"/>
        </w:rPr>
        <w:t>Сервионика</w:t>
      </w:r>
      <w:proofErr w:type="spellEnd"/>
      <w:r w:rsidRPr="00BC6444">
        <w:rPr>
          <w:rFonts w:ascii="Times New Roman" w:hAnsi="Times New Roman" w:cs="Times New Roman"/>
          <w:sz w:val="28"/>
          <w:szCs w:val="28"/>
        </w:rPr>
        <w:t>», «</w:t>
      </w:r>
      <w:proofErr w:type="spellStart"/>
      <w:r w:rsidRPr="00BC6444">
        <w:rPr>
          <w:rFonts w:ascii="Times New Roman" w:hAnsi="Times New Roman" w:cs="Times New Roman"/>
          <w:sz w:val="28"/>
          <w:szCs w:val="28"/>
        </w:rPr>
        <w:t>Ситоника</w:t>
      </w:r>
      <w:proofErr w:type="spellEnd"/>
      <w:r w:rsidRPr="00BC6444">
        <w:rPr>
          <w:rFonts w:ascii="Times New Roman" w:hAnsi="Times New Roman" w:cs="Times New Roman"/>
          <w:sz w:val="28"/>
          <w:szCs w:val="28"/>
        </w:rPr>
        <w:t xml:space="preserve">», «Прогноз» и др.). </w:t>
      </w:r>
    </w:p>
    <w:p w:rsidR="00D54B83" w:rsidRPr="00BC6444" w:rsidRDefault="00D54B83" w:rsidP="00D54B83">
      <w:pPr>
        <w:tabs>
          <w:tab w:val="left" w:pos="1418"/>
        </w:tabs>
        <w:spacing w:after="0" w:line="240" w:lineRule="auto"/>
        <w:jc w:val="right"/>
        <w:rPr>
          <w:rFonts w:ascii="Times New Roman" w:hAnsi="Times New Roman" w:cs="Times New Roman"/>
          <w:sz w:val="28"/>
          <w:szCs w:val="28"/>
        </w:rPr>
      </w:pPr>
      <w:r w:rsidRPr="00BC6444">
        <w:rPr>
          <w:rFonts w:ascii="Times New Roman" w:hAnsi="Times New Roman" w:cs="Times New Roman"/>
          <w:sz w:val="28"/>
          <w:szCs w:val="28"/>
        </w:rPr>
        <w:t xml:space="preserve">Таблица </w:t>
      </w:r>
      <w:r w:rsidR="006904D8" w:rsidRPr="00BC6444">
        <w:rPr>
          <w:rFonts w:ascii="Times New Roman" w:hAnsi="Times New Roman" w:cs="Times New Roman"/>
          <w:sz w:val="28"/>
          <w:szCs w:val="28"/>
        </w:rPr>
        <w:t>2</w:t>
      </w:r>
      <w:r w:rsidR="001252CA" w:rsidRPr="00BC6444">
        <w:rPr>
          <w:rFonts w:ascii="Times New Roman" w:hAnsi="Times New Roman" w:cs="Times New Roman"/>
          <w:sz w:val="28"/>
          <w:szCs w:val="28"/>
        </w:rPr>
        <w:t>2</w:t>
      </w:r>
    </w:p>
    <w:p w:rsidR="00D54B83" w:rsidRPr="00BC6444" w:rsidRDefault="00D54B83" w:rsidP="00D54B83">
      <w:pPr>
        <w:tabs>
          <w:tab w:val="left" w:pos="1418"/>
        </w:tabs>
        <w:spacing w:after="0" w:line="240" w:lineRule="auto"/>
        <w:jc w:val="right"/>
        <w:rPr>
          <w:rFonts w:ascii="Times New Roman" w:hAnsi="Times New Roman" w:cs="Times New Roman"/>
          <w:sz w:val="28"/>
          <w:szCs w:val="28"/>
        </w:rPr>
      </w:pPr>
    </w:p>
    <w:p w:rsidR="00D54B83" w:rsidRPr="00BC6444" w:rsidRDefault="00D54B83" w:rsidP="00D54B83">
      <w:pPr>
        <w:tabs>
          <w:tab w:val="left" w:pos="1418"/>
        </w:tabs>
        <w:spacing w:after="0" w:line="240" w:lineRule="auto"/>
        <w:jc w:val="center"/>
        <w:rPr>
          <w:rFonts w:ascii="Times New Roman" w:hAnsi="Times New Roman" w:cs="Times New Roman"/>
          <w:b/>
          <w:sz w:val="28"/>
          <w:szCs w:val="28"/>
        </w:rPr>
      </w:pPr>
      <w:r w:rsidRPr="00BC6444">
        <w:rPr>
          <w:rFonts w:ascii="Times New Roman" w:hAnsi="Times New Roman" w:cs="Times New Roman"/>
          <w:b/>
          <w:sz w:val="28"/>
          <w:szCs w:val="28"/>
        </w:rPr>
        <w:t>Информация о количестве обращений в СУЭ за 2025 год</w:t>
      </w:r>
      <w:r w:rsidR="00381907" w:rsidRPr="00BC6444">
        <w:rPr>
          <w:rFonts w:ascii="Times New Roman" w:hAnsi="Times New Roman" w:cs="Times New Roman"/>
          <w:b/>
          <w:sz w:val="28"/>
          <w:szCs w:val="28"/>
        </w:rPr>
        <w:t>, шт.</w:t>
      </w:r>
    </w:p>
    <w:p w:rsidR="00D54B83" w:rsidRPr="00BC6444" w:rsidRDefault="00D54B83" w:rsidP="00D54B83">
      <w:pPr>
        <w:tabs>
          <w:tab w:val="left" w:pos="1418"/>
        </w:tabs>
        <w:spacing w:after="0" w:line="240" w:lineRule="auto"/>
        <w:jc w:val="center"/>
        <w:rPr>
          <w:rFonts w:ascii="Times New Roman" w:hAnsi="Times New Roman" w:cs="Times New Roman"/>
          <w:b/>
          <w:sz w:val="28"/>
          <w:szCs w:val="28"/>
        </w:rPr>
      </w:pPr>
    </w:p>
    <w:tbl>
      <w:tblPr>
        <w:tblW w:w="10206" w:type="dxa"/>
        <w:tblInd w:w="108" w:type="dxa"/>
        <w:tblLook w:val="0000" w:firstRow="0" w:lastRow="0" w:firstColumn="0" w:lastColumn="0" w:noHBand="0" w:noVBand="0"/>
      </w:tblPr>
      <w:tblGrid>
        <w:gridCol w:w="3544"/>
        <w:gridCol w:w="3109"/>
        <w:gridCol w:w="3553"/>
      </w:tblGrid>
      <w:tr w:rsidR="00D54B83" w:rsidRPr="00BC6444" w:rsidTr="00381907">
        <w:trPr>
          <w:trHeight w:val="374"/>
        </w:trPr>
        <w:tc>
          <w:tcPr>
            <w:tcW w:w="3544" w:type="dxa"/>
            <w:tcBorders>
              <w:top w:val="single" w:sz="4" w:space="0" w:color="auto"/>
              <w:left w:val="single" w:sz="4" w:space="0" w:color="auto"/>
              <w:bottom w:val="single" w:sz="4" w:space="0" w:color="auto"/>
              <w:right w:val="single" w:sz="4" w:space="0" w:color="auto"/>
            </w:tcBorders>
            <w:shd w:val="clear" w:color="auto" w:fill="auto"/>
            <w:noWrap/>
            <w:vAlign w:val="center"/>
          </w:tcPr>
          <w:p w:rsidR="00D54B83" w:rsidRPr="00BC6444" w:rsidRDefault="00D54B83" w:rsidP="00381907">
            <w:pPr>
              <w:spacing w:after="0" w:line="240" w:lineRule="auto"/>
              <w:jc w:val="center"/>
              <w:rPr>
                <w:rFonts w:ascii="Times New Roman" w:hAnsi="Times New Roman" w:cs="Times New Roman"/>
                <w:sz w:val="28"/>
                <w:szCs w:val="28"/>
              </w:rPr>
            </w:pPr>
            <w:r w:rsidRPr="00BC6444">
              <w:rPr>
                <w:rFonts w:ascii="Times New Roman" w:hAnsi="Times New Roman" w:cs="Times New Roman"/>
                <w:sz w:val="28"/>
                <w:szCs w:val="28"/>
              </w:rPr>
              <w:t>Месяц</w:t>
            </w:r>
          </w:p>
        </w:tc>
        <w:tc>
          <w:tcPr>
            <w:tcW w:w="3109" w:type="dxa"/>
            <w:tcBorders>
              <w:top w:val="single" w:sz="4" w:space="0" w:color="auto"/>
              <w:left w:val="nil"/>
              <w:bottom w:val="single" w:sz="4" w:space="0" w:color="auto"/>
              <w:right w:val="single" w:sz="4" w:space="0" w:color="auto"/>
            </w:tcBorders>
            <w:shd w:val="clear" w:color="auto" w:fill="auto"/>
            <w:noWrap/>
            <w:vAlign w:val="center"/>
          </w:tcPr>
          <w:p w:rsidR="00D54B83" w:rsidRPr="00BC6444" w:rsidRDefault="00D54B83" w:rsidP="00381907">
            <w:pPr>
              <w:spacing w:after="0" w:line="240" w:lineRule="auto"/>
              <w:jc w:val="center"/>
              <w:rPr>
                <w:rFonts w:ascii="Times New Roman" w:hAnsi="Times New Roman" w:cs="Times New Roman"/>
                <w:sz w:val="28"/>
                <w:szCs w:val="28"/>
              </w:rPr>
            </w:pPr>
            <w:r w:rsidRPr="00BC6444">
              <w:rPr>
                <w:rFonts w:ascii="Times New Roman" w:hAnsi="Times New Roman" w:cs="Times New Roman"/>
                <w:sz w:val="28"/>
                <w:szCs w:val="28"/>
              </w:rPr>
              <w:t>Обращений</w:t>
            </w:r>
          </w:p>
        </w:tc>
        <w:tc>
          <w:tcPr>
            <w:tcW w:w="3553" w:type="dxa"/>
            <w:tcBorders>
              <w:top w:val="single" w:sz="4" w:space="0" w:color="auto"/>
              <w:left w:val="nil"/>
              <w:bottom w:val="single" w:sz="4" w:space="0" w:color="auto"/>
              <w:right w:val="single" w:sz="4" w:space="0" w:color="auto"/>
            </w:tcBorders>
            <w:shd w:val="clear" w:color="auto" w:fill="auto"/>
            <w:noWrap/>
            <w:vAlign w:val="center"/>
          </w:tcPr>
          <w:p w:rsidR="00D54B83" w:rsidRPr="00BC6444" w:rsidRDefault="00D54B83" w:rsidP="00381907">
            <w:pPr>
              <w:spacing w:after="0" w:line="240" w:lineRule="auto"/>
              <w:jc w:val="center"/>
              <w:rPr>
                <w:rFonts w:ascii="Times New Roman" w:hAnsi="Times New Roman" w:cs="Times New Roman"/>
                <w:sz w:val="28"/>
                <w:szCs w:val="28"/>
              </w:rPr>
            </w:pPr>
            <w:r w:rsidRPr="00BC6444">
              <w:rPr>
                <w:rFonts w:ascii="Times New Roman" w:hAnsi="Times New Roman" w:cs="Times New Roman"/>
                <w:sz w:val="28"/>
                <w:szCs w:val="28"/>
              </w:rPr>
              <w:t>Инцидентов</w:t>
            </w:r>
          </w:p>
        </w:tc>
      </w:tr>
      <w:tr w:rsidR="00D54B83" w:rsidRPr="00BC6444" w:rsidTr="00381907">
        <w:trPr>
          <w:trHeight w:val="255"/>
        </w:trPr>
        <w:tc>
          <w:tcPr>
            <w:tcW w:w="3544" w:type="dxa"/>
            <w:tcBorders>
              <w:top w:val="nil"/>
              <w:left w:val="single" w:sz="4" w:space="0" w:color="auto"/>
              <w:bottom w:val="single" w:sz="4" w:space="0" w:color="auto"/>
              <w:right w:val="single" w:sz="4" w:space="0" w:color="auto"/>
            </w:tcBorders>
            <w:shd w:val="clear" w:color="auto" w:fill="auto"/>
            <w:noWrap/>
            <w:vAlign w:val="bottom"/>
          </w:tcPr>
          <w:p w:rsidR="00D54B83" w:rsidRPr="00BC6444" w:rsidRDefault="00D54B83" w:rsidP="00D54B83">
            <w:pPr>
              <w:spacing w:after="0" w:line="240" w:lineRule="auto"/>
              <w:rPr>
                <w:rFonts w:ascii="Times New Roman" w:hAnsi="Times New Roman" w:cs="Times New Roman"/>
                <w:sz w:val="24"/>
                <w:szCs w:val="24"/>
              </w:rPr>
            </w:pPr>
            <w:r w:rsidRPr="00BC6444">
              <w:rPr>
                <w:rFonts w:ascii="Times New Roman" w:hAnsi="Times New Roman" w:cs="Times New Roman"/>
                <w:sz w:val="24"/>
                <w:szCs w:val="24"/>
              </w:rPr>
              <w:t>Январь</w:t>
            </w:r>
          </w:p>
        </w:tc>
        <w:tc>
          <w:tcPr>
            <w:tcW w:w="3109" w:type="dxa"/>
            <w:tcBorders>
              <w:top w:val="nil"/>
              <w:left w:val="nil"/>
              <w:bottom w:val="single" w:sz="8" w:space="0" w:color="auto"/>
              <w:right w:val="single" w:sz="8" w:space="0" w:color="auto"/>
            </w:tcBorders>
            <w:shd w:val="clear" w:color="auto" w:fill="auto"/>
            <w:noWrap/>
          </w:tcPr>
          <w:p w:rsidR="00D54B83" w:rsidRPr="00BC6444" w:rsidRDefault="00D54B83" w:rsidP="00827599">
            <w:pPr>
              <w:spacing w:after="0" w:line="240" w:lineRule="auto"/>
              <w:jc w:val="right"/>
              <w:rPr>
                <w:rFonts w:ascii="Times New Roman" w:hAnsi="Times New Roman" w:cs="Times New Roman"/>
                <w:color w:val="000000"/>
                <w:sz w:val="24"/>
                <w:szCs w:val="24"/>
                <w:lang w:val="en-US"/>
              </w:rPr>
            </w:pPr>
            <w:r w:rsidRPr="00BC6444">
              <w:rPr>
                <w:rFonts w:ascii="Times New Roman" w:hAnsi="Times New Roman" w:cs="Times New Roman"/>
                <w:color w:val="000000"/>
                <w:sz w:val="24"/>
                <w:szCs w:val="24"/>
              </w:rPr>
              <w:t>586</w:t>
            </w:r>
          </w:p>
        </w:tc>
        <w:tc>
          <w:tcPr>
            <w:tcW w:w="3553" w:type="dxa"/>
            <w:tcBorders>
              <w:top w:val="nil"/>
              <w:left w:val="nil"/>
              <w:bottom w:val="single" w:sz="8" w:space="0" w:color="auto"/>
              <w:right w:val="single" w:sz="8" w:space="0" w:color="auto"/>
            </w:tcBorders>
            <w:shd w:val="clear" w:color="auto" w:fill="auto"/>
            <w:noWrap/>
          </w:tcPr>
          <w:p w:rsidR="00D54B83" w:rsidRPr="00BC6444" w:rsidRDefault="00D54B83" w:rsidP="00827599">
            <w:pPr>
              <w:spacing w:after="0" w:line="240" w:lineRule="auto"/>
              <w:jc w:val="right"/>
              <w:rPr>
                <w:rFonts w:ascii="Times New Roman" w:hAnsi="Times New Roman" w:cs="Times New Roman"/>
                <w:bCs/>
                <w:sz w:val="24"/>
                <w:szCs w:val="24"/>
                <w:lang w:val="en-US"/>
              </w:rPr>
            </w:pPr>
            <w:r w:rsidRPr="00BC6444">
              <w:rPr>
                <w:rFonts w:ascii="Times New Roman" w:hAnsi="Times New Roman" w:cs="Times New Roman"/>
                <w:bCs/>
                <w:sz w:val="24"/>
                <w:szCs w:val="24"/>
                <w:lang w:val="en-US"/>
              </w:rPr>
              <w:t>381</w:t>
            </w:r>
          </w:p>
        </w:tc>
      </w:tr>
      <w:tr w:rsidR="00D54B83" w:rsidRPr="00BC6444" w:rsidTr="00381907">
        <w:trPr>
          <w:trHeight w:val="255"/>
        </w:trPr>
        <w:tc>
          <w:tcPr>
            <w:tcW w:w="3544" w:type="dxa"/>
            <w:tcBorders>
              <w:top w:val="nil"/>
              <w:left w:val="single" w:sz="4" w:space="0" w:color="auto"/>
              <w:bottom w:val="single" w:sz="4" w:space="0" w:color="auto"/>
              <w:right w:val="single" w:sz="4" w:space="0" w:color="auto"/>
            </w:tcBorders>
            <w:shd w:val="clear" w:color="auto" w:fill="auto"/>
            <w:noWrap/>
            <w:vAlign w:val="bottom"/>
          </w:tcPr>
          <w:p w:rsidR="00D54B83" w:rsidRPr="00BC6444" w:rsidRDefault="00D54B83" w:rsidP="00D54B83">
            <w:pPr>
              <w:spacing w:after="0" w:line="240" w:lineRule="auto"/>
              <w:rPr>
                <w:rFonts w:ascii="Times New Roman" w:hAnsi="Times New Roman" w:cs="Times New Roman"/>
                <w:sz w:val="24"/>
                <w:szCs w:val="24"/>
              </w:rPr>
            </w:pPr>
            <w:r w:rsidRPr="00BC6444">
              <w:rPr>
                <w:rFonts w:ascii="Times New Roman" w:hAnsi="Times New Roman" w:cs="Times New Roman"/>
                <w:sz w:val="24"/>
                <w:szCs w:val="24"/>
              </w:rPr>
              <w:t>Февраль</w:t>
            </w:r>
          </w:p>
        </w:tc>
        <w:tc>
          <w:tcPr>
            <w:tcW w:w="3109" w:type="dxa"/>
            <w:tcBorders>
              <w:top w:val="nil"/>
              <w:left w:val="nil"/>
              <w:bottom w:val="single" w:sz="8" w:space="0" w:color="auto"/>
              <w:right w:val="single" w:sz="8" w:space="0" w:color="auto"/>
            </w:tcBorders>
            <w:shd w:val="clear" w:color="auto" w:fill="auto"/>
            <w:noWrap/>
          </w:tcPr>
          <w:p w:rsidR="00D54B83" w:rsidRPr="00BC6444" w:rsidRDefault="00D54B83" w:rsidP="00827599">
            <w:pPr>
              <w:spacing w:after="0" w:line="240" w:lineRule="auto"/>
              <w:jc w:val="right"/>
              <w:rPr>
                <w:rFonts w:ascii="Times New Roman" w:hAnsi="Times New Roman" w:cs="Times New Roman"/>
                <w:color w:val="000000"/>
                <w:sz w:val="24"/>
                <w:szCs w:val="24"/>
                <w:lang w:val="en-US"/>
              </w:rPr>
            </w:pPr>
            <w:r w:rsidRPr="00BC6444">
              <w:rPr>
                <w:rFonts w:ascii="Times New Roman" w:hAnsi="Times New Roman" w:cs="Times New Roman"/>
                <w:color w:val="000000"/>
                <w:sz w:val="24"/>
                <w:szCs w:val="24"/>
              </w:rPr>
              <w:t>520</w:t>
            </w:r>
          </w:p>
        </w:tc>
        <w:tc>
          <w:tcPr>
            <w:tcW w:w="3553" w:type="dxa"/>
            <w:tcBorders>
              <w:top w:val="nil"/>
              <w:left w:val="nil"/>
              <w:bottom w:val="single" w:sz="8" w:space="0" w:color="auto"/>
              <w:right w:val="single" w:sz="8" w:space="0" w:color="auto"/>
            </w:tcBorders>
            <w:shd w:val="clear" w:color="auto" w:fill="auto"/>
            <w:noWrap/>
          </w:tcPr>
          <w:p w:rsidR="00D54B83" w:rsidRPr="00BC6444" w:rsidRDefault="00D54B83" w:rsidP="00827599">
            <w:pPr>
              <w:spacing w:after="0" w:line="240" w:lineRule="auto"/>
              <w:jc w:val="right"/>
              <w:rPr>
                <w:rFonts w:ascii="Times New Roman" w:hAnsi="Times New Roman" w:cs="Times New Roman"/>
                <w:color w:val="000000"/>
                <w:sz w:val="24"/>
                <w:szCs w:val="24"/>
                <w:lang w:val="en-US"/>
              </w:rPr>
            </w:pPr>
            <w:r w:rsidRPr="00BC6444">
              <w:rPr>
                <w:rFonts w:ascii="Times New Roman" w:hAnsi="Times New Roman" w:cs="Times New Roman"/>
                <w:color w:val="000000"/>
                <w:sz w:val="24"/>
                <w:szCs w:val="24"/>
              </w:rPr>
              <w:t>272</w:t>
            </w:r>
          </w:p>
        </w:tc>
      </w:tr>
      <w:tr w:rsidR="00D54B83" w:rsidRPr="00BC6444" w:rsidTr="00381907">
        <w:trPr>
          <w:trHeight w:val="255"/>
        </w:trPr>
        <w:tc>
          <w:tcPr>
            <w:tcW w:w="3544" w:type="dxa"/>
            <w:tcBorders>
              <w:top w:val="nil"/>
              <w:left w:val="single" w:sz="4" w:space="0" w:color="auto"/>
              <w:bottom w:val="single" w:sz="4" w:space="0" w:color="auto"/>
              <w:right w:val="single" w:sz="4" w:space="0" w:color="auto"/>
            </w:tcBorders>
            <w:shd w:val="clear" w:color="auto" w:fill="auto"/>
            <w:noWrap/>
            <w:vAlign w:val="bottom"/>
          </w:tcPr>
          <w:p w:rsidR="00D54B83" w:rsidRPr="00BC6444" w:rsidRDefault="00D54B83" w:rsidP="00D54B83">
            <w:pPr>
              <w:spacing w:after="0" w:line="240" w:lineRule="auto"/>
              <w:rPr>
                <w:rFonts w:ascii="Times New Roman" w:hAnsi="Times New Roman" w:cs="Times New Roman"/>
                <w:sz w:val="24"/>
                <w:szCs w:val="24"/>
              </w:rPr>
            </w:pPr>
            <w:r w:rsidRPr="00BC6444">
              <w:rPr>
                <w:rFonts w:ascii="Times New Roman" w:hAnsi="Times New Roman" w:cs="Times New Roman"/>
                <w:sz w:val="24"/>
                <w:szCs w:val="24"/>
              </w:rPr>
              <w:t>Март</w:t>
            </w:r>
          </w:p>
        </w:tc>
        <w:tc>
          <w:tcPr>
            <w:tcW w:w="3109" w:type="dxa"/>
            <w:tcBorders>
              <w:top w:val="nil"/>
              <w:left w:val="nil"/>
              <w:bottom w:val="single" w:sz="4" w:space="0" w:color="auto"/>
              <w:right w:val="single" w:sz="8" w:space="0" w:color="auto"/>
            </w:tcBorders>
            <w:shd w:val="clear" w:color="auto" w:fill="auto"/>
            <w:noWrap/>
          </w:tcPr>
          <w:p w:rsidR="00D54B83" w:rsidRPr="00BC6444" w:rsidRDefault="00D54B83" w:rsidP="00827599">
            <w:pPr>
              <w:spacing w:after="0" w:line="240" w:lineRule="auto"/>
              <w:jc w:val="right"/>
              <w:rPr>
                <w:rFonts w:ascii="Times New Roman" w:hAnsi="Times New Roman" w:cs="Times New Roman"/>
                <w:color w:val="000000"/>
                <w:sz w:val="24"/>
                <w:szCs w:val="24"/>
                <w:lang w:val="en-US"/>
              </w:rPr>
            </w:pPr>
            <w:r w:rsidRPr="00BC6444">
              <w:rPr>
                <w:rFonts w:ascii="Times New Roman" w:hAnsi="Times New Roman" w:cs="Times New Roman"/>
                <w:color w:val="000000"/>
                <w:sz w:val="24"/>
                <w:szCs w:val="24"/>
              </w:rPr>
              <w:t>498</w:t>
            </w:r>
          </w:p>
        </w:tc>
        <w:tc>
          <w:tcPr>
            <w:tcW w:w="3553" w:type="dxa"/>
            <w:tcBorders>
              <w:top w:val="nil"/>
              <w:left w:val="nil"/>
              <w:bottom w:val="single" w:sz="4" w:space="0" w:color="auto"/>
              <w:right w:val="single" w:sz="8" w:space="0" w:color="auto"/>
            </w:tcBorders>
            <w:shd w:val="clear" w:color="auto" w:fill="auto"/>
            <w:noWrap/>
          </w:tcPr>
          <w:p w:rsidR="00D54B83" w:rsidRPr="00BC6444" w:rsidRDefault="00D54B83" w:rsidP="00827599">
            <w:pPr>
              <w:spacing w:after="0" w:line="240" w:lineRule="auto"/>
              <w:jc w:val="right"/>
              <w:rPr>
                <w:rFonts w:ascii="Times New Roman" w:hAnsi="Times New Roman" w:cs="Times New Roman"/>
                <w:color w:val="000000"/>
                <w:sz w:val="24"/>
                <w:szCs w:val="24"/>
                <w:lang w:val="en-US"/>
              </w:rPr>
            </w:pPr>
            <w:r w:rsidRPr="00BC6444">
              <w:rPr>
                <w:rFonts w:ascii="Times New Roman" w:hAnsi="Times New Roman" w:cs="Times New Roman"/>
                <w:color w:val="000000"/>
                <w:sz w:val="24"/>
                <w:szCs w:val="24"/>
              </w:rPr>
              <w:t>295</w:t>
            </w:r>
          </w:p>
        </w:tc>
      </w:tr>
      <w:tr w:rsidR="00D54B83" w:rsidRPr="00BC6444" w:rsidTr="00381907">
        <w:trPr>
          <w:trHeight w:val="255"/>
        </w:trPr>
        <w:tc>
          <w:tcPr>
            <w:tcW w:w="3544" w:type="dxa"/>
            <w:tcBorders>
              <w:top w:val="single" w:sz="4" w:space="0" w:color="auto"/>
              <w:left w:val="single" w:sz="4" w:space="0" w:color="auto"/>
              <w:bottom w:val="single" w:sz="4" w:space="0" w:color="auto"/>
              <w:right w:val="single" w:sz="4" w:space="0" w:color="auto"/>
            </w:tcBorders>
            <w:shd w:val="clear" w:color="auto" w:fill="auto"/>
            <w:noWrap/>
            <w:vAlign w:val="bottom"/>
          </w:tcPr>
          <w:p w:rsidR="00D54B83" w:rsidRPr="00BC6444" w:rsidRDefault="00D54B83" w:rsidP="00D54B83">
            <w:pPr>
              <w:spacing w:after="0" w:line="240" w:lineRule="auto"/>
              <w:rPr>
                <w:rFonts w:ascii="Times New Roman" w:hAnsi="Times New Roman" w:cs="Times New Roman"/>
                <w:sz w:val="24"/>
                <w:szCs w:val="24"/>
              </w:rPr>
            </w:pPr>
            <w:r w:rsidRPr="00BC6444">
              <w:rPr>
                <w:rFonts w:ascii="Times New Roman" w:hAnsi="Times New Roman" w:cs="Times New Roman"/>
                <w:sz w:val="24"/>
                <w:szCs w:val="24"/>
              </w:rPr>
              <w:t>Апрель</w:t>
            </w:r>
          </w:p>
        </w:tc>
        <w:tc>
          <w:tcPr>
            <w:tcW w:w="3109" w:type="dxa"/>
            <w:tcBorders>
              <w:top w:val="single" w:sz="4" w:space="0" w:color="auto"/>
              <w:left w:val="nil"/>
              <w:bottom w:val="single" w:sz="8" w:space="0" w:color="auto"/>
              <w:right w:val="single" w:sz="8" w:space="0" w:color="auto"/>
            </w:tcBorders>
            <w:shd w:val="clear" w:color="auto" w:fill="auto"/>
            <w:noWrap/>
          </w:tcPr>
          <w:p w:rsidR="00D54B83" w:rsidRPr="00BC6444" w:rsidRDefault="00D54B83" w:rsidP="00827599">
            <w:pPr>
              <w:spacing w:after="0" w:line="240" w:lineRule="auto"/>
              <w:jc w:val="right"/>
              <w:rPr>
                <w:rFonts w:ascii="Times New Roman" w:hAnsi="Times New Roman" w:cs="Times New Roman"/>
                <w:color w:val="000000"/>
                <w:sz w:val="24"/>
                <w:szCs w:val="24"/>
                <w:lang w:val="en-US"/>
              </w:rPr>
            </w:pPr>
            <w:r w:rsidRPr="00BC6444">
              <w:rPr>
                <w:rFonts w:ascii="Times New Roman" w:hAnsi="Times New Roman" w:cs="Times New Roman"/>
                <w:color w:val="000000"/>
                <w:sz w:val="24"/>
                <w:szCs w:val="24"/>
              </w:rPr>
              <w:t>558</w:t>
            </w:r>
          </w:p>
        </w:tc>
        <w:tc>
          <w:tcPr>
            <w:tcW w:w="3553" w:type="dxa"/>
            <w:tcBorders>
              <w:top w:val="single" w:sz="4" w:space="0" w:color="auto"/>
              <w:left w:val="nil"/>
              <w:bottom w:val="single" w:sz="8" w:space="0" w:color="auto"/>
              <w:right w:val="single" w:sz="8" w:space="0" w:color="auto"/>
            </w:tcBorders>
            <w:shd w:val="clear" w:color="auto" w:fill="auto"/>
            <w:noWrap/>
          </w:tcPr>
          <w:p w:rsidR="00D54B83" w:rsidRPr="00BC6444" w:rsidRDefault="00D54B83" w:rsidP="00827599">
            <w:pPr>
              <w:spacing w:after="0" w:line="240" w:lineRule="auto"/>
              <w:jc w:val="right"/>
              <w:rPr>
                <w:rFonts w:ascii="Times New Roman" w:hAnsi="Times New Roman" w:cs="Times New Roman"/>
                <w:color w:val="000000"/>
                <w:sz w:val="24"/>
                <w:szCs w:val="24"/>
                <w:lang w:val="en-US"/>
              </w:rPr>
            </w:pPr>
            <w:r w:rsidRPr="00BC6444">
              <w:rPr>
                <w:rFonts w:ascii="Times New Roman" w:hAnsi="Times New Roman" w:cs="Times New Roman"/>
                <w:color w:val="000000"/>
                <w:sz w:val="24"/>
                <w:szCs w:val="24"/>
              </w:rPr>
              <w:t>318</w:t>
            </w:r>
          </w:p>
        </w:tc>
      </w:tr>
      <w:tr w:rsidR="00D54B83" w:rsidRPr="00BC6444" w:rsidTr="00381907">
        <w:trPr>
          <w:trHeight w:val="255"/>
        </w:trPr>
        <w:tc>
          <w:tcPr>
            <w:tcW w:w="3544" w:type="dxa"/>
            <w:tcBorders>
              <w:top w:val="nil"/>
              <w:left w:val="single" w:sz="4" w:space="0" w:color="auto"/>
              <w:bottom w:val="single" w:sz="4" w:space="0" w:color="auto"/>
              <w:right w:val="single" w:sz="4" w:space="0" w:color="auto"/>
            </w:tcBorders>
            <w:shd w:val="clear" w:color="auto" w:fill="auto"/>
            <w:noWrap/>
            <w:vAlign w:val="bottom"/>
          </w:tcPr>
          <w:p w:rsidR="00D54B83" w:rsidRPr="00BC6444" w:rsidRDefault="00D54B83" w:rsidP="00D54B83">
            <w:pPr>
              <w:spacing w:after="0" w:line="240" w:lineRule="auto"/>
              <w:rPr>
                <w:rFonts w:ascii="Times New Roman" w:hAnsi="Times New Roman" w:cs="Times New Roman"/>
                <w:sz w:val="24"/>
                <w:szCs w:val="24"/>
              </w:rPr>
            </w:pPr>
            <w:r w:rsidRPr="00BC6444">
              <w:rPr>
                <w:rFonts w:ascii="Times New Roman" w:hAnsi="Times New Roman" w:cs="Times New Roman"/>
                <w:sz w:val="24"/>
                <w:szCs w:val="24"/>
              </w:rPr>
              <w:t>Май</w:t>
            </w:r>
          </w:p>
        </w:tc>
        <w:tc>
          <w:tcPr>
            <w:tcW w:w="3109" w:type="dxa"/>
            <w:tcBorders>
              <w:top w:val="nil"/>
              <w:left w:val="nil"/>
              <w:bottom w:val="single" w:sz="8" w:space="0" w:color="auto"/>
              <w:right w:val="single" w:sz="8" w:space="0" w:color="auto"/>
            </w:tcBorders>
            <w:shd w:val="clear" w:color="auto" w:fill="auto"/>
            <w:noWrap/>
          </w:tcPr>
          <w:p w:rsidR="00D54B83" w:rsidRPr="00BC6444" w:rsidRDefault="00D54B83" w:rsidP="00827599">
            <w:pPr>
              <w:spacing w:after="0" w:line="240" w:lineRule="auto"/>
              <w:jc w:val="right"/>
              <w:rPr>
                <w:rFonts w:ascii="Times New Roman" w:hAnsi="Times New Roman" w:cs="Times New Roman"/>
                <w:color w:val="000000"/>
                <w:sz w:val="24"/>
                <w:szCs w:val="24"/>
                <w:lang w:val="en-US"/>
              </w:rPr>
            </w:pPr>
            <w:r w:rsidRPr="00BC6444">
              <w:rPr>
                <w:rFonts w:ascii="Times New Roman" w:hAnsi="Times New Roman" w:cs="Times New Roman"/>
                <w:color w:val="000000"/>
                <w:sz w:val="24"/>
                <w:szCs w:val="24"/>
              </w:rPr>
              <w:t>561</w:t>
            </w:r>
          </w:p>
        </w:tc>
        <w:tc>
          <w:tcPr>
            <w:tcW w:w="3553" w:type="dxa"/>
            <w:tcBorders>
              <w:top w:val="nil"/>
              <w:left w:val="nil"/>
              <w:bottom w:val="single" w:sz="8" w:space="0" w:color="auto"/>
              <w:right w:val="single" w:sz="8" w:space="0" w:color="auto"/>
            </w:tcBorders>
            <w:shd w:val="clear" w:color="auto" w:fill="auto"/>
            <w:noWrap/>
          </w:tcPr>
          <w:p w:rsidR="00D54B83" w:rsidRPr="00BC6444" w:rsidRDefault="00D54B83" w:rsidP="00827599">
            <w:pPr>
              <w:spacing w:after="0" w:line="240" w:lineRule="auto"/>
              <w:jc w:val="right"/>
              <w:rPr>
                <w:rFonts w:ascii="Times New Roman" w:hAnsi="Times New Roman" w:cs="Times New Roman"/>
                <w:color w:val="000000"/>
                <w:sz w:val="24"/>
                <w:szCs w:val="24"/>
                <w:lang w:val="en-US"/>
              </w:rPr>
            </w:pPr>
            <w:r w:rsidRPr="00BC6444">
              <w:rPr>
                <w:rFonts w:ascii="Times New Roman" w:hAnsi="Times New Roman" w:cs="Times New Roman"/>
                <w:color w:val="000000"/>
                <w:sz w:val="24"/>
                <w:szCs w:val="24"/>
              </w:rPr>
              <w:t>352</w:t>
            </w:r>
          </w:p>
        </w:tc>
      </w:tr>
      <w:tr w:rsidR="00D54B83" w:rsidRPr="00BC6444" w:rsidTr="00381907">
        <w:trPr>
          <w:trHeight w:val="255"/>
        </w:trPr>
        <w:tc>
          <w:tcPr>
            <w:tcW w:w="3544" w:type="dxa"/>
            <w:tcBorders>
              <w:top w:val="nil"/>
              <w:left w:val="single" w:sz="4" w:space="0" w:color="auto"/>
              <w:bottom w:val="single" w:sz="4" w:space="0" w:color="auto"/>
              <w:right w:val="single" w:sz="4" w:space="0" w:color="auto"/>
            </w:tcBorders>
            <w:shd w:val="clear" w:color="auto" w:fill="auto"/>
            <w:noWrap/>
            <w:vAlign w:val="bottom"/>
          </w:tcPr>
          <w:p w:rsidR="00D54B83" w:rsidRPr="00BC6444" w:rsidRDefault="00D54B83" w:rsidP="00D54B83">
            <w:pPr>
              <w:spacing w:after="0" w:line="240" w:lineRule="auto"/>
              <w:rPr>
                <w:rFonts w:ascii="Times New Roman" w:hAnsi="Times New Roman" w:cs="Times New Roman"/>
                <w:sz w:val="24"/>
                <w:szCs w:val="24"/>
              </w:rPr>
            </w:pPr>
            <w:r w:rsidRPr="00BC6444">
              <w:rPr>
                <w:rFonts w:ascii="Times New Roman" w:hAnsi="Times New Roman" w:cs="Times New Roman"/>
                <w:sz w:val="24"/>
                <w:szCs w:val="24"/>
              </w:rPr>
              <w:t>Июнь</w:t>
            </w:r>
          </w:p>
        </w:tc>
        <w:tc>
          <w:tcPr>
            <w:tcW w:w="3109" w:type="dxa"/>
            <w:tcBorders>
              <w:top w:val="nil"/>
              <w:left w:val="nil"/>
              <w:bottom w:val="single" w:sz="8" w:space="0" w:color="auto"/>
              <w:right w:val="single" w:sz="8" w:space="0" w:color="auto"/>
            </w:tcBorders>
            <w:shd w:val="clear" w:color="auto" w:fill="auto"/>
            <w:noWrap/>
          </w:tcPr>
          <w:p w:rsidR="00D54B83" w:rsidRPr="00BC6444" w:rsidRDefault="00D54B83" w:rsidP="00827599">
            <w:pPr>
              <w:spacing w:after="0" w:line="240" w:lineRule="auto"/>
              <w:jc w:val="right"/>
              <w:rPr>
                <w:rFonts w:ascii="Times New Roman" w:hAnsi="Times New Roman" w:cs="Times New Roman"/>
                <w:color w:val="000000"/>
                <w:sz w:val="24"/>
                <w:szCs w:val="24"/>
                <w:lang w:val="en-US"/>
              </w:rPr>
            </w:pPr>
            <w:r w:rsidRPr="00BC6444">
              <w:rPr>
                <w:rFonts w:ascii="Times New Roman" w:hAnsi="Times New Roman" w:cs="Times New Roman"/>
                <w:color w:val="000000"/>
                <w:sz w:val="24"/>
                <w:szCs w:val="24"/>
              </w:rPr>
              <w:t>572</w:t>
            </w:r>
          </w:p>
        </w:tc>
        <w:tc>
          <w:tcPr>
            <w:tcW w:w="3553" w:type="dxa"/>
            <w:tcBorders>
              <w:top w:val="nil"/>
              <w:left w:val="nil"/>
              <w:bottom w:val="single" w:sz="8" w:space="0" w:color="auto"/>
              <w:right w:val="single" w:sz="8" w:space="0" w:color="auto"/>
            </w:tcBorders>
            <w:shd w:val="clear" w:color="auto" w:fill="auto"/>
            <w:noWrap/>
          </w:tcPr>
          <w:p w:rsidR="00D54B83" w:rsidRPr="00BC6444" w:rsidRDefault="00D54B83" w:rsidP="00827599">
            <w:pPr>
              <w:spacing w:after="0" w:line="240" w:lineRule="auto"/>
              <w:jc w:val="right"/>
              <w:rPr>
                <w:rFonts w:ascii="Times New Roman" w:hAnsi="Times New Roman" w:cs="Times New Roman"/>
                <w:color w:val="000000"/>
                <w:sz w:val="24"/>
                <w:szCs w:val="24"/>
                <w:lang w:val="en-US"/>
              </w:rPr>
            </w:pPr>
            <w:r w:rsidRPr="00BC6444">
              <w:rPr>
                <w:rFonts w:ascii="Times New Roman" w:hAnsi="Times New Roman" w:cs="Times New Roman"/>
                <w:color w:val="000000"/>
                <w:sz w:val="24"/>
                <w:szCs w:val="24"/>
              </w:rPr>
              <w:t>395</w:t>
            </w:r>
          </w:p>
        </w:tc>
      </w:tr>
      <w:tr w:rsidR="00D54B83" w:rsidRPr="00BC6444" w:rsidTr="00381907">
        <w:trPr>
          <w:trHeight w:val="255"/>
        </w:trPr>
        <w:tc>
          <w:tcPr>
            <w:tcW w:w="3544" w:type="dxa"/>
            <w:tcBorders>
              <w:top w:val="nil"/>
              <w:left w:val="single" w:sz="4" w:space="0" w:color="auto"/>
              <w:bottom w:val="single" w:sz="4" w:space="0" w:color="auto"/>
              <w:right w:val="single" w:sz="4" w:space="0" w:color="auto"/>
            </w:tcBorders>
            <w:shd w:val="clear" w:color="auto" w:fill="auto"/>
            <w:noWrap/>
            <w:vAlign w:val="bottom"/>
          </w:tcPr>
          <w:p w:rsidR="00D54B83" w:rsidRPr="00BC6444" w:rsidRDefault="00D54B83" w:rsidP="00D54B83">
            <w:pPr>
              <w:spacing w:after="0" w:line="240" w:lineRule="auto"/>
              <w:rPr>
                <w:rFonts w:ascii="Times New Roman" w:hAnsi="Times New Roman" w:cs="Times New Roman"/>
                <w:sz w:val="24"/>
                <w:szCs w:val="24"/>
              </w:rPr>
            </w:pPr>
            <w:r w:rsidRPr="00BC6444">
              <w:rPr>
                <w:rFonts w:ascii="Times New Roman" w:hAnsi="Times New Roman" w:cs="Times New Roman"/>
                <w:sz w:val="24"/>
                <w:szCs w:val="24"/>
              </w:rPr>
              <w:t>Июль</w:t>
            </w:r>
          </w:p>
        </w:tc>
        <w:tc>
          <w:tcPr>
            <w:tcW w:w="3109" w:type="dxa"/>
            <w:tcBorders>
              <w:top w:val="nil"/>
              <w:left w:val="nil"/>
              <w:bottom w:val="single" w:sz="8" w:space="0" w:color="auto"/>
              <w:right w:val="single" w:sz="8" w:space="0" w:color="auto"/>
            </w:tcBorders>
            <w:shd w:val="clear" w:color="auto" w:fill="auto"/>
            <w:noWrap/>
          </w:tcPr>
          <w:p w:rsidR="00D54B83" w:rsidRPr="00BC6444" w:rsidRDefault="00D54B83" w:rsidP="00827599">
            <w:pPr>
              <w:spacing w:after="0" w:line="240" w:lineRule="auto"/>
              <w:jc w:val="right"/>
              <w:rPr>
                <w:rFonts w:ascii="Times New Roman" w:hAnsi="Times New Roman" w:cs="Times New Roman"/>
                <w:color w:val="000000"/>
                <w:sz w:val="24"/>
                <w:szCs w:val="24"/>
                <w:lang w:val="en-US"/>
              </w:rPr>
            </w:pPr>
            <w:r w:rsidRPr="00BC6444">
              <w:rPr>
                <w:rFonts w:ascii="Times New Roman" w:hAnsi="Times New Roman" w:cs="Times New Roman"/>
                <w:color w:val="000000"/>
                <w:sz w:val="24"/>
                <w:szCs w:val="24"/>
              </w:rPr>
              <w:t>654</w:t>
            </w:r>
          </w:p>
        </w:tc>
        <w:tc>
          <w:tcPr>
            <w:tcW w:w="3553" w:type="dxa"/>
            <w:tcBorders>
              <w:top w:val="nil"/>
              <w:left w:val="nil"/>
              <w:bottom w:val="single" w:sz="8" w:space="0" w:color="auto"/>
              <w:right w:val="single" w:sz="8" w:space="0" w:color="auto"/>
            </w:tcBorders>
            <w:shd w:val="clear" w:color="auto" w:fill="auto"/>
            <w:noWrap/>
          </w:tcPr>
          <w:p w:rsidR="00D54B83" w:rsidRPr="00BC6444" w:rsidRDefault="00D54B83" w:rsidP="00827599">
            <w:pPr>
              <w:spacing w:after="0" w:line="240" w:lineRule="auto"/>
              <w:jc w:val="right"/>
              <w:rPr>
                <w:rFonts w:ascii="Times New Roman" w:hAnsi="Times New Roman" w:cs="Times New Roman"/>
                <w:color w:val="000000"/>
                <w:sz w:val="24"/>
                <w:szCs w:val="24"/>
                <w:lang w:val="en-US"/>
              </w:rPr>
            </w:pPr>
            <w:r w:rsidRPr="00BC6444">
              <w:rPr>
                <w:rFonts w:ascii="Times New Roman" w:hAnsi="Times New Roman" w:cs="Times New Roman"/>
                <w:color w:val="000000"/>
                <w:sz w:val="24"/>
                <w:szCs w:val="24"/>
              </w:rPr>
              <w:t>448</w:t>
            </w:r>
          </w:p>
        </w:tc>
      </w:tr>
      <w:tr w:rsidR="00D54B83" w:rsidRPr="00BC6444" w:rsidTr="00381907">
        <w:trPr>
          <w:trHeight w:val="255"/>
        </w:trPr>
        <w:tc>
          <w:tcPr>
            <w:tcW w:w="3544" w:type="dxa"/>
            <w:tcBorders>
              <w:top w:val="nil"/>
              <w:left w:val="single" w:sz="4" w:space="0" w:color="auto"/>
              <w:bottom w:val="single" w:sz="4" w:space="0" w:color="auto"/>
              <w:right w:val="single" w:sz="4" w:space="0" w:color="auto"/>
            </w:tcBorders>
            <w:shd w:val="clear" w:color="auto" w:fill="auto"/>
            <w:noWrap/>
            <w:vAlign w:val="bottom"/>
          </w:tcPr>
          <w:p w:rsidR="00D54B83" w:rsidRPr="00BC6444" w:rsidRDefault="00D54B83" w:rsidP="00D54B83">
            <w:pPr>
              <w:spacing w:after="0" w:line="240" w:lineRule="auto"/>
              <w:rPr>
                <w:rFonts w:ascii="Times New Roman" w:hAnsi="Times New Roman" w:cs="Times New Roman"/>
                <w:sz w:val="24"/>
                <w:szCs w:val="24"/>
              </w:rPr>
            </w:pPr>
            <w:r w:rsidRPr="00BC6444">
              <w:rPr>
                <w:rFonts w:ascii="Times New Roman" w:hAnsi="Times New Roman" w:cs="Times New Roman"/>
                <w:sz w:val="24"/>
                <w:szCs w:val="24"/>
              </w:rPr>
              <w:t>Август</w:t>
            </w:r>
          </w:p>
        </w:tc>
        <w:tc>
          <w:tcPr>
            <w:tcW w:w="3109" w:type="dxa"/>
            <w:tcBorders>
              <w:top w:val="nil"/>
              <w:left w:val="nil"/>
              <w:bottom w:val="single" w:sz="8" w:space="0" w:color="auto"/>
              <w:right w:val="single" w:sz="8" w:space="0" w:color="auto"/>
            </w:tcBorders>
            <w:shd w:val="clear" w:color="auto" w:fill="auto"/>
            <w:noWrap/>
          </w:tcPr>
          <w:p w:rsidR="00D54B83" w:rsidRPr="00BC6444" w:rsidRDefault="00D54B83" w:rsidP="00827599">
            <w:pPr>
              <w:spacing w:after="0" w:line="240" w:lineRule="auto"/>
              <w:jc w:val="right"/>
              <w:rPr>
                <w:rFonts w:ascii="Times New Roman" w:hAnsi="Times New Roman" w:cs="Times New Roman"/>
                <w:color w:val="000000"/>
                <w:sz w:val="24"/>
                <w:szCs w:val="24"/>
                <w:lang w:val="en-US"/>
              </w:rPr>
            </w:pPr>
            <w:r w:rsidRPr="00BC6444">
              <w:rPr>
                <w:rFonts w:ascii="Times New Roman" w:hAnsi="Times New Roman" w:cs="Times New Roman"/>
                <w:color w:val="000000"/>
                <w:sz w:val="24"/>
                <w:szCs w:val="24"/>
              </w:rPr>
              <w:t>487</w:t>
            </w:r>
          </w:p>
        </w:tc>
        <w:tc>
          <w:tcPr>
            <w:tcW w:w="3553" w:type="dxa"/>
            <w:tcBorders>
              <w:top w:val="nil"/>
              <w:left w:val="nil"/>
              <w:bottom w:val="single" w:sz="8" w:space="0" w:color="auto"/>
              <w:right w:val="single" w:sz="8" w:space="0" w:color="auto"/>
            </w:tcBorders>
            <w:shd w:val="clear" w:color="auto" w:fill="auto"/>
            <w:noWrap/>
          </w:tcPr>
          <w:p w:rsidR="00D54B83" w:rsidRPr="00BC6444" w:rsidRDefault="00D54B83" w:rsidP="00827599">
            <w:pPr>
              <w:spacing w:after="0" w:line="240" w:lineRule="auto"/>
              <w:jc w:val="right"/>
              <w:rPr>
                <w:rFonts w:ascii="Times New Roman" w:hAnsi="Times New Roman" w:cs="Times New Roman"/>
                <w:color w:val="000000"/>
                <w:sz w:val="24"/>
                <w:szCs w:val="24"/>
                <w:lang w:val="en-US"/>
              </w:rPr>
            </w:pPr>
            <w:r w:rsidRPr="00BC6444">
              <w:rPr>
                <w:rFonts w:ascii="Times New Roman" w:hAnsi="Times New Roman" w:cs="Times New Roman"/>
                <w:color w:val="000000"/>
                <w:sz w:val="24"/>
                <w:szCs w:val="24"/>
              </w:rPr>
              <w:t>309</w:t>
            </w:r>
          </w:p>
        </w:tc>
      </w:tr>
      <w:tr w:rsidR="00D54B83" w:rsidRPr="00BC6444" w:rsidTr="00381907">
        <w:trPr>
          <w:trHeight w:val="255"/>
        </w:trPr>
        <w:tc>
          <w:tcPr>
            <w:tcW w:w="3544" w:type="dxa"/>
            <w:tcBorders>
              <w:top w:val="nil"/>
              <w:left w:val="single" w:sz="4" w:space="0" w:color="auto"/>
              <w:bottom w:val="single" w:sz="4" w:space="0" w:color="auto"/>
              <w:right w:val="single" w:sz="4" w:space="0" w:color="auto"/>
            </w:tcBorders>
            <w:shd w:val="clear" w:color="auto" w:fill="auto"/>
            <w:noWrap/>
            <w:vAlign w:val="bottom"/>
          </w:tcPr>
          <w:p w:rsidR="00D54B83" w:rsidRPr="00BC6444" w:rsidRDefault="00D54B83" w:rsidP="00D54B83">
            <w:pPr>
              <w:spacing w:after="0" w:line="240" w:lineRule="auto"/>
              <w:rPr>
                <w:rFonts w:ascii="Times New Roman" w:hAnsi="Times New Roman" w:cs="Times New Roman"/>
                <w:sz w:val="24"/>
                <w:szCs w:val="24"/>
              </w:rPr>
            </w:pPr>
            <w:r w:rsidRPr="00BC6444">
              <w:rPr>
                <w:rFonts w:ascii="Times New Roman" w:hAnsi="Times New Roman" w:cs="Times New Roman"/>
                <w:sz w:val="24"/>
                <w:szCs w:val="24"/>
              </w:rPr>
              <w:t>Сентябрь</w:t>
            </w:r>
          </w:p>
        </w:tc>
        <w:tc>
          <w:tcPr>
            <w:tcW w:w="3109" w:type="dxa"/>
            <w:tcBorders>
              <w:top w:val="nil"/>
              <w:left w:val="nil"/>
              <w:bottom w:val="single" w:sz="8" w:space="0" w:color="auto"/>
              <w:right w:val="single" w:sz="8" w:space="0" w:color="auto"/>
            </w:tcBorders>
            <w:shd w:val="clear" w:color="auto" w:fill="auto"/>
            <w:noWrap/>
          </w:tcPr>
          <w:p w:rsidR="00D54B83" w:rsidRPr="00BC6444" w:rsidRDefault="00D54B83" w:rsidP="00827599">
            <w:pPr>
              <w:spacing w:after="0" w:line="240" w:lineRule="auto"/>
              <w:jc w:val="right"/>
              <w:rPr>
                <w:rFonts w:ascii="Times New Roman" w:hAnsi="Times New Roman" w:cs="Times New Roman"/>
                <w:color w:val="000000"/>
                <w:sz w:val="24"/>
                <w:szCs w:val="24"/>
                <w:lang w:val="en-US"/>
              </w:rPr>
            </w:pPr>
            <w:r w:rsidRPr="00BC6444">
              <w:rPr>
                <w:rFonts w:ascii="Times New Roman" w:hAnsi="Times New Roman" w:cs="Times New Roman"/>
                <w:color w:val="000000"/>
                <w:sz w:val="24"/>
                <w:szCs w:val="24"/>
              </w:rPr>
              <w:t>538</w:t>
            </w:r>
          </w:p>
        </w:tc>
        <w:tc>
          <w:tcPr>
            <w:tcW w:w="3553" w:type="dxa"/>
            <w:tcBorders>
              <w:top w:val="nil"/>
              <w:left w:val="nil"/>
              <w:bottom w:val="single" w:sz="8" w:space="0" w:color="auto"/>
              <w:right w:val="single" w:sz="8" w:space="0" w:color="auto"/>
            </w:tcBorders>
            <w:shd w:val="clear" w:color="auto" w:fill="auto"/>
            <w:noWrap/>
          </w:tcPr>
          <w:p w:rsidR="00D54B83" w:rsidRPr="00BC6444" w:rsidRDefault="00D54B83" w:rsidP="00827599">
            <w:pPr>
              <w:spacing w:after="0" w:line="240" w:lineRule="auto"/>
              <w:jc w:val="right"/>
              <w:rPr>
                <w:rFonts w:ascii="Times New Roman" w:hAnsi="Times New Roman" w:cs="Times New Roman"/>
                <w:color w:val="000000"/>
                <w:sz w:val="24"/>
                <w:szCs w:val="24"/>
                <w:lang w:val="en-US"/>
              </w:rPr>
            </w:pPr>
            <w:r w:rsidRPr="00BC6444">
              <w:rPr>
                <w:rFonts w:ascii="Times New Roman" w:hAnsi="Times New Roman" w:cs="Times New Roman"/>
                <w:color w:val="000000"/>
                <w:sz w:val="24"/>
                <w:szCs w:val="24"/>
              </w:rPr>
              <w:t>275</w:t>
            </w:r>
          </w:p>
        </w:tc>
      </w:tr>
      <w:tr w:rsidR="00D54B83" w:rsidRPr="00BC6444" w:rsidTr="00381907">
        <w:trPr>
          <w:trHeight w:val="255"/>
        </w:trPr>
        <w:tc>
          <w:tcPr>
            <w:tcW w:w="3544" w:type="dxa"/>
            <w:tcBorders>
              <w:top w:val="nil"/>
              <w:left w:val="single" w:sz="4" w:space="0" w:color="auto"/>
              <w:bottom w:val="single" w:sz="4" w:space="0" w:color="auto"/>
              <w:right w:val="single" w:sz="4" w:space="0" w:color="auto"/>
            </w:tcBorders>
            <w:shd w:val="clear" w:color="auto" w:fill="auto"/>
            <w:noWrap/>
            <w:vAlign w:val="bottom"/>
          </w:tcPr>
          <w:p w:rsidR="00D54B83" w:rsidRPr="00BC6444" w:rsidRDefault="00D54B83" w:rsidP="00D54B83">
            <w:pPr>
              <w:spacing w:after="0" w:line="240" w:lineRule="auto"/>
              <w:rPr>
                <w:rFonts w:ascii="Times New Roman" w:hAnsi="Times New Roman" w:cs="Times New Roman"/>
                <w:sz w:val="24"/>
                <w:szCs w:val="24"/>
              </w:rPr>
            </w:pPr>
            <w:r w:rsidRPr="00BC6444">
              <w:rPr>
                <w:rFonts w:ascii="Times New Roman" w:hAnsi="Times New Roman" w:cs="Times New Roman"/>
                <w:sz w:val="24"/>
                <w:szCs w:val="24"/>
              </w:rPr>
              <w:t>Октябрь</w:t>
            </w:r>
          </w:p>
        </w:tc>
        <w:tc>
          <w:tcPr>
            <w:tcW w:w="3109" w:type="dxa"/>
            <w:tcBorders>
              <w:top w:val="nil"/>
              <w:left w:val="nil"/>
              <w:bottom w:val="single" w:sz="8" w:space="0" w:color="auto"/>
              <w:right w:val="single" w:sz="8" w:space="0" w:color="auto"/>
            </w:tcBorders>
            <w:shd w:val="clear" w:color="auto" w:fill="auto"/>
            <w:noWrap/>
          </w:tcPr>
          <w:p w:rsidR="00D54B83" w:rsidRPr="00BC6444" w:rsidRDefault="00D54B83" w:rsidP="00827599">
            <w:pPr>
              <w:spacing w:after="0" w:line="240" w:lineRule="auto"/>
              <w:jc w:val="right"/>
              <w:rPr>
                <w:rFonts w:ascii="Times New Roman" w:hAnsi="Times New Roman" w:cs="Times New Roman"/>
                <w:color w:val="000000"/>
                <w:sz w:val="24"/>
                <w:szCs w:val="24"/>
                <w:lang w:val="en-US"/>
              </w:rPr>
            </w:pPr>
            <w:r w:rsidRPr="00BC6444">
              <w:rPr>
                <w:rFonts w:ascii="Times New Roman" w:hAnsi="Times New Roman" w:cs="Times New Roman"/>
                <w:color w:val="000000"/>
                <w:sz w:val="24"/>
                <w:szCs w:val="24"/>
              </w:rPr>
              <w:t>773</w:t>
            </w:r>
          </w:p>
        </w:tc>
        <w:tc>
          <w:tcPr>
            <w:tcW w:w="3553" w:type="dxa"/>
            <w:tcBorders>
              <w:top w:val="nil"/>
              <w:left w:val="nil"/>
              <w:bottom w:val="single" w:sz="8" w:space="0" w:color="auto"/>
              <w:right w:val="single" w:sz="8" w:space="0" w:color="auto"/>
            </w:tcBorders>
            <w:shd w:val="clear" w:color="auto" w:fill="auto"/>
            <w:noWrap/>
          </w:tcPr>
          <w:p w:rsidR="00D54B83" w:rsidRPr="00BC6444" w:rsidRDefault="00D54B83" w:rsidP="00827599">
            <w:pPr>
              <w:spacing w:after="0" w:line="240" w:lineRule="auto"/>
              <w:jc w:val="right"/>
              <w:rPr>
                <w:rFonts w:ascii="Times New Roman" w:hAnsi="Times New Roman" w:cs="Times New Roman"/>
                <w:color w:val="000000"/>
                <w:sz w:val="24"/>
                <w:szCs w:val="24"/>
                <w:lang w:val="en-US"/>
              </w:rPr>
            </w:pPr>
            <w:r w:rsidRPr="00BC6444">
              <w:rPr>
                <w:rFonts w:ascii="Times New Roman" w:hAnsi="Times New Roman" w:cs="Times New Roman"/>
                <w:color w:val="000000"/>
                <w:sz w:val="24"/>
                <w:szCs w:val="24"/>
              </w:rPr>
              <w:t>508</w:t>
            </w:r>
          </w:p>
        </w:tc>
      </w:tr>
      <w:tr w:rsidR="00D54B83" w:rsidRPr="00BC6444" w:rsidTr="00381907">
        <w:trPr>
          <w:trHeight w:val="255"/>
        </w:trPr>
        <w:tc>
          <w:tcPr>
            <w:tcW w:w="3544" w:type="dxa"/>
            <w:tcBorders>
              <w:top w:val="nil"/>
              <w:left w:val="single" w:sz="4" w:space="0" w:color="auto"/>
              <w:bottom w:val="single" w:sz="4" w:space="0" w:color="auto"/>
              <w:right w:val="single" w:sz="4" w:space="0" w:color="auto"/>
            </w:tcBorders>
            <w:shd w:val="clear" w:color="auto" w:fill="auto"/>
            <w:noWrap/>
            <w:vAlign w:val="bottom"/>
          </w:tcPr>
          <w:p w:rsidR="00D54B83" w:rsidRPr="00BC6444" w:rsidRDefault="00D54B83" w:rsidP="00D54B83">
            <w:pPr>
              <w:spacing w:after="0" w:line="240" w:lineRule="auto"/>
              <w:rPr>
                <w:rFonts w:ascii="Times New Roman" w:hAnsi="Times New Roman" w:cs="Times New Roman"/>
                <w:sz w:val="24"/>
                <w:szCs w:val="24"/>
              </w:rPr>
            </w:pPr>
            <w:r w:rsidRPr="00BC6444">
              <w:rPr>
                <w:rFonts w:ascii="Times New Roman" w:hAnsi="Times New Roman" w:cs="Times New Roman"/>
                <w:sz w:val="24"/>
                <w:szCs w:val="24"/>
              </w:rPr>
              <w:t>Ноябрь</w:t>
            </w:r>
          </w:p>
        </w:tc>
        <w:tc>
          <w:tcPr>
            <w:tcW w:w="3109" w:type="dxa"/>
            <w:tcBorders>
              <w:top w:val="nil"/>
              <w:left w:val="nil"/>
              <w:bottom w:val="single" w:sz="8" w:space="0" w:color="auto"/>
              <w:right w:val="single" w:sz="8" w:space="0" w:color="auto"/>
            </w:tcBorders>
            <w:shd w:val="clear" w:color="auto" w:fill="auto"/>
            <w:noWrap/>
          </w:tcPr>
          <w:p w:rsidR="00D54B83" w:rsidRPr="00BC6444" w:rsidRDefault="00D54B83" w:rsidP="00827599">
            <w:pPr>
              <w:spacing w:after="0" w:line="240" w:lineRule="auto"/>
              <w:jc w:val="right"/>
              <w:rPr>
                <w:rFonts w:ascii="Times New Roman" w:hAnsi="Times New Roman" w:cs="Times New Roman"/>
                <w:color w:val="000000"/>
                <w:sz w:val="24"/>
                <w:szCs w:val="24"/>
                <w:lang w:val="en-US"/>
              </w:rPr>
            </w:pPr>
            <w:r w:rsidRPr="00BC6444">
              <w:rPr>
                <w:rFonts w:ascii="Times New Roman" w:hAnsi="Times New Roman" w:cs="Times New Roman"/>
                <w:color w:val="000000"/>
                <w:sz w:val="24"/>
                <w:szCs w:val="24"/>
              </w:rPr>
              <w:t>555</w:t>
            </w:r>
          </w:p>
        </w:tc>
        <w:tc>
          <w:tcPr>
            <w:tcW w:w="3553" w:type="dxa"/>
            <w:tcBorders>
              <w:top w:val="nil"/>
              <w:left w:val="nil"/>
              <w:bottom w:val="single" w:sz="8" w:space="0" w:color="auto"/>
              <w:right w:val="single" w:sz="8" w:space="0" w:color="auto"/>
            </w:tcBorders>
            <w:shd w:val="clear" w:color="auto" w:fill="auto"/>
            <w:noWrap/>
          </w:tcPr>
          <w:p w:rsidR="00D54B83" w:rsidRPr="00BC6444" w:rsidRDefault="00D54B83" w:rsidP="00827599">
            <w:pPr>
              <w:spacing w:after="0" w:line="240" w:lineRule="auto"/>
              <w:jc w:val="right"/>
              <w:rPr>
                <w:rFonts w:ascii="Times New Roman" w:hAnsi="Times New Roman" w:cs="Times New Roman"/>
                <w:color w:val="000000"/>
                <w:sz w:val="24"/>
                <w:szCs w:val="24"/>
                <w:lang w:val="en-US"/>
              </w:rPr>
            </w:pPr>
            <w:r w:rsidRPr="00BC6444">
              <w:rPr>
                <w:rFonts w:ascii="Times New Roman" w:hAnsi="Times New Roman" w:cs="Times New Roman"/>
                <w:color w:val="000000"/>
                <w:sz w:val="24"/>
                <w:szCs w:val="24"/>
              </w:rPr>
              <w:t>350</w:t>
            </w:r>
          </w:p>
        </w:tc>
      </w:tr>
      <w:tr w:rsidR="00D54B83" w:rsidRPr="00BC6444" w:rsidTr="00381907">
        <w:trPr>
          <w:trHeight w:val="255"/>
        </w:trPr>
        <w:tc>
          <w:tcPr>
            <w:tcW w:w="3544" w:type="dxa"/>
            <w:tcBorders>
              <w:top w:val="nil"/>
              <w:left w:val="single" w:sz="4" w:space="0" w:color="auto"/>
              <w:bottom w:val="single" w:sz="4" w:space="0" w:color="auto"/>
              <w:right w:val="single" w:sz="4" w:space="0" w:color="auto"/>
            </w:tcBorders>
            <w:shd w:val="clear" w:color="auto" w:fill="auto"/>
            <w:noWrap/>
            <w:vAlign w:val="bottom"/>
          </w:tcPr>
          <w:p w:rsidR="00D54B83" w:rsidRPr="00BC6444" w:rsidRDefault="00D54B83" w:rsidP="00D54B83">
            <w:pPr>
              <w:spacing w:after="0" w:line="240" w:lineRule="auto"/>
              <w:rPr>
                <w:rFonts w:ascii="Times New Roman" w:hAnsi="Times New Roman" w:cs="Times New Roman"/>
                <w:sz w:val="24"/>
                <w:szCs w:val="24"/>
              </w:rPr>
            </w:pPr>
            <w:r w:rsidRPr="00BC6444">
              <w:rPr>
                <w:rFonts w:ascii="Times New Roman" w:hAnsi="Times New Roman" w:cs="Times New Roman"/>
                <w:sz w:val="24"/>
                <w:szCs w:val="24"/>
              </w:rPr>
              <w:t>Декабрь</w:t>
            </w:r>
          </w:p>
        </w:tc>
        <w:tc>
          <w:tcPr>
            <w:tcW w:w="3109" w:type="dxa"/>
            <w:tcBorders>
              <w:top w:val="nil"/>
              <w:left w:val="nil"/>
              <w:bottom w:val="single" w:sz="8" w:space="0" w:color="auto"/>
              <w:right w:val="single" w:sz="8" w:space="0" w:color="auto"/>
            </w:tcBorders>
            <w:shd w:val="clear" w:color="auto" w:fill="auto"/>
            <w:noWrap/>
          </w:tcPr>
          <w:p w:rsidR="00D54B83" w:rsidRPr="00BC6444" w:rsidRDefault="00D54B83" w:rsidP="00827599">
            <w:pPr>
              <w:spacing w:after="0" w:line="240" w:lineRule="auto"/>
              <w:jc w:val="right"/>
              <w:rPr>
                <w:rFonts w:ascii="Times New Roman" w:hAnsi="Times New Roman" w:cs="Times New Roman"/>
                <w:color w:val="000000"/>
                <w:sz w:val="24"/>
                <w:szCs w:val="24"/>
                <w:lang w:val="en-US"/>
              </w:rPr>
            </w:pPr>
            <w:r w:rsidRPr="00BC6444">
              <w:rPr>
                <w:rFonts w:ascii="Times New Roman" w:hAnsi="Times New Roman" w:cs="Times New Roman"/>
                <w:color w:val="000000"/>
                <w:sz w:val="24"/>
                <w:szCs w:val="24"/>
              </w:rPr>
              <w:t>699</w:t>
            </w:r>
          </w:p>
        </w:tc>
        <w:tc>
          <w:tcPr>
            <w:tcW w:w="3553" w:type="dxa"/>
            <w:tcBorders>
              <w:top w:val="nil"/>
              <w:left w:val="nil"/>
              <w:bottom w:val="single" w:sz="8" w:space="0" w:color="auto"/>
              <w:right w:val="single" w:sz="8" w:space="0" w:color="auto"/>
            </w:tcBorders>
            <w:shd w:val="clear" w:color="auto" w:fill="auto"/>
            <w:noWrap/>
          </w:tcPr>
          <w:p w:rsidR="00D54B83" w:rsidRPr="00BC6444" w:rsidRDefault="00D54B83" w:rsidP="00827599">
            <w:pPr>
              <w:spacing w:after="0" w:line="240" w:lineRule="auto"/>
              <w:jc w:val="right"/>
              <w:rPr>
                <w:rFonts w:ascii="Times New Roman" w:hAnsi="Times New Roman" w:cs="Times New Roman"/>
                <w:color w:val="000000"/>
                <w:sz w:val="24"/>
                <w:szCs w:val="24"/>
                <w:lang w:val="en-US"/>
              </w:rPr>
            </w:pPr>
            <w:r w:rsidRPr="00BC6444">
              <w:rPr>
                <w:rFonts w:ascii="Times New Roman" w:hAnsi="Times New Roman" w:cs="Times New Roman"/>
                <w:color w:val="000000"/>
                <w:sz w:val="24"/>
                <w:szCs w:val="24"/>
              </w:rPr>
              <w:t>521</w:t>
            </w:r>
          </w:p>
        </w:tc>
      </w:tr>
      <w:tr w:rsidR="00D54B83" w:rsidRPr="00BC6444" w:rsidTr="00381907">
        <w:trPr>
          <w:trHeight w:val="255"/>
        </w:trPr>
        <w:tc>
          <w:tcPr>
            <w:tcW w:w="3544" w:type="dxa"/>
            <w:tcBorders>
              <w:top w:val="nil"/>
              <w:left w:val="single" w:sz="4" w:space="0" w:color="auto"/>
              <w:bottom w:val="single" w:sz="4" w:space="0" w:color="auto"/>
              <w:right w:val="single" w:sz="4" w:space="0" w:color="auto"/>
            </w:tcBorders>
            <w:shd w:val="clear" w:color="auto" w:fill="auto"/>
            <w:noWrap/>
            <w:vAlign w:val="bottom"/>
          </w:tcPr>
          <w:p w:rsidR="00D54B83" w:rsidRPr="00BC6444" w:rsidRDefault="00D54B83" w:rsidP="00D54B83">
            <w:pPr>
              <w:spacing w:after="0" w:line="240" w:lineRule="auto"/>
              <w:rPr>
                <w:rFonts w:ascii="Times New Roman" w:hAnsi="Times New Roman" w:cs="Times New Roman"/>
                <w:b/>
                <w:bCs/>
                <w:sz w:val="24"/>
                <w:szCs w:val="24"/>
              </w:rPr>
            </w:pPr>
            <w:r w:rsidRPr="00BC6444">
              <w:rPr>
                <w:rFonts w:ascii="Times New Roman" w:hAnsi="Times New Roman" w:cs="Times New Roman"/>
                <w:b/>
                <w:bCs/>
                <w:sz w:val="24"/>
                <w:szCs w:val="24"/>
              </w:rPr>
              <w:t>ВСЕГО:</w:t>
            </w:r>
          </w:p>
        </w:tc>
        <w:tc>
          <w:tcPr>
            <w:tcW w:w="3109" w:type="dxa"/>
            <w:tcBorders>
              <w:top w:val="nil"/>
              <w:left w:val="nil"/>
              <w:bottom w:val="single" w:sz="8" w:space="0" w:color="auto"/>
              <w:right w:val="single" w:sz="8" w:space="0" w:color="auto"/>
            </w:tcBorders>
            <w:shd w:val="clear" w:color="auto" w:fill="auto"/>
            <w:noWrap/>
          </w:tcPr>
          <w:p w:rsidR="00D54B83" w:rsidRPr="00BC6444" w:rsidRDefault="00D54B83" w:rsidP="00827599">
            <w:pPr>
              <w:spacing w:after="0" w:line="240" w:lineRule="auto"/>
              <w:jc w:val="right"/>
              <w:rPr>
                <w:rFonts w:ascii="Times New Roman" w:hAnsi="Times New Roman" w:cs="Times New Roman"/>
                <w:b/>
                <w:bCs/>
                <w:sz w:val="24"/>
                <w:szCs w:val="24"/>
              </w:rPr>
            </w:pPr>
            <w:r w:rsidRPr="00BC6444">
              <w:rPr>
                <w:rFonts w:ascii="Times New Roman" w:hAnsi="Times New Roman" w:cs="Times New Roman"/>
                <w:b/>
                <w:bCs/>
                <w:sz w:val="24"/>
                <w:szCs w:val="24"/>
                <w:lang w:val="en-US"/>
              </w:rPr>
              <w:t>7</w:t>
            </w:r>
            <w:r w:rsidRPr="00BC6444">
              <w:rPr>
                <w:rFonts w:ascii="Times New Roman" w:hAnsi="Times New Roman" w:cs="Times New Roman"/>
                <w:b/>
                <w:bCs/>
                <w:sz w:val="24"/>
                <w:szCs w:val="24"/>
              </w:rPr>
              <w:t xml:space="preserve"> </w:t>
            </w:r>
            <w:r w:rsidRPr="00BC6444">
              <w:rPr>
                <w:rFonts w:ascii="Times New Roman" w:hAnsi="Times New Roman" w:cs="Times New Roman"/>
                <w:b/>
                <w:bCs/>
                <w:sz w:val="24"/>
                <w:szCs w:val="24"/>
                <w:lang w:val="en-US"/>
              </w:rPr>
              <w:t>001</w:t>
            </w:r>
          </w:p>
        </w:tc>
        <w:tc>
          <w:tcPr>
            <w:tcW w:w="3553" w:type="dxa"/>
            <w:tcBorders>
              <w:top w:val="nil"/>
              <w:left w:val="nil"/>
              <w:bottom w:val="single" w:sz="8" w:space="0" w:color="auto"/>
              <w:right w:val="single" w:sz="8" w:space="0" w:color="auto"/>
            </w:tcBorders>
            <w:shd w:val="clear" w:color="auto" w:fill="auto"/>
            <w:noWrap/>
          </w:tcPr>
          <w:p w:rsidR="00D54B83" w:rsidRPr="00BC6444" w:rsidRDefault="00D54B83" w:rsidP="00827599">
            <w:pPr>
              <w:spacing w:after="0" w:line="240" w:lineRule="auto"/>
              <w:jc w:val="right"/>
              <w:rPr>
                <w:rFonts w:ascii="Times New Roman" w:hAnsi="Times New Roman" w:cs="Times New Roman"/>
                <w:b/>
                <w:bCs/>
                <w:sz w:val="24"/>
                <w:szCs w:val="24"/>
                <w:lang w:val="en-US"/>
              </w:rPr>
            </w:pPr>
            <w:r w:rsidRPr="00BC6444">
              <w:rPr>
                <w:rFonts w:ascii="Times New Roman" w:hAnsi="Times New Roman" w:cs="Times New Roman"/>
                <w:b/>
                <w:bCs/>
                <w:sz w:val="24"/>
                <w:szCs w:val="24"/>
                <w:lang w:val="en-US"/>
              </w:rPr>
              <w:t>4</w:t>
            </w:r>
            <w:r w:rsidRPr="00BC6444">
              <w:rPr>
                <w:rFonts w:ascii="Times New Roman" w:hAnsi="Times New Roman" w:cs="Times New Roman"/>
                <w:b/>
                <w:bCs/>
                <w:sz w:val="24"/>
                <w:szCs w:val="24"/>
              </w:rPr>
              <w:t xml:space="preserve"> </w:t>
            </w:r>
            <w:r w:rsidRPr="00BC6444">
              <w:rPr>
                <w:rFonts w:ascii="Times New Roman" w:hAnsi="Times New Roman" w:cs="Times New Roman"/>
                <w:b/>
                <w:bCs/>
                <w:sz w:val="24"/>
                <w:szCs w:val="24"/>
                <w:lang w:val="en-US"/>
              </w:rPr>
              <w:t>424</w:t>
            </w:r>
          </w:p>
        </w:tc>
      </w:tr>
    </w:tbl>
    <w:p w:rsidR="00D54B83" w:rsidRPr="00BC6444" w:rsidRDefault="00D54B83" w:rsidP="00D54B83">
      <w:pPr>
        <w:spacing w:after="0" w:line="240" w:lineRule="auto"/>
        <w:jc w:val="both"/>
        <w:rPr>
          <w:rFonts w:ascii="Times New Roman" w:hAnsi="Times New Roman" w:cs="Times New Roman"/>
          <w:sz w:val="28"/>
          <w:szCs w:val="28"/>
        </w:rPr>
      </w:pPr>
    </w:p>
    <w:p w:rsidR="00D54B83" w:rsidRPr="00BC6444" w:rsidRDefault="00D54B83" w:rsidP="00D54B83">
      <w:pPr>
        <w:spacing w:after="0" w:line="240" w:lineRule="auto"/>
        <w:ind w:firstLine="709"/>
        <w:jc w:val="both"/>
        <w:rPr>
          <w:rFonts w:ascii="Times New Roman" w:hAnsi="Times New Roman" w:cs="Times New Roman"/>
          <w:sz w:val="28"/>
          <w:szCs w:val="28"/>
        </w:rPr>
      </w:pPr>
      <w:r w:rsidRPr="00BC6444">
        <w:rPr>
          <w:rFonts w:ascii="Times New Roman" w:hAnsi="Times New Roman" w:cs="Times New Roman"/>
          <w:sz w:val="28"/>
          <w:szCs w:val="28"/>
        </w:rPr>
        <w:t>Решение нештатных ситуаций, связанных с функционированием ИС и технических средств, в Управлении осуществлялось в 2025 году в рамках:</w:t>
      </w:r>
    </w:p>
    <w:p w:rsidR="00D54B83" w:rsidRPr="00BC6444" w:rsidRDefault="00D54B83" w:rsidP="00406DD0">
      <w:pPr>
        <w:pStyle w:val="a6"/>
        <w:numPr>
          <w:ilvl w:val="0"/>
          <w:numId w:val="30"/>
        </w:numPr>
        <w:spacing w:after="0" w:line="240" w:lineRule="auto"/>
        <w:ind w:left="0" w:firstLine="709"/>
        <w:jc w:val="both"/>
        <w:rPr>
          <w:rFonts w:ascii="Times New Roman" w:hAnsi="Times New Roman" w:cs="Times New Roman"/>
          <w:sz w:val="28"/>
          <w:szCs w:val="28"/>
        </w:rPr>
      </w:pPr>
      <w:r w:rsidRPr="00BC6444">
        <w:rPr>
          <w:rFonts w:ascii="Times New Roman" w:hAnsi="Times New Roman" w:cs="Times New Roman"/>
          <w:sz w:val="28"/>
          <w:szCs w:val="28"/>
        </w:rPr>
        <w:t xml:space="preserve">«Порядка оперативного информирования Федерального казначейства территориальными органами Федерального казначейства о выявлении несанкционированных платежных операций, наступлении нештатных ситуаций и о нарушении бесперебойного функционирования территориальных органов </w:t>
      </w:r>
      <w:r w:rsidRPr="00BC6444">
        <w:rPr>
          <w:rFonts w:ascii="Times New Roman" w:hAnsi="Times New Roman" w:cs="Times New Roman"/>
          <w:sz w:val="28"/>
          <w:szCs w:val="28"/>
        </w:rPr>
        <w:lastRenderedPageBreak/>
        <w:t>Федерального казначейства», утвержд</w:t>
      </w:r>
      <w:r w:rsidR="00B413C3" w:rsidRPr="00BC6444">
        <w:rPr>
          <w:rFonts w:ascii="Times New Roman" w:hAnsi="Times New Roman" w:cs="Times New Roman"/>
          <w:sz w:val="28"/>
          <w:szCs w:val="28"/>
        </w:rPr>
        <w:t>е</w:t>
      </w:r>
      <w:r w:rsidRPr="00BC6444">
        <w:rPr>
          <w:rFonts w:ascii="Times New Roman" w:hAnsi="Times New Roman" w:cs="Times New Roman"/>
          <w:sz w:val="28"/>
          <w:szCs w:val="28"/>
        </w:rPr>
        <w:t>нного приказом Федерального казначейства от 27 сентября 2023 г. № 341;</w:t>
      </w:r>
    </w:p>
    <w:p w:rsidR="00D54B83" w:rsidRPr="00BC6444" w:rsidRDefault="00D54B83" w:rsidP="00406DD0">
      <w:pPr>
        <w:pStyle w:val="a6"/>
        <w:numPr>
          <w:ilvl w:val="0"/>
          <w:numId w:val="30"/>
        </w:numPr>
        <w:spacing w:after="0" w:line="240" w:lineRule="auto"/>
        <w:ind w:left="0" w:firstLine="709"/>
        <w:jc w:val="both"/>
        <w:rPr>
          <w:rFonts w:ascii="Times New Roman" w:hAnsi="Times New Roman" w:cs="Times New Roman"/>
          <w:sz w:val="28"/>
          <w:szCs w:val="28"/>
        </w:rPr>
      </w:pPr>
      <w:r w:rsidRPr="00BC6444">
        <w:rPr>
          <w:rFonts w:ascii="Times New Roman" w:hAnsi="Times New Roman" w:cs="Times New Roman"/>
          <w:sz w:val="28"/>
          <w:szCs w:val="28"/>
        </w:rPr>
        <w:t>«Порядка организации работы при наступлении нештатной ситуации в Управлени</w:t>
      </w:r>
      <w:r w:rsidR="00B413C3" w:rsidRPr="00BC6444">
        <w:rPr>
          <w:rFonts w:ascii="Times New Roman" w:hAnsi="Times New Roman" w:cs="Times New Roman"/>
          <w:sz w:val="28"/>
          <w:szCs w:val="28"/>
        </w:rPr>
        <w:t>и</w:t>
      </w:r>
      <w:r w:rsidRPr="00BC6444">
        <w:rPr>
          <w:rFonts w:ascii="Times New Roman" w:hAnsi="Times New Roman" w:cs="Times New Roman"/>
          <w:sz w:val="28"/>
          <w:szCs w:val="28"/>
        </w:rPr>
        <w:t xml:space="preserve"> Федерального казначейства по Омской области», утвержденного приказом Управ</w:t>
      </w:r>
      <w:r w:rsidR="00B413C3" w:rsidRPr="00BC6444">
        <w:rPr>
          <w:rFonts w:ascii="Times New Roman" w:hAnsi="Times New Roman" w:cs="Times New Roman"/>
          <w:sz w:val="28"/>
          <w:szCs w:val="28"/>
        </w:rPr>
        <w:t>ления от 29 января 2019 г. № 43.</w:t>
      </w:r>
    </w:p>
    <w:p w:rsidR="00D54B83" w:rsidRPr="00BC6444" w:rsidRDefault="00D54B83" w:rsidP="00D54B83">
      <w:pPr>
        <w:spacing w:after="0" w:line="240" w:lineRule="auto"/>
        <w:ind w:firstLine="709"/>
        <w:jc w:val="both"/>
        <w:rPr>
          <w:rFonts w:ascii="Times New Roman" w:hAnsi="Times New Roman" w:cs="Times New Roman"/>
          <w:sz w:val="28"/>
          <w:szCs w:val="28"/>
        </w:rPr>
      </w:pPr>
      <w:r w:rsidRPr="00BC6444">
        <w:rPr>
          <w:rFonts w:ascii="Times New Roman" w:hAnsi="Times New Roman" w:cs="Times New Roman"/>
          <w:sz w:val="28"/>
          <w:szCs w:val="28"/>
        </w:rPr>
        <w:t>Резервное копирование баз данных ИС Управления осуществляется в соответствии с приказом Управления от 18 ноября 2022 г. № 311 «Об утверждении регламента резервного копирования баз данных». Резервное копирование баз данных ИС «АСФК» осуществляется автоматически с использованием специализированного программного обеспечения, согласно настроенны</w:t>
      </w:r>
      <w:r w:rsidR="00877B67">
        <w:rPr>
          <w:rFonts w:ascii="Times New Roman" w:hAnsi="Times New Roman" w:cs="Times New Roman"/>
          <w:sz w:val="28"/>
          <w:szCs w:val="28"/>
        </w:rPr>
        <w:t>м</w:t>
      </w:r>
      <w:r w:rsidRPr="00BC6444">
        <w:rPr>
          <w:rFonts w:ascii="Times New Roman" w:hAnsi="Times New Roman" w:cs="Times New Roman"/>
          <w:sz w:val="28"/>
          <w:szCs w:val="28"/>
        </w:rPr>
        <w:t xml:space="preserve"> задани</w:t>
      </w:r>
      <w:r w:rsidR="00877B67">
        <w:rPr>
          <w:rFonts w:ascii="Times New Roman" w:hAnsi="Times New Roman" w:cs="Times New Roman"/>
          <w:sz w:val="28"/>
          <w:szCs w:val="28"/>
        </w:rPr>
        <w:t>ям</w:t>
      </w:r>
      <w:r w:rsidRPr="00BC6444">
        <w:rPr>
          <w:rFonts w:ascii="Times New Roman" w:hAnsi="Times New Roman" w:cs="Times New Roman"/>
          <w:sz w:val="28"/>
          <w:szCs w:val="28"/>
        </w:rPr>
        <w:t>. Ежедневно осуществляется мониторинг их выполнения, результаты мониторинга отражаются в оперативной отчетности.</w:t>
      </w:r>
    </w:p>
    <w:p w:rsidR="00D54B83" w:rsidRPr="00BC6444" w:rsidRDefault="00D54B83" w:rsidP="00D54B83">
      <w:pPr>
        <w:spacing w:after="0" w:line="240" w:lineRule="auto"/>
        <w:ind w:firstLine="709"/>
        <w:jc w:val="both"/>
        <w:rPr>
          <w:rFonts w:ascii="Times New Roman" w:hAnsi="Times New Roman" w:cs="Times New Roman"/>
          <w:sz w:val="28"/>
          <w:szCs w:val="28"/>
        </w:rPr>
      </w:pPr>
      <w:r w:rsidRPr="00BC6444">
        <w:rPr>
          <w:rFonts w:ascii="Times New Roman" w:hAnsi="Times New Roman" w:cs="Times New Roman"/>
          <w:sz w:val="28"/>
          <w:szCs w:val="28"/>
        </w:rPr>
        <w:t>В соответствии с приказом Управления от 18 декабря 2020 г. № 339 «Об утверждении Инструкции по обеспечению антивирусной защиты и проведению антивирусного контроля на объектах вычислительной техники Управления Федерального казначейства по Омской области» обновление антивирусных баз осуществляется централизованно с сервера администрирования «Антивируса Касперского» в ежедневном режиме. Полная проверка всех рабочих станций и серверов Управления осуществляется еженедельно. Установленное на рабочих станциях и серверах антивирусное программное обеспечение обеспечивает антивирусный контроль переданной по каналам электронной связи информации.</w:t>
      </w:r>
    </w:p>
    <w:p w:rsidR="00D54B83" w:rsidRPr="00BC6444" w:rsidRDefault="00D54B83" w:rsidP="00D54B83">
      <w:pPr>
        <w:spacing w:after="0" w:line="240" w:lineRule="auto"/>
        <w:ind w:firstLine="709"/>
        <w:jc w:val="both"/>
        <w:rPr>
          <w:rFonts w:ascii="Times New Roman" w:hAnsi="Times New Roman" w:cs="Times New Roman"/>
          <w:sz w:val="28"/>
          <w:szCs w:val="28"/>
        </w:rPr>
      </w:pPr>
      <w:r w:rsidRPr="00BC6444">
        <w:rPr>
          <w:rFonts w:ascii="Times New Roman" w:hAnsi="Times New Roman" w:cs="Times New Roman"/>
          <w:sz w:val="28"/>
          <w:szCs w:val="28"/>
        </w:rPr>
        <w:t>Сопровождение и техническое обслуживание оргтехники, всех видов телефонной связи осуществляется в соответствии со «Стандартами обеспечения эксплуатации ИТ-систем Федерального казначейства», утвержд</w:t>
      </w:r>
      <w:r w:rsidR="00B413C3" w:rsidRPr="00BC6444">
        <w:rPr>
          <w:rFonts w:ascii="Times New Roman" w:hAnsi="Times New Roman" w:cs="Times New Roman"/>
          <w:sz w:val="28"/>
          <w:szCs w:val="28"/>
        </w:rPr>
        <w:t>е</w:t>
      </w:r>
      <w:r w:rsidRPr="00BC6444">
        <w:rPr>
          <w:rFonts w:ascii="Times New Roman" w:hAnsi="Times New Roman" w:cs="Times New Roman"/>
          <w:sz w:val="28"/>
          <w:szCs w:val="28"/>
        </w:rPr>
        <w:t xml:space="preserve">нными 25 июня 2021 г. заместителем руководителя Федерального казначейства   А.С. </w:t>
      </w:r>
      <w:proofErr w:type="spellStart"/>
      <w:r w:rsidRPr="00BC6444">
        <w:rPr>
          <w:rFonts w:ascii="Times New Roman" w:hAnsi="Times New Roman" w:cs="Times New Roman"/>
          <w:sz w:val="28"/>
          <w:szCs w:val="28"/>
        </w:rPr>
        <w:t>Албычевым</w:t>
      </w:r>
      <w:proofErr w:type="spellEnd"/>
      <w:r w:rsidRPr="00BC6444">
        <w:rPr>
          <w:rFonts w:ascii="Times New Roman" w:hAnsi="Times New Roman" w:cs="Times New Roman"/>
          <w:sz w:val="28"/>
          <w:szCs w:val="28"/>
        </w:rPr>
        <w:t xml:space="preserve">, в рамках заключенных государственных контрактов на обслуживание.  </w:t>
      </w:r>
    </w:p>
    <w:p w:rsidR="006A27D3" w:rsidRPr="00BC6444" w:rsidRDefault="006A27D3" w:rsidP="006A27D3">
      <w:pPr>
        <w:tabs>
          <w:tab w:val="left" w:pos="1418"/>
        </w:tabs>
        <w:spacing w:after="0" w:line="240" w:lineRule="auto"/>
        <w:ind w:firstLine="709"/>
        <w:jc w:val="both"/>
        <w:rPr>
          <w:rFonts w:ascii="Times New Roman" w:hAnsi="Times New Roman" w:cs="Times New Roman"/>
          <w:b/>
          <w:sz w:val="28"/>
          <w:szCs w:val="28"/>
        </w:rPr>
      </w:pPr>
      <w:r w:rsidRPr="00BC6444">
        <w:rPr>
          <w:rFonts w:ascii="Times New Roman" w:hAnsi="Times New Roman" w:cs="Times New Roman"/>
          <w:b/>
          <w:sz w:val="28"/>
          <w:szCs w:val="28"/>
        </w:rPr>
        <w:t>1</w:t>
      </w:r>
      <w:r w:rsidRPr="00BC6444">
        <w:rPr>
          <w:rFonts w:ascii="Times New Roman" w:hAnsi="Times New Roman"/>
          <w:b/>
          <w:sz w:val="28"/>
          <w:szCs w:val="28"/>
        </w:rPr>
        <w:t>2</w:t>
      </w:r>
      <w:r w:rsidRPr="00BC6444">
        <w:rPr>
          <w:rFonts w:ascii="Times New Roman" w:hAnsi="Times New Roman" w:cs="Times New Roman"/>
          <w:b/>
          <w:sz w:val="28"/>
          <w:szCs w:val="28"/>
        </w:rPr>
        <w:t>.2. Организация и контроль по предоставлению заданного набора и качества технологических сервисов структурным подразделениям Управления</w:t>
      </w:r>
      <w:r w:rsidR="002B3F1C" w:rsidRPr="00BC6444">
        <w:rPr>
          <w:rFonts w:ascii="Times New Roman" w:hAnsi="Times New Roman" w:cs="Times New Roman"/>
          <w:b/>
          <w:sz w:val="28"/>
          <w:szCs w:val="28"/>
        </w:rPr>
        <w:t xml:space="preserve"> Федерального казначейства по Омской области</w:t>
      </w:r>
      <w:r w:rsidRPr="00BC6444">
        <w:rPr>
          <w:rFonts w:ascii="Times New Roman" w:hAnsi="Times New Roman" w:cs="Times New Roman"/>
          <w:b/>
          <w:sz w:val="28"/>
          <w:szCs w:val="28"/>
        </w:rPr>
        <w:t>, участникам бюджетного процесса и другим организациям, взаимодействующим с Управлением</w:t>
      </w:r>
      <w:r w:rsidR="002B3F1C" w:rsidRPr="00BC6444">
        <w:rPr>
          <w:rFonts w:ascii="Times New Roman" w:hAnsi="Times New Roman" w:cs="Times New Roman"/>
          <w:b/>
          <w:sz w:val="28"/>
          <w:szCs w:val="28"/>
        </w:rPr>
        <w:t xml:space="preserve"> Федерального казначейства по Омской области</w:t>
      </w:r>
    </w:p>
    <w:p w:rsidR="00D54B83" w:rsidRPr="00BC6444" w:rsidRDefault="00D54B83" w:rsidP="00D54B83">
      <w:pPr>
        <w:tabs>
          <w:tab w:val="left" w:pos="1418"/>
        </w:tabs>
        <w:spacing w:after="0" w:line="240" w:lineRule="auto"/>
        <w:ind w:firstLine="709"/>
        <w:jc w:val="both"/>
        <w:rPr>
          <w:rFonts w:ascii="Times New Roman" w:hAnsi="Times New Roman" w:cs="Times New Roman"/>
          <w:sz w:val="28"/>
          <w:szCs w:val="28"/>
        </w:rPr>
      </w:pPr>
      <w:r w:rsidRPr="00BC6444">
        <w:rPr>
          <w:rFonts w:ascii="Times New Roman" w:hAnsi="Times New Roman" w:cs="Times New Roman"/>
          <w:sz w:val="28"/>
          <w:szCs w:val="28"/>
        </w:rPr>
        <w:t>В 2025 году к сервису «СУФД-портал» подключены 3</w:t>
      </w:r>
      <w:r w:rsidRPr="00BC6444">
        <w:rPr>
          <w:rFonts w:ascii="Times New Roman" w:hAnsi="Times New Roman" w:cs="Times New Roman"/>
          <w:color w:val="FF0000"/>
          <w:sz w:val="28"/>
          <w:szCs w:val="28"/>
        </w:rPr>
        <w:t xml:space="preserve"> </w:t>
      </w:r>
      <w:r w:rsidRPr="00BC6444">
        <w:rPr>
          <w:rFonts w:ascii="Times New Roman" w:hAnsi="Times New Roman" w:cs="Times New Roman"/>
          <w:sz w:val="28"/>
          <w:szCs w:val="28"/>
        </w:rPr>
        <w:t>новы</w:t>
      </w:r>
      <w:r w:rsidR="00B36C96">
        <w:rPr>
          <w:rFonts w:ascii="Times New Roman" w:hAnsi="Times New Roman" w:cs="Times New Roman"/>
          <w:sz w:val="28"/>
          <w:szCs w:val="28"/>
        </w:rPr>
        <w:t>е</w:t>
      </w:r>
      <w:r w:rsidRPr="00BC6444">
        <w:rPr>
          <w:rFonts w:ascii="Times New Roman" w:hAnsi="Times New Roman" w:cs="Times New Roman"/>
          <w:sz w:val="28"/>
          <w:szCs w:val="28"/>
        </w:rPr>
        <w:t xml:space="preserve"> организации. При этом в рамках реорганизации муниципальных образований произведено повторное подключение действующих клиентов в количестве 199 организаций. </w:t>
      </w:r>
    </w:p>
    <w:p w:rsidR="00D54B83" w:rsidRPr="00BC6444" w:rsidRDefault="00D54B83" w:rsidP="00D54B83">
      <w:pPr>
        <w:tabs>
          <w:tab w:val="left" w:pos="1418"/>
        </w:tabs>
        <w:spacing w:after="0" w:line="240" w:lineRule="auto"/>
        <w:ind w:firstLine="709"/>
        <w:jc w:val="both"/>
        <w:rPr>
          <w:rFonts w:ascii="Times New Roman" w:hAnsi="Times New Roman" w:cs="Times New Roman"/>
          <w:sz w:val="28"/>
          <w:szCs w:val="28"/>
        </w:rPr>
      </w:pPr>
      <w:r w:rsidRPr="00BC6444">
        <w:rPr>
          <w:rFonts w:ascii="Times New Roman" w:hAnsi="Times New Roman" w:cs="Times New Roman"/>
          <w:sz w:val="28"/>
          <w:szCs w:val="28"/>
        </w:rPr>
        <w:t xml:space="preserve">В рамках выполнения мероприятий по реализации возможности обмена электронными документами с использованием системы межведомственного электронного документооборота (МЭДО) в 2025 году количество абонентов системы МЭДО осталось прежним </w:t>
      </w:r>
      <w:r w:rsidR="00877B67">
        <w:rPr>
          <w:rFonts w:ascii="Times New Roman" w:hAnsi="Times New Roman" w:cs="Times New Roman"/>
          <w:sz w:val="28"/>
          <w:szCs w:val="28"/>
        </w:rPr>
        <w:t>(</w:t>
      </w:r>
      <w:r w:rsidRPr="00BC6444">
        <w:rPr>
          <w:rFonts w:ascii="Times New Roman" w:hAnsi="Times New Roman" w:cs="Times New Roman"/>
          <w:sz w:val="28"/>
          <w:szCs w:val="28"/>
        </w:rPr>
        <w:t>38</w:t>
      </w:r>
      <w:r w:rsidR="00877B67">
        <w:rPr>
          <w:rFonts w:ascii="Times New Roman" w:hAnsi="Times New Roman" w:cs="Times New Roman"/>
          <w:sz w:val="28"/>
          <w:szCs w:val="28"/>
        </w:rPr>
        <w:t>)</w:t>
      </w:r>
      <w:r w:rsidRPr="00BC6444">
        <w:rPr>
          <w:rFonts w:ascii="Times New Roman" w:hAnsi="Times New Roman" w:cs="Times New Roman"/>
          <w:sz w:val="28"/>
          <w:szCs w:val="28"/>
        </w:rPr>
        <w:t>.</w:t>
      </w:r>
    </w:p>
    <w:p w:rsidR="00D54B83" w:rsidRPr="00BC6444" w:rsidRDefault="00D54B83" w:rsidP="00D54B83">
      <w:pPr>
        <w:tabs>
          <w:tab w:val="left" w:pos="993"/>
        </w:tabs>
        <w:spacing w:after="0" w:line="240" w:lineRule="auto"/>
        <w:ind w:firstLine="709"/>
        <w:jc w:val="both"/>
        <w:rPr>
          <w:rFonts w:ascii="Times New Roman" w:hAnsi="Times New Roman" w:cs="Times New Roman"/>
          <w:sz w:val="28"/>
          <w:szCs w:val="28"/>
        </w:rPr>
      </w:pPr>
      <w:r w:rsidRPr="00BC6444">
        <w:rPr>
          <w:rFonts w:ascii="Times New Roman" w:hAnsi="Times New Roman" w:cs="Times New Roman"/>
          <w:sz w:val="28"/>
          <w:szCs w:val="28"/>
        </w:rPr>
        <w:t>В рамках договоров по обслуживанию банковского счета осуществляется взаимодействие с Отделением по Омской области Сибирского главного управления Центрального банка Российской Федерации, ПАО Сбербанк, «Сибирским филиалом публичного акционерного общества «</w:t>
      </w:r>
      <w:proofErr w:type="spellStart"/>
      <w:r w:rsidRPr="00BC6444">
        <w:rPr>
          <w:rFonts w:ascii="Times New Roman" w:hAnsi="Times New Roman" w:cs="Times New Roman"/>
          <w:sz w:val="28"/>
          <w:szCs w:val="28"/>
        </w:rPr>
        <w:t>Западно</w:t>
      </w:r>
      <w:proofErr w:type="spellEnd"/>
      <w:r w:rsidRPr="00BC6444">
        <w:rPr>
          <w:rFonts w:ascii="Times New Roman" w:hAnsi="Times New Roman" w:cs="Times New Roman"/>
          <w:sz w:val="28"/>
          <w:szCs w:val="28"/>
        </w:rPr>
        <w:t xml:space="preserve"> - Сибирский коммерческий банк».</w:t>
      </w:r>
    </w:p>
    <w:p w:rsidR="006A27D3" w:rsidRPr="00BC6444" w:rsidRDefault="006A27D3" w:rsidP="006A27D3">
      <w:pPr>
        <w:tabs>
          <w:tab w:val="left" w:pos="1418"/>
        </w:tabs>
        <w:spacing w:after="0" w:line="240" w:lineRule="auto"/>
        <w:ind w:firstLine="709"/>
        <w:jc w:val="both"/>
        <w:rPr>
          <w:rFonts w:ascii="Times New Roman" w:hAnsi="Times New Roman" w:cs="Times New Roman"/>
          <w:b/>
          <w:sz w:val="28"/>
          <w:szCs w:val="28"/>
        </w:rPr>
      </w:pPr>
      <w:r w:rsidRPr="00BC6444">
        <w:rPr>
          <w:rFonts w:ascii="Times New Roman" w:hAnsi="Times New Roman" w:cs="Times New Roman"/>
          <w:b/>
          <w:sz w:val="28"/>
          <w:szCs w:val="28"/>
        </w:rPr>
        <w:t>1</w:t>
      </w:r>
      <w:r w:rsidRPr="00BC6444">
        <w:rPr>
          <w:rFonts w:ascii="Times New Roman" w:hAnsi="Times New Roman"/>
          <w:b/>
          <w:sz w:val="28"/>
          <w:szCs w:val="28"/>
        </w:rPr>
        <w:t>2</w:t>
      </w:r>
      <w:r w:rsidRPr="00BC6444">
        <w:rPr>
          <w:rFonts w:ascii="Times New Roman" w:hAnsi="Times New Roman" w:cs="Times New Roman"/>
          <w:b/>
          <w:sz w:val="28"/>
          <w:szCs w:val="28"/>
        </w:rPr>
        <w:t>.3. Организация и поддержка технологической деятельности Управления</w:t>
      </w:r>
      <w:r w:rsidR="00DD5CEF" w:rsidRPr="00BC6444">
        <w:rPr>
          <w:rFonts w:ascii="Times New Roman" w:hAnsi="Times New Roman" w:cs="Times New Roman"/>
          <w:b/>
          <w:sz w:val="28"/>
          <w:szCs w:val="28"/>
        </w:rPr>
        <w:t xml:space="preserve"> Федерального казначейства по Омской области</w:t>
      </w:r>
      <w:r w:rsidRPr="00BC6444">
        <w:rPr>
          <w:rFonts w:ascii="Times New Roman" w:hAnsi="Times New Roman" w:cs="Times New Roman"/>
          <w:b/>
          <w:sz w:val="28"/>
          <w:szCs w:val="28"/>
        </w:rPr>
        <w:t xml:space="preserve"> при использовании информационных систем</w:t>
      </w:r>
    </w:p>
    <w:p w:rsidR="00D54B83" w:rsidRPr="00BC6444" w:rsidRDefault="00D54B83" w:rsidP="00D54B83">
      <w:pPr>
        <w:spacing w:after="0" w:line="240" w:lineRule="auto"/>
        <w:ind w:firstLine="709"/>
        <w:jc w:val="both"/>
        <w:rPr>
          <w:rFonts w:ascii="Times New Roman" w:hAnsi="Times New Roman" w:cs="Times New Roman"/>
          <w:sz w:val="28"/>
          <w:szCs w:val="28"/>
        </w:rPr>
      </w:pPr>
      <w:r w:rsidRPr="00BC6444">
        <w:rPr>
          <w:rFonts w:ascii="Times New Roman" w:hAnsi="Times New Roman" w:cs="Times New Roman"/>
          <w:sz w:val="28"/>
          <w:szCs w:val="28"/>
        </w:rPr>
        <w:lastRenderedPageBreak/>
        <w:t>Внедрение технологических регламентов в Управлении в 2025 году осуществлялось на основании «Методики внедрения технологических регламентов», утвержденной 25 июля 2025 г., приказа № 294.</w:t>
      </w:r>
    </w:p>
    <w:p w:rsidR="00D54B83" w:rsidRPr="00BC6444" w:rsidRDefault="00D54B83" w:rsidP="00D54B83">
      <w:pPr>
        <w:spacing w:after="0" w:line="240" w:lineRule="auto"/>
        <w:ind w:firstLine="709"/>
        <w:jc w:val="both"/>
        <w:rPr>
          <w:rFonts w:ascii="Times New Roman" w:hAnsi="Times New Roman" w:cs="Times New Roman"/>
          <w:sz w:val="28"/>
          <w:szCs w:val="28"/>
        </w:rPr>
      </w:pPr>
      <w:r w:rsidRPr="00BC6444">
        <w:rPr>
          <w:rFonts w:ascii="Times New Roman" w:hAnsi="Times New Roman" w:cs="Times New Roman"/>
          <w:sz w:val="28"/>
          <w:szCs w:val="28"/>
        </w:rPr>
        <w:t xml:space="preserve">За 2025 год Управлением внедрено 133 </w:t>
      </w:r>
      <w:proofErr w:type="gramStart"/>
      <w:r w:rsidRPr="00BC6444">
        <w:rPr>
          <w:rFonts w:ascii="Times New Roman" w:hAnsi="Times New Roman" w:cs="Times New Roman"/>
          <w:sz w:val="28"/>
          <w:szCs w:val="28"/>
        </w:rPr>
        <w:t>технологических</w:t>
      </w:r>
      <w:proofErr w:type="gramEnd"/>
      <w:r w:rsidRPr="00BC6444">
        <w:rPr>
          <w:rFonts w:ascii="Times New Roman" w:hAnsi="Times New Roman" w:cs="Times New Roman"/>
          <w:sz w:val="28"/>
          <w:szCs w:val="28"/>
        </w:rPr>
        <w:t xml:space="preserve"> регламента. Из них технологических регламентов для ГИИС</w:t>
      </w:r>
      <w:r w:rsidR="00DD5CEF" w:rsidRPr="00BC6444">
        <w:rPr>
          <w:rFonts w:ascii="Times New Roman" w:hAnsi="Times New Roman" w:cs="Times New Roman"/>
          <w:sz w:val="28"/>
          <w:szCs w:val="28"/>
        </w:rPr>
        <w:t xml:space="preserve"> ЭБ</w:t>
      </w:r>
      <w:r w:rsidRPr="00BC6444">
        <w:rPr>
          <w:rFonts w:ascii="Times New Roman" w:hAnsi="Times New Roman" w:cs="Times New Roman"/>
          <w:sz w:val="28"/>
          <w:szCs w:val="28"/>
        </w:rPr>
        <w:t xml:space="preserve"> - 132, </w:t>
      </w:r>
      <w:r w:rsidR="004C292B" w:rsidRPr="00BC6444">
        <w:rPr>
          <w:rFonts w:ascii="Times New Roman" w:hAnsi="Times New Roman" w:cs="Times New Roman"/>
          <w:sz w:val="28"/>
          <w:szCs w:val="28"/>
        </w:rPr>
        <w:t xml:space="preserve">для государственной информационной системы о государственных и муниципальных учреждениях (далее </w:t>
      </w:r>
      <w:r w:rsidR="004C292B" w:rsidRPr="00BC6444">
        <w:rPr>
          <w:rFonts w:ascii="Times New Roman" w:eastAsia="Calibri" w:hAnsi="Times New Roman" w:cs="Times New Roman"/>
          <w:sz w:val="28"/>
          <w:szCs w:val="28"/>
        </w:rPr>
        <w:t xml:space="preserve">– </w:t>
      </w:r>
      <w:r w:rsidRPr="00BC6444">
        <w:rPr>
          <w:rFonts w:ascii="Times New Roman" w:hAnsi="Times New Roman" w:cs="Times New Roman"/>
          <w:sz w:val="28"/>
          <w:szCs w:val="28"/>
        </w:rPr>
        <w:t>ГИС «ГМУ»</w:t>
      </w:r>
      <w:r w:rsidR="004C292B" w:rsidRPr="00BC6444">
        <w:rPr>
          <w:rFonts w:ascii="Times New Roman" w:hAnsi="Times New Roman" w:cs="Times New Roman"/>
          <w:sz w:val="28"/>
          <w:szCs w:val="28"/>
        </w:rPr>
        <w:t>)</w:t>
      </w:r>
      <w:r w:rsidRPr="00BC6444">
        <w:rPr>
          <w:rFonts w:ascii="Times New Roman" w:hAnsi="Times New Roman" w:cs="Times New Roman"/>
          <w:sz w:val="28"/>
          <w:szCs w:val="28"/>
        </w:rPr>
        <w:t xml:space="preserve"> - 1. Информация о количестве  технологических регламентов в разрезе ИС приведена в Таблиц</w:t>
      </w:r>
      <w:r w:rsidR="006904D8" w:rsidRPr="00BC6444">
        <w:rPr>
          <w:rFonts w:ascii="Times New Roman" w:hAnsi="Times New Roman" w:cs="Times New Roman"/>
          <w:sz w:val="28"/>
          <w:szCs w:val="28"/>
        </w:rPr>
        <w:t>е 2</w:t>
      </w:r>
      <w:r w:rsidR="001252CA" w:rsidRPr="00BC6444">
        <w:rPr>
          <w:rFonts w:ascii="Times New Roman" w:hAnsi="Times New Roman" w:cs="Times New Roman"/>
          <w:sz w:val="28"/>
          <w:szCs w:val="28"/>
        </w:rPr>
        <w:t>3</w:t>
      </w:r>
      <w:r w:rsidRPr="00BC6444">
        <w:rPr>
          <w:rFonts w:ascii="Times New Roman" w:hAnsi="Times New Roman" w:cs="Times New Roman"/>
          <w:sz w:val="28"/>
          <w:szCs w:val="28"/>
        </w:rPr>
        <w:t>.</w:t>
      </w:r>
    </w:p>
    <w:p w:rsidR="00D54B83" w:rsidRPr="00BC6444" w:rsidRDefault="006904D8" w:rsidP="00D54B83">
      <w:pPr>
        <w:spacing w:after="0" w:line="240" w:lineRule="auto"/>
        <w:jc w:val="right"/>
        <w:rPr>
          <w:rFonts w:ascii="Times New Roman" w:hAnsi="Times New Roman" w:cs="Times New Roman"/>
          <w:sz w:val="28"/>
          <w:szCs w:val="28"/>
        </w:rPr>
      </w:pPr>
      <w:r w:rsidRPr="00BC6444">
        <w:rPr>
          <w:rFonts w:ascii="Times New Roman" w:hAnsi="Times New Roman" w:cs="Times New Roman"/>
          <w:sz w:val="28"/>
          <w:szCs w:val="28"/>
        </w:rPr>
        <w:t>Таблица 2</w:t>
      </w:r>
      <w:r w:rsidR="001252CA" w:rsidRPr="00BC6444">
        <w:rPr>
          <w:rFonts w:ascii="Times New Roman" w:hAnsi="Times New Roman" w:cs="Times New Roman"/>
          <w:sz w:val="28"/>
          <w:szCs w:val="28"/>
        </w:rPr>
        <w:t>3</w:t>
      </w:r>
    </w:p>
    <w:p w:rsidR="00D54B83" w:rsidRPr="00BC6444" w:rsidRDefault="00D54B83" w:rsidP="00D54B83">
      <w:pPr>
        <w:spacing w:after="0" w:line="240" w:lineRule="auto"/>
        <w:jc w:val="center"/>
        <w:rPr>
          <w:rFonts w:ascii="Times New Roman" w:hAnsi="Times New Roman" w:cs="Times New Roman"/>
          <w:b/>
          <w:sz w:val="28"/>
          <w:szCs w:val="28"/>
        </w:rPr>
      </w:pPr>
      <w:r w:rsidRPr="00BC6444">
        <w:rPr>
          <w:rFonts w:ascii="Times New Roman" w:hAnsi="Times New Roman" w:cs="Times New Roman"/>
          <w:b/>
          <w:sz w:val="28"/>
          <w:szCs w:val="28"/>
        </w:rPr>
        <w:t>Информация о количестве внедренных технологических регламентов в разрезе ИС в 2025 году</w:t>
      </w:r>
      <w:r w:rsidR="004C292B" w:rsidRPr="00BC6444">
        <w:rPr>
          <w:rFonts w:ascii="Times New Roman" w:hAnsi="Times New Roman" w:cs="Times New Roman"/>
          <w:b/>
          <w:sz w:val="28"/>
          <w:szCs w:val="28"/>
        </w:rPr>
        <w:t>, шт.</w:t>
      </w:r>
    </w:p>
    <w:p w:rsidR="00D54B83" w:rsidRPr="00BC6444" w:rsidRDefault="00D54B83" w:rsidP="00D54B83">
      <w:pPr>
        <w:spacing w:after="0" w:line="240" w:lineRule="auto"/>
        <w:jc w:val="center"/>
        <w:rPr>
          <w:rFonts w:ascii="Times New Roman" w:hAnsi="Times New Roman" w:cs="Times New Roman"/>
          <w:b/>
          <w:sz w:val="28"/>
          <w:szCs w:val="28"/>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938"/>
        <w:gridCol w:w="2268"/>
      </w:tblGrid>
      <w:tr w:rsidR="00D54B83" w:rsidRPr="00BC6444" w:rsidTr="004C292B">
        <w:tc>
          <w:tcPr>
            <w:tcW w:w="7938" w:type="dxa"/>
            <w:shd w:val="clear" w:color="auto" w:fill="auto"/>
            <w:vAlign w:val="center"/>
          </w:tcPr>
          <w:p w:rsidR="00D54B83" w:rsidRPr="00BC6444" w:rsidRDefault="00D54B83" w:rsidP="00D54B83">
            <w:pPr>
              <w:spacing w:after="0" w:line="240" w:lineRule="auto"/>
              <w:jc w:val="center"/>
              <w:rPr>
                <w:rFonts w:ascii="Times New Roman" w:hAnsi="Times New Roman" w:cs="Times New Roman"/>
                <w:sz w:val="24"/>
                <w:szCs w:val="24"/>
              </w:rPr>
            </w:pPr>
            <w:r w:rsidRPr="00BC6444">
              <w:rPr>
                <w:rFonts w:ascii="Times New Roman" w:hAnsi="Times New Roman" w:cs="Times New Roman"/>
                <w:sz w:val="24"/>
                <w:szCs w:val="24"/>
              </w:rPr>
              <w:t>Наименование программного обеспечения</w:t>
            </w:r>
          </w:p>
        </w:tc>
        <w:tc>
          <w:tcPr>
            <w:tcW w:w="2268" w:type="dxa"/>
            <w:shd w:val="clear" w:color="auto" w:fill="auto"/>
            <w:vAlign w:val="center"/>
          </w:tcPr>
          <w:p w:rsidR="00D54B83" w:rsidRPr="00BC6444" w:rsidRDefault="00D54B83" w:rsidP="004C292B">
            <w:pPr>
              <w:spacing w:after="0" w:line="240" w:lineRule="auto"/>
              <w:jc w:val="center"/>
              <w:rPr>
                <w:rFonts w:ascii="Times New Roman" w:hAnsi="Times New Roman" w:cs="Times New Roman"/>
                <w:sz w:val="24"/>
                <w:szCs w:val="24"/>
              </w:rPr>
            </w:pPr>
            <w:r w:rsidRPr="00BC6444">
              <w:rPr>
                <w:rFonts w:ascii="Times New Roman" w:hAnsi="Times New Roman" w:cs="Times New Roman"/>
                <w:sz w:val="24"/>
                <w:szCs w:val="24"/>
              </w:rPr>
              <w:t>Количество регламентов</w:t>
            </w:r>
          </w:p>
        </w:tc>
      </w:tr>
      <w:tr w:rsidR="00D54B83" w:rsidRPr="00BC6444" w:rsidTr="004C292B">
        <w:trPr>
          <w:trHeight w:val="383"/>
        </w:trPr>
        <w:tc>
          <w:tcPr>
            <w:tcW w:w="7938" w:type="dxa"/>
            <w:shd w:val="clear" w:color="auto" w:fill="auto"/>
            <w:vAlign w:val="center"/>
          </w:tcPr>
          <w:p w:rsidR="00D54B83" w:rsidRPr="00BC6444" w:rsidRDefault="00D54B83" w:rsidP="004C292B">
            <w:pPr>
              <w:spacing w:after="0" w:line="240" w:lineRule="auto"/>
              <w:rPr>
                <w:rFonts w:ascii="Times New Roman" w:hAnsi="Times New Roman" w:cs="Times New Roman"/>
                <w:sz w:val="24"/>
                <w:szCs w:val="24"/>
              </w:rPr>
            </w:pPr>
            <w:r w:rsidRPr="00BC6444">
              <w:rPr>
                <w:rFonts w:ascii="Times New Roman" w:hAnsi="Times New Roman" w:cs="Times New Roman"/>
                <w:sz w:val="24"/>
                <w:szCs w:val="24"/>
              </w:rPr>
              <w:t xml:space="preserve">ГИИС </w:t>
            </w:r>
            <w:r w:rsidR="004C292B" w:rsidRPr="00BC6444">
              <w:rPr>
                <w:rFonts w:ascii="Times New Roman" w:hAnsi="Times New Roman" w:cs="Times New Roman"/>
                <w:sz w:val="24"/>
                <w:szCs w:val="24"/>
              </w:rPr>
              <w:t>ЭБ</w:t>
            </w:r>
          </w:p>
        </w:tc>
        <w:tc>
          <w:tcPr>
            <w:tcW w:w="2268" w:type="dxa"/>
            <w:shd w:val="clear" w:color="auto" w:fill="auto"/>
            <w:vAlign w:val="center"/>
          </w:tcPr>
          <w:p w:rsidR="00D54B83" w:rsidRPr="00BC6444" w:rsidRDefault="00D54B83" w:rsidP="004C292B">
            <w:pPr>
              <w:tabs>
                <w:tab w:val="left" w:pos="910"/>
                <w:tab w:val="center" w:pos="1026"/>
              </w:tabs>
              <w:spacing w:after="0" w:line="240" w:lineRule="auto"/>
              <w:jc w:val="center"/>
              <w:rPr>
                <w:rFonts w:ascii="Times New Roman" w:hAnsi="Times New Roman" w:cs="Times New Roman"/>
                <w:sz w:val="24"/>
                <w:szCs w:val="24"/>
              </w:rPr>
            </w:pPr>
            <w:r w:rsidRPr="00BC6444">
              <w:rPr>
                <w:rFonts w:ascii="Times New Roman" w:hAnsi="Times New Roman" w:cs="Times New Roman"/>
                <w:sz w:val="24"/>
                <w:szCs w:val="24"/>
              </w:rPr>
              <w:t>132</w:t>
            </w:r>
          </w:p>
        </w:tc>
      </w:tr>
      <w:tr w:rsidR="00D54B83" w:rsidRPr="00BC6444" w:rsidTr="004C292B">
        <w:trPr>
          <w:trHeight w:val="418"/>
        </w:trPr>
        <w:tc>
          <w:tcPr>
            <w:tcW w:w="7938" w:type="dxa"/>
            <w:shd w:val="clear" w:color="auto" w:fill="auto"/>
            <w:vAlign w:val="center"/>
          </w:tcPr>
          <w:p w:rsidR="00D54B83" w:rsidRPr="00BC6444" w:rsidRDefault="00D54B83" w:rsidP="004C292B">
            <w:pPr>
              <w:spacing w:after="0" w:line="240" w:lineRule="auto"/>
              <w:rPr>
                <w:rFonts w:ascii="Times New Roman" w:hAnsi="Times New Roman" w:cs="Times New Roman"/>
                <w:sz w:val="24"/>
                <w:szCs w:val="24"/>
              </w:rPr>
            </w:pPr>
            <w:r w:rsidRPr="00BC6444">
              <w:rPr>
                <w:rFonts w:ascii="Times New Roman" w:hAnsi="Times New Roman" w:cs="Times New Roman"/>
                <w:sz w:val="24"/>
                <w:szCs w:val="24"/>
              </w:rPr>
              <w:t>ГИС «ГМУ»</w:t>
            </w:r>
          </w:p>
        </w:tc>
        <w:tc>
          <w:tcPr>
            <w:tcW w:w="2268" w:type="dxa"/>
            <w:shd w:val="clear" w:color="auto" w:fill="auto"/>
            <w:vAlign w:val="center"/>
          </w:tcPr>
          <w:p w:rsidR="00D54B83" w:rsidRPr="00BC6444" w:rsidRDefault="00D54B83" w:rsidP="004C292B">
            <w:pPr>
              <w:tabs>
                <w:tab w:val="left" w:pos="910"/>
                <w:tab w:val="center" w:pos="1026"/>
              </w:tabs>
              <w:spacing w:after="0" w:line="240" w:lineRule="auto"/>
              <w:jc w:val="center"/>
              <w:rPr>
                <w:rFonts w:ascii="Times New Roman" w:hAnsi="Times New Roman" w:cs="Times New Roman"/>
                <w:sz w:val="24"/>
                <w:szCs w:val="24"/>
                <w:lang w:val="en-US"/>
              </w:rPr>
            </w:pPr>
            <w:r w:rsidRPr="00BC6444">
              <w:rPr>
                <w:rFonts w:ascii="Times New Roman" w:hAnsi="Times New Roman" w:cs="Times New Roman"/>
                <w:sz w:val="24"/>
                <w:szCs w:val="24"/>
                <w:lang w:val="en-US"/>
              </w:rPr>
              <w:t>1</w:t>
            </w:r>
          </w:p>
        </w:tc>
      </w:tr>
    </w:tbl>
    <w:p w:rsidR="00D54B83" w:rsidRPr="00BC6444" w:rsidRDefault="00D54B83" w:rsidP="00D54B83">
      <w:pPr>
        <w:spacing w:after="0" w:line="240" w:lineRule="auto"/>
        <w:ind w:firstLine="709"/>
        <w:jc w:val="both"/>
        <w:rPr>
          <w:rFonts w:ascii="Times New Roman" w:hAnsi="Times New Roman" w:cs="Times New Roman"/>
          <w:sz w:val="28"/>
          <w:szCs w:val="28"/>
        </w:rPr>
      </w:pPr>
    </w:p>
    <w:p w:rsidR="00D54B83" w:rsidRPr="00BC6444" w:rsidRDefault="00D54B83" w:rsidP="00D54B83">
      <w:pPr>
        <w:spacing w:after="0" w:line="240" w:lineRule="auto"/>
        <w:ind w:firstLine="709"/>
        <w:jc w:val="both"/>
        <w:rPr>
          <w:rFonts w:ascii="Times New Roman" w:hAnsi="Times New Roman" w:cs="Times New Roman"/>
          <w:sz w:val="28"/>
          <w:szCs w:val="28"/>
        </w:rPr>
      </w:pPr>
      <w:r w:rsidRPr="00BC6444">
        <w:rPr>
          <w:rFonts w:ascii="Times New Roman" w:hAnsi="Times New Roman" w:cs="Times New Roman"/>
          <w:sz w:val="28"/>
          <w:szCs w:val="28"/>
        </w:rPr>
        <w:t>По результатам внедрения технологических регламентов в 2025 году зарегистрировано 13 обращений, все обращения по стандартизации технологических процессов.</w:t>
      </w:r>
    </w:p>
    <w:p w:rsidR="00D54B83" w:rsidRPr="00BC6444" w:rsidRDefault="00D54B83" w:rsidP="00D54B83">
      <w:pPr>
        <w:spacing w:after="0" w:line="240" w:lineRule="auto"/>
        <w:ind w:firstLine="709"/>
        <w:jc w:val="both"/>
        <w:rPr>
          <w:rFonts w:ascii="Times New Roman" w:hAnsi="Times New Roman" w:cs="Times New Roman"/>
          <w:sz w:val="28"/>
          <w:szCs w:val="28"/>
        </w:rPr>
      </w:pPr>
      <w:proofErr w:type="gramStart"/>
      <w:r w:rsidRPr="00BC6444">
        <w:rPr>
          <w:rFonts w:ascii="Times New Roman" w:hAnsi="Times New Roman" w:cs="Times New Roman"/>
          <w:sz w:val="28"/>
          <w:szCs w:val="28"/>
        </w:rPr>
        <w:t>Согласно технологическо</w:t>
      </w:r>
      <w:r w:rsidR="00252237" w:rsidRPr="00BC6444">
        <w:rPr>
          <w:rFonts w:ascii="Times New Roman" w:hAnsi="Times New Roman" w:cs="Times New Roman"/>
          <w:sz w:val="28"/>
          <w:szCs w:val="28"/>
        </w:rPr>
        <w:t>му</w:t>
      </w:r>
      <w:r w:rsidRPr="00BC6444">
        <w:rPr>
          <w:rFonts w:ascii="Times New Roman" w:hAnsi="Times New Roman" w:cs="Times New Roman"/>
          <w:sz w:val="28"/>
          <w:szCs w:val="28"/>
        </w:rPr>
        <w:t xml:space="preserve"> регламент</w:t>
      </w:r>
      <w:r w:rsidR="00252237" w:rsidRPr="00BC6444">
        <w:rPr>
          <w:rFonts w:ascii="Times New Roman" w:hAnsi="Times New Roman" w:cs="Times New Roman"/>
          <w:sz w:val="28"/>
          <w:szCs w:val="28"/>
        </w:rPr>
        <w:t>у</w:t>
      </w:r>
      <w:r w:rsidRPr="00BC6444">
        <w:rPr>
          <w:rFonts w:ascii="Times New Roman" w:hAnsi="Times New Roman" w:cs="Times New Roman"/>
          <w:sz w:val="28"/>
          <w:szCs w:val="28"/>
        </w:rPr>
        <w:t xml:space="preserve"> «Формирование отчетов по ключевым показателям эффективности, отчетов по мониторингу, отчетов по межведомственному взаимодействию» Управление осуществляло формирование и организацию проверки корректности отчетов по базовым показателям, создание и отправку в «Систему обеспечения сбора, анализа и визуализации данных для центрального аппарата Федерального казначейства» архивов с файлами отчетов по базовым показателям, получение и обработку протоколов загрузки отчетов.</w:t>
      </w:r>
      <w:proofErr w:type="gramEnd"/>
      <w:r w:rsidRPr="00BC6444">
        <w:rPr>
          <w:rFonts w:ascii="Times New Roman" w:hAnsi="Times New Roman" w:cs="Times New Roman"/>
          <w:sz w:val="28"/>
          <w:szCs w:val="28"/>
        </w:rPr>
        <w:t xml:space="preserve"> За 2025 год отправлено 332 отчета по базовым показателям.</w:t>
      </w:r>
    </w:p>
    <w:p w:rsidR="007D0FC2" w:rsidRPr="00BC6444" w:rsidRDefault="007D0FC2" w:rsidP="007D0FC2">
      <w:pPr>
        <w:tabs>
          <w:tab w:val="left" w:pos="0"/>
        </w:tabs>
        <w:spacing w:after="0" w:line="240" w:lineRule="auto"/>
        <w:ind w:firstLine="709"/>
        <w:jc w:val="both"/>
        <w:rPr>
          <w:rFonts w:ascii="Times New Roman" w:eastAsia="Calibri" w:hAnsi="Times New Roman" w:cs="Times New Roman"/>
          <w:b/>
          <w:sz w:val="28"/>
          <w:szCs w:val="28"/>
        </w:rPr>
      </w:pPr>
      <w:r w:rsidRPr="00BC6444">
        <w:rPr>
          <w:rFonts w:ascii="Times New Roman" w:eastAsia="Calibri" w:hAnsi="Times New Roman" w:cs="Times New Roman"/>
          <w:b/>
          <w:sz w:val="28"/>
          <w:szCs w:val="28"/>
        </w:rPr>
        <w:t>13. Обеспечение реализации полномочий Управления Федерального казначейства по Омской области в области федеральной государственной гражданской службы, трудовых отношений и наградной деятельности</w:t>
      </w:r>
    </w:p>
    <w:p w:rsidR="007D0FC2" w:rsidRPr="00BC6444" w:rsidRDefault="007D0FC2" w:rsidP="007D0FC2">
      <w:pPr>
        <w:tabs>
          <w:tab w:val="left" w:pos="0"/>
        </w:tabs>
        <w:spacing w:after="0" w:line="240" w:lineRule="auto"/>
        <w:ind w:firstLine="709"/>
        <w:jc w:val="both"/>
        <w:rPr>
          <w:rFonts w:ascii="Times New Roman" w:eastAsia="Calibri" w:hAnsi="Times New Roman" w:cs="Times New Roman"/>
          <w:sz w:val="28"/>
          <w:szCs w:val="28"/>
        </w:rPr>
      </w:pPr>
      <w:r w:rsidRPr="00BC6444">
        <w:rPr>
          <w:rFonts w:ascii="Times New Roman" w:eastAsia="Calibri" w:hAnsi="Times New Roman" w:cs="Times New Roman"/>
          <w:sz w:val="28"/>
          <w:szCs w:val="28"/>
        </w:rPr>
        <w:t>Штатная  численность Управления в течение 2025 года сократилась  на 78 единиц, что составило – 16,5%.</w:t>
      </w:r>
    </w:p>
    <w:p w:rsidR="007D0FC2" w:rsidRPr="00BC6444" w:rsidRDefault="007D0FC2" w:rsidP="007D0FC2">
      <w:pPr>
        <w:tabs>
          <w:tab w:val="left" w:pos="0"/>
        </w:tabs>
        <w:spacing w:after="0" w:line="240" w:lineRule="auto"/>
        <w:ind w:firstLine="709"/>
        <w:jc w:val="both"/>
        <w:rPr>
          <w:rFonts w:ascii="Times New Roman" w:eastAsia="Calibri" w:hAnsi="Times New Roman" w:cs="Times New Roman"/>
          <w:sz w:val="28"/>
          <w:szCs w:val="28"/>
        </w:rPr>
      </w:pPr>
      <w:r w:rsidRPr="00BC6444">
        <w:rPr>
          <w:rFonts w:ascii="Times New Roman" w:eastAsia="Calibri" w:hAnsi="Times New Roman" w:cs="Times New Roman"/>
          <w:sz w:val="28"/>
          <w:szCs w:val="28"/>
        </w:rPr>
        <w:t>Фактическая численность Управления в течение 2025 года сократилась  на 15 единиц, что составило – 4,2%.</w:t>
      </w:r>
    </w:p>
    <w:p w:rsidR="007D0FC2" w:rsidRPr="00BC6444" w:rsidRDefault="007D0FC2" w:rsidP="007D0FC2">
      <w:pPr>
        <w:tabs>
          <w:tab w:val="left" w:pos="0"/>
        </w:tabs>
        <w:spacing w:after="0" w:line="240" w:lineRule="auto"/>
        <w:ind w:firstLine="709"/>
        <w:jc w:val="both"/>
        <w:rPr>
          <w:rFonts w:ascii="Times New Roman" w:eastAsia="Calibri" w:hAnsi="Times New Roman" w:cs="Times New Roman"/>
          <w:bCs/>
          <w:sz w:val="28"/>
          <w:szCs w:val="28"/>
        </w:rPr>
      </w:pPr>
      <w:r w:rsidRPr="00BC6444">
        <w:rPr>
          <w:rFonts w:ascii="Times New Roman" w:eastAsia="Calibri" w:hAnsi="Times New Roman" w:cs="Times New Roman"/>
          <w:sz w:val="28"/>
          <w:szCs w:val="28"/>
        </w:rPr>
        <w:t>Соотношение ш</w:t>
      </w:r>
      <w:r w:rsidRPr="00BC6444">
        <w:rPr>
          <w:rFonts w:ascii="Times New Roman" w:eastAsia="Calibri" w:hAnsi="Times New Roman" w:cs="Times New Roman"/>
          <w:bCs/>
          <w:sz w:val="28"/>
          <w:szCs w:val="28"/>
        </w:rPr>
        <w:t xml:space="preserve">татной и фактической численности Управления на                   01 января 2025 г. и 31 декабря 2025 г. представлено в Диаграмме </w:t>
      </w:r>
      <w:r w:rsidR="006904D8" w:rsidRPr="00BC6444">
        <w:rPr>
          <w:rFonts w:ascii="Times New Roman" w:eastAsia="Calibri" w:hAnsi="Times New Roman" w:cs="Times New Roman"/>
          <w:bCs/>
          <w:sz w:val="28"/>
          <w:szCs w:val="28"/>
        </w:rPr>
        <w:t>8</w:t>
      </w:r>
      <w:r w:rsidRPr="00BC6444">
        <w:rPr>
          <w:rFonts w:ascii="Times New Roman" w:eastAsia="Calibri" w:hAnsi="Times New Roman" w:cs="Times New Roman"/>
          <w:bCs/>
          <w:sz w:val="28"/>
          <w:szCs w:val="28"/>
        </w:rPr>
        <w:t>.</w:t>
      </w:r>
    </w:p>
    <w:p w:rsidR="007D0FC2" w:rsidRPr="00BC6444" w:rsidRDefault="007D0FC2" w:rsidP="007D0FC2">
      <w:pPr>
        <w:tabs>
          <w:tab w:val="left" w:pos="0"/>
        </w:tabs>
        <w:spacing w:after="0" w:line="240" w:lineRule="auto"/>
        <w:ind w:firstLine="709"/>
        <w:jc w:val="both"/>
        <w:rPr>
          <w:rFonts w:ascii="Times New Roman" w:eastAsia="Calibri" w:hAnsi="Times New Roman" w:cs="Times New Roman"/>
          <w:sz w:val="28"/>
          <w:szCs w:val="28"/>
        </w:rPr>
      </w:pPr>
    </w:p>
    <w:p w:rsidR="006904D8" w:rsidRPr="00BC6444" w:rsidRDefault="006904D8" w:rsidP="007D0FC2">
      <w:pPr>
        <w:tabs>
          <w:tab w:val="left" w:pos="0"/>
        </w:tabs>
        <w:spacing w:after="0" w:line="240" w:lineRule="auto"/>
        <w:ind w:firstLine="709"/>
        <w:jc w:val="right"/>
        <w:rPr>
          <w:rFonts w:ascii="Times New Roman" w:eastAsia="Calibri" w:hAnsi="Times New Roman" w:cs="Times New Roman"/>
          <w:sz w:val="28"/>
          <w:szCs w:val="28"/>
        </w:rPr>
      </w:pPr>
    </w:p>
    <w:p w:rsidR="006904D8" w:rsidRPr="00BC6444" w:rsidRDefault="006904D8" w:rsidP="007D0FC2">
      <w:pPr>
        <w:tabs>
          <w:tab w:val="left" w:pos="0"/>
        </w:tabs>
        <w:spacing w:after="0" w:line="240" w:lineRule="auto"/>
        <w:ind w:firstLine="709"/>
        <w:jc w:val="right"/>
        <w:rPr>
          <w:rFonts w:ascii="Times New Roman" w:eastAsia="Calibri" w:hAnsi="Times New Roman" w:cs="Times New Roman"/>
          <w:sz w:val="28"/>
          <w:szCs w:val="28"/>
        </w:rPr>
      </w:pPr>
    </w:p>
    <w:p w:rsidR="006904D8" w:rsidRPr="00BC6444" w:rsidRDefault="006904D8" w:rsidP="007D0FC2">
      <w:pPr>
        <w:tabs>
          <w:tab w:val="left" w:pos="0"/>
        </w:tabs>
        <w:spacing w:after="0" w:line="240" w:lineRule="auto"/>
        <w:ind w:firstLine="709"/>
        <w:jc w:val="right"/>
        <w:rPr>
          <w:rFonts w:ascii="Times New Roman" w:eastAsia="Calibri" w:hAnsi="Times New Roman" w:cs="Times New Roman"/>
          <w:sz w:val="28"/>
          <w:szCs w:val="28"/>
        </w:rPr>
      </w:pPr>
    </w:p>
    <w:p w:rsidR="006904D8" w:rsidRPr="00BC6444" w:rsidRDefault="006904D8" w:rsidP="007D0FC2">
      <w:pPr>
        <w:tabs>
          <w:tab w:val="left" w:pos="0"/>
        </w:tabs>
        <w:spacing w:after="0" w:line="240" w:lineRule="auto"/>
        <w:ind w:firstLine="709"/>
        <w:jc w:val="right"/>
        <w:rPr>
          <w:rFonts w:ascii="Times New Roman" w:eastAsia="Calibri" w:hAnsi="Times New Roman" w:cs="Times New Roman"/>
          <w:sz w:val="28"/>
          <w:szCs w:val="28"/>
        </w:rPr>
      </w:pPr>
    </w:p>
    <w:p w:rsidR="006904D8" w:rsidRPr="00BC6444" w:rsidRDefault="006904D8" w:rsidP="007D0FC2">
      <w:pPr>
        <w:tabs>
          <w:tab w:val="left" w:pos="0"/>
        </w:tabs>
        <w:spacing w:after="0" w:line="240" w:lineRule="auto"/>
        <w:ind w:firstLine="709"/>
        <w:jc w:val="right"/>
        <w:rPr>
          <w:rFonts w:ascii="Times New Roman" w:eastAsia="Calibri" w:hAnsi="Times New Roman" w:cs="Times New Roman"/>
          <w:sz w:val="28"/>
          <w:szCs w:val="28"/>
        </w:rPr>
      </w:pPr>
    </w:p>
    <w:p w:rsidR="006904D8" w:rsidRPr="00BC6444" w:rsidRDefault="006904D8" w:rsidP="007D0FC2">
      <w:pPr>
        <w:tabs>
          <w:tab w:val="left" w:pos="0"/>
        </w:tabs>
        <w:spacing w:after="0" w:line="240" w:lineRule="auto"/>
        <w:ind w:firstLine="709"/>
        <w:jc w:val="right"/>
        <w:rPr>
          <w:rFonts w:ascii="Times New Roman" w:eastAsia="Calibri" w:hAnsi="Times New Roman" w:cs="Times New Roman"/>
          <w:sz w:val="28"/>
          <w:szCs w:val="28"/>
        </w:rPr>
      </w:pPr>
    </w:p>
    <w:p w:rsidR="006904D8" w:rsidRPr="00BC6444" w:rsidRDefault="006904D8" w:rsidP="007D0FC2">
      <w:pPr>
        <w:tabs>
          <w:tab w:val="left" w:pos="0"/>
        </w:tabs>
        <w:spacing w:after="0" w:line="240" w:lineRule="auto"/>
        <w:ind w:firstLine="709"/>
        <w:jc w:val="right"/>
        <w:rPr>
          <w:rFonts w:ascii="Times New Roman" w:eastAsia="Calibri" w:hAnsi="Times New Roman" w:cs="Times New Roman"/>
          <w:sz w:val="28"/>
          <w:szCs w:val="28"/>
        </w:rPr>
      </w:pPr>
    </w:p>
    <w:p w:rsidR="007D0FC2" w:rsidRPr="00BC6444" w:rsidRDefault="007D0FC2" w:rsidP="007D0FC2">
      <w:pPr>
        <w:tabs>
          <w:tab w:val="left" w:pos="0"/>
        </w:tabs>
        <w:spacing w:after="0" w:line="240" w:lineRule="auto"/>
        <w:ind w:firstLine="709"/>
        <w:jc w:val="right"/>
        <w:rPr>
          <w:rFonts w:ascii="Times New Roman" w:eastAsia="Calibri" w:hAnsi="Times New Roman" w:cs="Times New Roman"/>
          <w:sz w:val="28"/>
          <w:szCs w:val="28"/>
        </w:rPr>
      </w:pPr>
      <w:r w:rsidRPr="00BC6444">
        <w:rPr>
          <w:rFonts w:ascii="Times New Roman" w:eastAsia="Calibri" w:hAnsi="Times New Roman" w:cs="Times New Roman"/>
          <w:sz w:val="28"/>
          <w:szCs w:val="28"/>
        </w:rPr>
        <w:lastRenderedPageBreak/>
        <w:t xml:space="preserve">Диаграмма </w:t>
      </w:r>
      <w:r w:rsidR="006904D8" w:rsidRPr="00BC6444">
        <w:rPr>
          <w:rFonts w:ascii="Times New Roman" w:eastAsia="Calibri" w:hAnsi="Times New Roman" w:cs="Times New Roman"/>
          <w:sz w:val="28"/>
          <w:szCs w:val="28"/>
        </w:rPr>
        <w:t>8</w:t>
      </w:r>
    </w:p>
    <w:p w:rsidR="007D0FC2" w:rsidRPr="00BC6444" w:rsidRDefault="007D0FC2" w:rsidP="007D0FC2">
      <w:pPr>
        <w:tabs>
          <w:tab w:val="left" w:pos="0"/>
        </w:tabs>
        <w:spacing w:after="0" w:line="240" w:lineRule="auto"/>
        <w:jc w:val="both"/>
        <w:rPr>
          <w:rFonts w:ascii="Times New Roman" w:eastAsia="Calibri" w:hAnsi="Times New Roman" w:cs="Times New Roman"/>
          <w:sz w:val="28"/>
          <w:szCs w:val="28"/>
        </w:rPr>
      </w:pPr>
      <w:r w:rsidRPr="00BC6444">
        <w:rPr>
          <w:rFonts w:ascii="Calibri" w:eastAsia="Calibri" w:hAnsi="Calibri" w:cs="Times New Roman"/>
          <w:noProof/>
          <w:lang w:eastAsia="ru-RU"/>
        </w:rPr>
        <w:drawing>
          <wp:inline distT="0" distB="0" distL="0" distR="0" wp14:anchorId="4916B9F8" wp14:editId="07E9350A">
            <wp:extent cx="6121400" cy="3429000"/>
            <wp:effectExtent l="0" t="0" r="0" b="0"/>
            <wp:docPr id="18" name="Диаграмма 1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rsidR="00C557B8" w:rsidRPr="00BC6444" w:rsidRDefault="007D0FC2" w:rsidP="007D0FC2">
      <w:pPr>
        <w:tabs>
          <w:tab w:val="left" w:pos="0"/>
        </w:tabs>
        <w:spacing w:after="0" w:line="240" w:lineRule="auto"/>
        <w:jc w:val="both"/>
        <w:rPr>
          <w:rFonts w:ascii="Times New Roman" w:eastAsia="Calibri" w:hAnsi="Times New Roman" w:cs="Times New Roman"/>
          <w:sz w:val="28"/>
          <w:szCs w:val="28"/>
        </w:rPr>
      </w:pPr>
      <w:r w:rsidRPr="00BC6444">
        <w:rPr>
          <w:rFonts w:ascii="Times New Roman" w:eastAsia="Calibri" w:hAnsi="Times New Roman" w:cs="Times New Roman"/>
          <w:sz w:val="28"/>
          <w:szCs w:val="28"/>
        </w:rPr>
        <w:tab/>
      </w:r>
    </w:p>
    <w:p w:rsidR="007D0FC2" w:rsidRPr="00BC6444" w:rsidRDefault="007D0FC2" w:rsidP="007D0FC2">
      <w:pPr>
        <w:tabs>
          <w:tab w:val="left" w:pos="0"/>
        </w:tabs>
        <w:spacing w:after="0" w:line="240" w:lineRule="auto"/>
        <w:jc w:val="both"/>
        <w:rPr>
          <w:rFonts w:ascii="Times New Roman" w:eastAsia="Calibri" w:hAnsi="Times New Roman" w:cs="Times New Roman"/>
          <w:sz w:val="28"/>
          <w:szCs w:val="28"/>
        </w:rPr>
      </w:pPr>
      <w:r w:rsidRPr="00BC6444">
        <w:rPr>
          <w:rFonts w:ascii="Times New Roman" w:eastAsia="Calibri" w:hAnsi="Times New Roman" w:cs="Times New Roman"/>
          <w:sz w:val="28"/>
          <w:szCs w:val="28"/>
        </w:rPr>
        <w:t xml:space="preserve">Информация о кадровом составе Управления на 31 декабря 2025 г. представлена в Диаграммах </w:t>
      </w:r>
      <w:r w:rsidR="006904D8" w:rsidRPr="00BC6444">
        <w:rPr>
          <w:rFonts w:ascii="Times New Roman" w:eastAsia="Calibri" w:hAnsi="Times New Roman" w:cs="Times New Roman"/>
          <w:sz w:val="28"/>
          <w:szCs w:val="28"/>
        </w:rPr>
        <w:t>9</w:t>
      </w:r>
      <w:r w:rsidRPr="00BC6444">
        <w:rPr>
          <w:rFonts w:ascii="Times New Roman" w:eastAsia="Calibri" w:hAnsi="Times New Roman" w:cs="Times New Roman"/>
          <w:sz w:val="28"/>
          <w:szCs w:val="28"/>
        </w:rPr>
        <w:t xml:space="preserve">, </w:t>
      </w:r>
      <w:r w:rsidR="006904D8" w:rsidRPr="00BC6444">
        <w:rPr>
          <w:rFonts w:ascii="Times New Roman" w:eastAsia="Calibri" w:hAnsi="Times New Roman" w:cs="Times New Roman"/>
          <w:sz w:val="28"/>
          <w:szCs w:val="28"/>
        </w:rPr>
        <w:t>10</w:t>
      </w:r>
      <w:r w:rsidRPr="00BC6444">
        <w:rPr>
          <w:rFonts w:ascii="Times New Roman" w:eastAsia="Calibri" w:hAnsi="Times New Roman" w:cs="Times New Roman"/>
          <w:sz w:val="28"/>
          <w:szCs w:val="28"/>
        </w:rPr>
        <w:t xml:space="preserve">, </w:t>
      </w:r>
      <w:r w:rsidR="006904D8" w:rsidRPr="00BC6444">
        <w:rPr>
          <w:rFonts w:ascii="Times New Roman" w:eastAsia="Calibri" w:hAnsi="Times New Roman" w:cs="Times New Roman"/>
          <w:sz w:val="28"/>
          <w:szCs w:val="28"/>
        </w:rPr>
        <w:t>11</w:t>
      </w:r>
      <w:r w:rsidRPr="00BC6444">
        <w:rPr>
          <w:rFonts w:ascii="Times New Roman" w:eastAsia="Calibri" w:hAnsi="Times New Roman" w:cs="Times New Roman"/>
          <w:sz w:val="28"/>
          <w:szCs w:val="28"/>
        </w:rPr>
        <w:t xml:space="preserve">, </w:t>
      </w:r>
      <w:r w:rsidR="006904D8" w:rsidRPr="00BC6444">
        <w:rPr>
          <w:rFonts w:ascii="Times New Roman" w:eastAsia="Calibri" w:hAnsi="Times New Roman" w:cs="Times New Roman"/>
          <w:sz w:val="28"/>
          <w:szCs w:val="28"/>
        </w:rPr>
        <w:t>12</w:t>
      </w:r>
      <w:r w:rsidRPr="00BC6444">
        <w:rPr>
          <w:rFonts w:ascii="Times New Roman" w:eastAsia="Calibri" w:hAnsi="Times New Roman" w:cs="Times New Roman"/>
          <w:sz w:val="28"/>
          <w:szCs w:val="28"/>
        </w:rPr>
        <w:t xml:space="preserve">, </w:t>
      </w:r>
      <w:r w:rsidR="006904D8" w:rsidRPr="00BC6444">
        <w:rPr>
          <w:rFonts w:ascii="Times New Roman" w:eastAsia="Calibri" w:hAnsi="Times New Roman" w:cs="Times New Roman"/>
          <w:sz w:val="28"/>
          <w:szCs w:val="28"/>
        </w:rPr>
        <w:t>13</w:t>
      </w:r>
      <w:r w:rsidRPr="00BC6444">
        <w:rPr>
          <w:rFonts w:ascii="Times New Roman" w:eastAsia="Calibri" w:hAnsi="Times New Roman" w:cs="Times New Roman"/>
          <w:sz w:val="28"/>
          <w:szCs w:val="28"/>
        </w:rPr>
        <w:t>.</w:t>
      </w:r>
    </w:p>
    <w:p w:rsidR="007D0FC2" w:rsidRPr="00BC6444" w:rsidRDefault="007D0FC2" w:rsidP="007D0FC2">
      <w:pPr>
        <w:tabs>
          <w:tab w:val="left" w:pos="0"/>
        </w:tabs>
        <w:spacing w:after="0" w:line="240" w:lineRule="auto"/>
        <w:jc w:val="both"/>
        <w:rPr>
          <w:rFonts w:ascii="Times New Roman" w:eastAsia="Calibri" w:hAnsi="Times New Roman" w:cs="Times New Roman"/>
          <w:sz w:val="28"/>
          <w:szCs w:val="28"/>
        </w:rPr>
      </w:pPr>
    </w:p>
    <w:p w:rsidR="007D0FC2" w:rsidRPr="00BC6444" w:rsidRDefault="007D0FC2" w:rsidP="00261174">
      <w:pPr>
        <w:tabs>
          <w:tab w:val="left" w:pos="142"/>
          <w:tab w:val="left" w:pos="7655"/>
        </w:tabs>
        <w:spacing w:line="240" w:lineRule="auto"/>
        <w:jc w:val="right"/>
        <w:rPr>
          <w:rFonts w:ascii="Times New Roman" w:eastAsia="Calibri" w:hAnsi="Times New Roman" w:cs="Times New Roman"/>
          <w:color w:val="000000" w:themeColor="text1"/>
          <w:sz w:val="28"/>
          <w:szCs w:val="28"/>
        </w:rPr>
      </w:pPr>
      <w:r w:rsidRPr="00BC6444">
        <w:rPr>
          <w:rFonts w:ascii="Times New Roman" w:eastAsia="Calibri" w:hAnsi="Times New Roman" w:cs="Times New Roman"/>
          <w:color w:val="000000" w:themeColor="text1"/>
          <w:sz w:val="28"/>
          <w:szCs w:val="28"/>
        </w:rPr>
        <w:t xml:space="preserve">Диаграмма </w:t>
      </w:r>
      <w:r w:rsidR="006904D8" w:rsidRPr="00BC6444">
        <w:rPr>
          <w:rFonts w:ascii="Times New Roman" w:eastAsia="Calibri" w:hAnsi="Times New Roman" w:cs="Times New Roman"/>
          <w:color w:val="000000" w:themeColor="text1"/>
          <w:sz w:val="28"/>
          <w:szCs w:val="28"/>
        </w:rPr>
        <w:t>9</w:t>
      </w:r>
      <w:r w:rsidRPr="00BC6444">
        <w:rPr>
          <w:rFonts w:ascii="Calibri" w:eastAsia="Calibri" w:hAnsi="Calibri" w:cs="Times New Roman"/>
          <w:noProof/>
          <w:lang w:eastAsia="ru-RU"/>
        </w:rPr>
        <w:drawing>
          <wp:inline distT="0" distB="0" distL="0" distR="0" wp14:anchorId="18A48139" wp14:editId="79FE3135">
            <wp:extent cx="6477000" cy="4114800"/>
            <wp:effectExtent l="0" t="0" r="0" b="0"/>
            <wp:docPr id="19" name="Диаграмма 19"/>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r w:rsidRPr="00BC6444">
        <w:rPr>
          <w:rFonts w:ascii="Times New Roman" w:eastAsia="Calibri" w:hAnsi="Times New Roman" w:cs="Times New Roman"/>
          <w:color w:val="000000" w:themeColor="text1"/>
          <w:sz w:val="28"/>
          <w:szCs w:val="28"/>
        </w:rPr>
        <w:lastRenderedPageBreak/>
        <w:t xml:space="preserve">Диаграмма </w:t>
      </w:r>
      <w:r w:rsidR="006904D8" w:rsidRPr="00BC6444">
        <w:rPr>
          <w:rFonts w:ascii="Times New Roman" w:eastAsia="Calibri" w:hAnsi="Times New Roman" w:cs="Times New Roman"/>
          <w:color w:val="000000" w:themeColor="text1"/>
          <w:sz w:val="28"/>
          <w:szCs w:val="28"/>
        </w:rPr>
        <w:t>10</w:t>
      </w:r>
      <w:r w:rsidRPr="00BC6444">
        <w:rPr>
          <w:rFonts w:ascii="Times New Roman" w:eastAsia="Calibri" w:hAnsi="Times New Roman" w:cs="Times New Roman"/>
          <w:noProof/>
          <w:color w:val="000000" w:themeColor="text1"/>
          <w:sz w:val="28"/>
          <w:szCs w:val="28"/>
          <w:lang w:eastAsia="ru-RU"/>
        </w:rPr>
        <w:drawing>
          <wp:inline distT="0" distB="0" distL="0" distR="0" wp14:anchorId="27B2C5BA" wp14:editId="105833A2">
            <wp:extent cx="6244046" cy="3709851"/>
            <wp:effectExtent l="57150" t="0" r="61595" b="119380"/>
            <wp:docPr id="43" name="Диаграмма 43"/>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rsidR="007D0FC2" w:rsidRPr="00BC6444" w:rsidRDefault="007D0FC2" w:rsidP="007D0FC2">
      <w:pPr>
        <w:tabs>
          <w:tab w:val="left" w:pos="1276"/>
          <w:tab w:val="left" w:pos="1701"/>
          <w:tab w:val="left" w:pos="7655"/>
        </w:tabs>
        <w:spacing w:line="240" w:lineRule="auto"/>
        <w:jc w:val="right"/>
        <w:rPr>
          <w:rFonts w:ascii="Times New Roman" w:eastAsia="Calibri" w:hAnsi="Times New Roman" w:cs="Times New Roman"/>
          <w:color w:val="000000" w:themeColor="text1"/>
          <w:sz w:val="28"/>
          <w:szCs w:val="28"/>
        </w:rPr>
      </w:pPr>
      <w:r w:rsidRPr="00BC6444">
        <w:rPr>
          <w:rFonts w:ascii="Times New Roman" w:eastAsia="Calibri" w:hAnsi="Times New Roman" w:cs="Times New Roman"/>
          <w:color w:val="000000" w:themeColor="text1"/>
          <w:sz w:val="28"/>
          <w:szCs w:val="28"/>
        </w:rPr>
        <w:t>Диаграмма 1</w:t>
      </w:r>
      <w:r w:rsidR="006904D8" w:rsidRPr="00BC6444">
        <w:rPr>
          <w:rFonts w:ascii="Times New Roman" w:eastAsia="Calibri" w:hAnsi="Times New Roman" w:cs="Times New Roman"/>
          <w:color w:val="000000" w:themeColor="text1"/>
          <w:sz w:val="28"/>
          <w:szCs w:val="28"/>
        </w:rPr>
        <w:t>1</w:t>
      </w:r>
      <w:r w:rsidRPr="00BC6444">
        <w:rPr>
          <w:rFonts w:ascii="Times New Roman" w:eastAsia="Calibri" w:hAnsi="Times New Roman" w:cs="Times New Roman"/>
          <w:noProof/>
          <w:sz w:val="28"/>
          <w:szCs w:val="28"/>
          <w:lang w:eastAsia="ru-RU"/>
        </w:rPr>
        <w:drawing>
          <wp:inline distT="0" distB="0" distL="0" distR="0" wp14:anchorId="22C19722" wp14:editId="77CFBF8D">
            <wp:extent cx="5986732" cy="3838755"/>
            <wp:effectExtent l="0" t="0" r="0" b="0"/>
            <wp:docPr id="44" name="Диаграмма 4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rsidR="007D0FC2" w:rsidRPr="00BC6444" w:rsidRDefault="007D0FC2" w:rsidP="007D0FC2">
      <w:pPr>
        <w:tabs>
          <w:tab w:val="left" w:pos="1276"/>
          <w:tab w:val="left" w:pos="1701"/>
          <w:tab w:val="left" w:pos="7513"/>
          <w:tab w:val="left" w:pos="7655"/>
          <w:tab w:val="left" w:pos="7797"/>
        </w:tabs>
        <w:spacing w:line="240" w:lineRule="auto"/>
        <w:jc w:val="right"/>
        <w:rPr>
          <w:rFonts w:ascii="Times New Roman" w:eastAsia="Calibri" w:hAnsi="Times New Roman" w:cs="Times New Roman"/>
          <w:sz w:val="28"/>
          <w:szCs w:val="28"/>
        </w:rPr>
      </w:pPr>
      <w:r w:rsidRPr="00BC6444">
        <w:rPr>
          <w:rFonts w:ascii="Times New Roman" w:eastAsia="Calibri" w:hAnsi="Times New Roman" w:cs="Times New Roman"/>
          <w:color w:val="000000" w:themeColor="text1"/>
          <w:sz w:val="28"/>
          <w:szCs w:val="28"/>
        </w:rPr>
        <w:lastRenderedPageBreak/>
        <w:t>Диаграмма 1</w:t>
      </w:r>
      <w:r w:rsidR="006904D8" w:rsidRPr="00BC6444">
        <w:rPr>
          <w:rFonts w:ascii="Times New Roman" w:eastAsia="Calibri" w:hAnsi="Times New Roman" w:cs="Times New Roman"/>
          <w:color w:val="000000" w:themeColor="text1"/>
          <w:sz w:val="28"/>
          <w:szCs w:val="28"/>
        </w:rPr>
        <w:t>2</w:t>
      </w:r>
      <w:r w:rsidRPr="00BC6444">
        <w:rPr>
          <w:rFonts w:ascii="Times New Roman" w:eastAsia="Calibri" w:hAnsi="Times New Roman" w:cs="Times New Roman"/>
          <w:noProof/>
          <w:sz w:val="28"/>
          <w:szCs w:val="28"/>
          <w:lang w:eastAsia="ru-RU"/>
        </w:rPr>
        <w:drawing>
          <wp:inline distT="0" distB="0" distL="0" distR="0" wp14:anchorId="77F47A02" wp14:editId="78F98D3E">
            <wp:extent cx="5977720" cy="3309582"/>
            <wp:effectExtent l="0" t="0" r="4445" b="5715"/>
            <wp:docPr id="45" name="Диаграмма 4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r w:rsidR="00C557B8" w:rsidRPr="00BC6444">
        <w:rPr>
          <w:rFonts w:ascii="Times New Roman" w:eastAsia="Calibri" w:hAnsi="Times New Roman" w:cs="Times New Roman"/>
          <w:color w:val="000000" w:themeColor="text1"/>
          <w:sz w:val="28"/>
          <w:szCs w:val="28"/>
        </w:rPr>
        <w:t>Диаграмма 13</w:t>
      </w:r>
      <w:r w:rsidRPr="00BC6444">
        <w:rPr>
          <w:rFonts w:ascii="Times New Roman" w:eastAsia="Calibri" w:hAnsi="Times New Roman" w:cs="Times New Roman"/>
          <w:noProof/>
          <w:sz w:val="28"/>
          <w:szCs w:val="28"/>
          <w:lang w:eastAsia="ru-RU"/>
        </w:rPr>
        <w:drawing>
          <wp:inline distT="0" distB="0" distL="0" distR="0" wp14:anchorId="18AC80BB" wp14:editId="2CD34D7E">
            <wp:extent cx="6011839" cy="3302758"/>
            <wp:effectExtent l="0" t="0" r="8255" b="0"/>
            <wp:docPr id="46" name="Диаграмма 4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rsidR="007D0FC2" w:rsidRPr="00BC6444" w:rsidRDefault="007D0FC2" w:rsidP="007D0FC2">
      <w:pPr>
        <w:spacing w:after="0" w:line="240" w:lineRule="auto"/>
        <w:ind w:firstLine="709"/>
        <w:jc w:val="both"/>
        <w:rPr>
          <w:rFonts w:ascii="Times New Roman" w:eastAsia="Calibri" w:hAnsi="Times New Roman" w:cs="Times New Roman"/>
          <w:color w:val="000000"/>
          <w:sz w:val="28"/>
          <w:szCs w:val="28"/>
        </w:rPr>
      </w:pPr>
      <w:r w:rsidRPr="00BC6444">
        <w:rPr>
          <w:rFonts w:ascii="Times New Roman" w:eastAsia="Calibri" w:hAnsi="Times New Roman" w:cs="Times New Roman"/>
          <w:color w:val="000000"/>
          <w:sz w:val="28"/>
          <w:szCs w:val="28"/>
        </w:rPr>
        <w:t>В 2025 году в Управление поступили на федеральную государственную гражданскую службу (далее – гражданская служба) 9 граждан, в том числе:</w:t>
      </w:r>
    </w:p>
    <w:p w:rsidR="007D0FC2" w:rsidRPr="00BC6444" w:rsidRDefault="007D0FC2" w:rsidP="00406DD0">
      <w:pPr>
        <w:numPr>
          <w:ilvl w:val="0"/>
          <w:numId w:val="42"/>
        </w:numPr>
        <w:spacing w:after="0" w:line="240" w:lineRule="auto"/>
        <w:ind w:left="0" w:firstLine="709"/>
        <w:jc w:val="both"/>
        <w:rPr>
          <w:rFonts w:ascii="Times New Roman" w:eastAsia="Calibri" w:hAnsi="Times New Roman" w:cs="Times New Roman"/>
          <w:color w:val="000000"/>
          <w:sz w:val="28"/>
          <w:szCs w:val="28"/>
        </w:rPr>
      </w:pPr>
      <w:r w:rsidRPr="00BC6444">
        <w:rPr>
          <w:rFonts w:ascii="Times New Roman" w:eastAsia="Calibri" w:hAnsi="Times New Roman" w:cs="Times New Roman"/>
          <w:color w:val="000000"/>
          <w:sz w:val="28"/>
          <w:szCs w:val="28"/>
        </w:rPr>
        <w:t>в старшую группу должностей, без проведения конкурсных процедур – 6;</w:t>
      </w:r>
    </w:p>
    <w:p w:rsidR="007D0FC2" w:rsidRPr="00BC6444" w:rsidRDefault="007D0FC2" w:rsidP="00406DD0">
      <w:pPr>
        <w:numPr>
          <w:ilvl w:val="0"/>
          <w:numId w:val="42"/>
        </w:numPr>
        <w:spacing w:after="0" w:line="240" w:lineRule="auto"/>
        <w:ind w:left="0" w:firstLine="709"/>
        <w:jc w:val="both"/>
        <w:rPr>
          <w:rFonts w:ascii="Times New Roman" w:eastAsia="Calibri" w:hAnsi="Times New Roman" w:cs="Times New Roman"/>
          <w:color w:val="000000"/>
          <w:sz w:val="28"/>
          <w:szCs w:val="28"/>
        </w:rPr>
      </w:pPr>
      <w:r w:rsidRPr="00BC6444">
        <w:rPr>
          <w:rFonts w:ascii="Times New Roman" w:eastAsia="Calibri" w:hAnsi="Times New Roman" w:cs="Times New Roman"/>
          <w:color w:val="000000"/>
          <w:sz w:val="28"/>
          <w:szCs w:val="28"/>
        </w:rPr>
        <w:t>в младшую группу должностей гражданской службы – 2;</w:t>
      </w:r>
    </w:p>
    <w:p w:rsidR="007D0FC2" w:rsidRPr="00BC6444" w:rsidRDefault="007D0FC2" w:rsidP="00406DD0">
      <w:pPr>
        <w:numPr>
          <w:ilvl w:val="0"/>
          <w:numId w:val="42"/>
        </w:numPr>
        <w:spacing w:after="0" w:line="240" w:lineRule="auto"/>
        <w:ind w:left="0" w:firstLine="709"/>
        <w:jc w:val="both"/>
        <w:rPr>
          <w:rFonts w:ascii="Times New Roman" w:eastAsia="Calibri" w:hAnsi="Times New Roman" w:cs="Times New Roman"/>
          <w:color w:val="000000"/>
          <w:sz w:val="28"/>
          <w:szCs w:val="28"/>
        </w:rPr>
      </w:pPr>
      <w:r w:rsidRPr="00BC6444">
        <w:rPr>
          <w:rFonts w:ascii="Times New Roman" w:eastAsia="Calibri" w:hAnsi="Times New Roman" w:cs="Times New Roman"/>
          <w:color w:val="000000"/>
          <w:sz w:val="28"/>
          <w:szCs w:val="28"/>
        </w:rPr>
        <w:t xml:space="preserve">на должности, исполнение должностных обязанностей по которым связано с использованием сведений, составляющим государственную тайну – 1. </w:t>
      </w:r>
    </w:p>
    <w:p w:rsidR="007D0FC2" w:rsidRPr="00BC6444" w:rsidRDefault="007D0FC2" w:rsidP="007D0FC2">
      <w:pPr>
        <w:spacing w:after="0" w:line="240" w:lineRule="auto"/>
        <w:ind w:firstLine="709"/>
        <w:jc w:val="both"/>
        <w:rPr>
          <w:rFonts w:ascii="Times New Roman" w:eastAsia="Calibri" w:hAnsi="Times New Roman" w:cs="Times New Roman"/>
          <w:sz w:val="28"/>
          <w:szCs w:val="28"/>
        </w:rPr>
      </w:pPr>
      <w:r w:rsidRPr="00BC6444">
        <w:rPr>
          <w:rFonts w:ascii="Times New Roman" w:eastAsia="Calibri" w:hAnsi="Times New Roman" w:cs="Times New Roman"/>
          <w:sz w:val="28"/>
          <w:szCs w:val="28"/>
        </w:rPr>
        <w:t>В порядке должностного роста назначены на должности гражданской службы - 23 гражданских служащих.</w:t>
      </w:r>
    </w:p>
    <w:p w:rsidR="007D0FC2" w:rsidRPr="00BC6444" w:rsidRDefault="007D0FC2" w:rsidP="007D0FC2">
      <w:pPr>
        <w:spacing w:after="0" w:line="240" w:lineRule="auto"/>
        <w:ind w:firstLine="709"/>
        <w:jc w:val="both"/>
        <w:rPr>
          <w:rFonts w:ascii="Times New Roman" w:eastAsia="Calibri" w:hAnsi="Times New Roman" w:cs="Times New Roman"/>
          <w:sz w:val="28"/>
          <w:szCs w:val="28"/>
        </w:rPr>
      </w:pPr>
      <w:r w:rsidRPr="00BC6444">
        <w:rPr>
          <w:rFonts w:ascii="Times New Roman" w:eastAsia="Calibri" w:hAnsi="Times New Roman" w:cs="Times New Roman"/>
          <w:sz w:val="28"/>
          <w:szCs w:val="28"/>
        </w:rPr>
        <w:t xml:space="preserve">В 2025 году установлено наставничество в отношении 7 гражданских служащих, впервые поступивших на гражданскую службу в Управление, в целях </w:t>
      </w:r>
      <w:r w:rsidRPr="00BC6444">
        <w:rPr>
          <w:rFonts w:ascii="Times New Roman" w:eastAsia="Calibri" w:hAnsi="Times New Roman" w:cs="Times New Roman"/>
          <w:sz w:val="28"/>
          <w:szCs w:val="28"/>
        </w:rPr>
        <w:lastRenderedPageBreak/>
        <w:t>оказания содействия профессиональному развитию, направленному на формирование знаний и умений, необходимых для обеспечения служебной деятельности на высоком профессиональном уровне, и воспитания добросовестного отношения к исполнению должностных обязанностей.</w:t>
      </w:r>
    </w:p>
    <w:p w:rsidR="007D0FC2" w:rsidRPr="00BC6444" w:rsidRDefault="007D0FC2" w:rsidP="007D0FC2">
      <w:pPr>
        <w:spacing w:after="0" w:line="240" w:lineRule="auto"/>
        <w:ind w:firstLine="709"/>
        <w:jc w:val="both"/>
        <w:rPr>
          <w:rFonts w:ascii="Times New Roman" w:eastAsia="Calibri" w:hAnsi="Times New Roman" w:cs="Times New Roman"/>
          <w:color w:val="000000" w:themeColor="text1"/>
          <w:sz w:val="28"/>
          <w:szCs w:val="28"/>
        </w:rPr>
      </w:pPr>
      <w:r w:rsidRPr="00BC6444">
        <w:rPr>
          <w:rFonts w:ascii="Times New Roman" w:eastAsia="Calibri" w:hAnsi="Times New Roman" w:cs="Times New Roman"/>
          <w:sz w:val="28"/>
          <w:szCs w:val="28"/>
        </w:rPr>
        <w:t xml:space="preserve">В кадровый резерв Управления для замещения должностей гражданской службы </w:t>
      </w:r>
      <w:r w:rsidRPr="00BC6444">
        <w:rPr>
          <w:rFonts w:ascii="Times New Roman" w:eastAsia="Calibri" w:hAnsi="Times New Roman" w:cs="Times New Roman"/>
          <w:color w:val="000000"/>
          <w:sz w:val="28"/>
          <w:szCs w:val="28"/>
        </w:rPr>
        <w:t xml:space="preserve">по результатам аттестации </w:t>
      </w:r>
      <w:r w:rsidRPr="00BC6444">
        <w:rPr>
          <w:rFonts w:ascii="Times New Roman" w:eastAsia="Calibri" w:hAnsi="Times New Roman" w:cs="Times New Roman"/>
          <w:sz w:val="28"/>
          <w:szCs w:val="28"/>
        </w:rPr>
        <w:t xml:space="preserve">включены 3 гражданских служащих Управления, из них: в </w:t>
      </w:r>
      <w:r w:rsidRPr="00BC6444">
        <w:rPr>
          <w:rFonts w:ascii="Times New Roman" w:eastAsia="Calibri" w:hAnsi="Times New Roman" w:cs="Times New Roman"/>
          <w:color w:val="000000" w:themeColor="text1"/>
          <w:sz w:val="28"/>
          <w:szCs w:val="28"/>
        </w:rPr>
        <w:t>ведущую группу должностей – 2, в старшую группу должностей – 1.</w:t>
      </w:r>
    </w:p>
    <w:p w:rsidR="007D0FC2" w:rsidRPr="00BC6444" w:rsidRDefault="007D0FC2" w:rsidP="007D0FC2">
      <w:pPr>
        <w:spacing w:after="0" w:line="240" w:lineRule="auto"/>
        <w:ind w:firstLine="709"/>
        <w:jc w:val="both"/>
        <w:rPr>
          <w:rFonts w:ascii="Times New Roman" w:eastAsia="Calibri" w:hAnsi="Times New Roman" w:cs="Times New Roman"/>
          <w:sz w:val="28"/>
          <w:szCs w:val="28"/>
        </w:rPr>
      </w:pPr>
      <w:r w:rsidRPr="00BC6444">
        <w:rPr>
          <w:rFonts w:ascii="Times New Roman" w:eastAsia="Calibri" w:hAnsi="Times New Roman" w:cs="Times New Roman"/>
          <w:sz w:val="28"/>
          <w:szCs w:val="28"/>
        </w:rPr>
        <w:t>За отчетный период проведено 8 заседаний аттестационной комиссии Управления: аттестовано 77 граждан</w:t>
      </w:r>
      <w:r w:rsidR="001B725C" w:rsidRPr="00BC6444">
        <w:rPr>
          <w:rFonts w:ascii="Times New Roman" w:eastAsia="Calibri" w:hAnsi="Times New Roman" w:cs="Times New Roman"/>
          <w:sz w:val="28"/>
          <w:szCs w:val="28"/>
        </w:rPr>
        <w:t xml:space="preserve">ских служащих, что составляет 22,9 </w:t>
      </w:r>
      <w:r w:rsidRPr="00BC6444">
        <w:rPr>
          <w:rFonts w:ascii="Times New Roman" w:eastAsia="Calibri" w:hAnsi="Times New Roman" w:cs="Times New Roman"/>
          <w:sz w:val="28"/>
          <w:szCs w:val="28"/>
        </w:rPr>
        <w:t xml:space="preserve">% от фактической численности гражданских служащих Управления. </w:t>
      </w:r>
    </w:p>
    <w:p w:rsidR="007D0FC2" w:rsidRPr="00BC6444" w:rsidRDefault="007D0FC2" w:rsidP="007D0FC2">
      <w:pPr>
        <w:spacing w:after="0" w:line="240" w:lineRule="auto"/>
        <w:ind w:firstLine="709"/>
        <w:jc w:val="both"/>
        <w:rPr>
          <w:rFonts w:ascii="Times New Roman" w:eastAsia="Calibri" w:hAnsi="Times New Roman" w:cs="Times New Roman"/>
          <w:sz w:val="28"/>
          <w:szCs w:val="28"/>
        </w:rPr>
      </w:pPr>
      <w:r w:rsidRPr="00BC6444">
        <w:rPr>
          <w:rFonts w:ascii="Times New Roman" w:eastAsia="Calibri" w:hAnsi="Times New Roman" w:cs="Times New Roman"/>
          <w:sz w:val="28"/>
          <w:szCs w:val="28"/>
        </w:rPr>
        <w:t>Присвоены классные чины гражданской службы Российской Федерации 38 гражданским служащим Управления.</w:t>
      </w:r>
    </w:p>
    <w:p w:rsidR="007D0FC2" w:rsidRPr="00BC6444" w:rsidRDefault="007D0FC2" w:rsidP="007D0FC2">
      <w:pPr>
        <w:spacing w:after="0" w:line="240" w:lineRule="auto"/>
        <w:ind w:firstLine="709"/>
        <w:jc w:val="both"/>
        <w:rPr>
          <w:rFonts w:ascii="Times New Roman" w:eastAsia="Calibri" w:hAnsi="Times New Roman" w:cs="Times New Roman"/>
          <w:sz w:val="28"/>
          <w:szCs w:val="28"/>
        </w:rPr>
      </w:pPr>
      <w:r w:rsidRPr="00BC6444">
        <w:rPr>
          <w:rFonts w:ascii="Times New Roman" w:eastAsia="Calibri" w:hAnsi="Times New Roman" w:cs="Times New Roman"/>
          <w:sz w:val="28"/>
          <w:szCs w:val="28"/>
        </w:rPr>
        <w:t>Пересмотрена ежемесячная надбавка к должностному окладу за выслугу лет 30 гражданским служащим Управления.</w:t>
      </w:r>
    </w:p>
    <w:p w:rsidR="007D0FC2" w:rsidRPr="00BC6444" w:rsidRDefault="007D0FC2" w:rsidP="007D0FC2">
      <w:pPr>
        <w:spacing w:after="0" w:line="240" w:lineRule="auto"/>
        <w:ind w:firstLine="709"/>
        <w:jc w:val="both"/>
        <w:rPr>
          <w:rFonts w:ascii="Times New Roman" w:eastAsia="Calibri" w:hAnsi="Times New Roman" w:cs="Times New Roman"/>
          <w:sz w:val="28"/>
          <w:szCs w:val="28"/>
        </w:rPr>
      </w:pPr>
      <w:r w:rsidRPr="00BC6444">
        <w:rPr>
          <w:rFonts w:ascii="Times New Roman" w:eastAsia="Calibri" w:hAnsi="Times New Roman" w:cs="Times New Roman"/>
          <w:sz w:val="28"/>
          <w:szCs w:val="28"/>
        </w:rPr>
        <w:t>Подготовлены и направлены в Федеральное казначейство материалы:</w:t>
      </w:r>
    </w:p>
    <w:p w:rsidR="007D0FC2" w:rsidRPr="00BC6444" w:rsidRDefault="007D0FC2" w:rsidP="00406DD0">
      <w:pPr>
        <w:numPr>
          <w:ilvl w:val="0"/>
          <w:numId w:val="43"/>
        </w:numPr>
        <w:spacing w:after="0" w:line="240" w:lineRule="auto"/>
        <w:ind w:left="0" w:firstLine="709"/>
        <w:jc w:val="both"/>
        <w:rPr>
          <w:rFonts w:ascii="Times New Roman" w:eastAsia="Calibri" w:hAnsi="Times New Roman" w:cs="Times New Roman"/>
          <w:sz w:val="28"/>
          <w:szCs w:val="28"/>
        </w:rPr>
      </w:pPr>
      <w:r w:rsidRPr="00BC6444">
        <w:rPr>
          <w:rFonts w:ascii="Times New Roman" w:eastAsia="Calibri" w:hAnsi="Times New Roman" w:cs="Times New Roman"/>
          <w:sz w:val="28"/>
          <w:szCs w:val="28"/>
        </w:rPr>
        <w:t xml:space="preserve">для назначения пенсии за выслугу лет 8 гражданам, замещавшим должности гражданской службы в Управлении; </w:t>
      </w:r>
    </w:p>
    <w:p w:rsidR="007D0FC2" w:rsidRPr="00BC6444" w:rsidRDefault="007D0FC2" w:rsidP="00406DD0">
      <w:pPr>
        <w:numPr>
          <w:ilvl w:val="0"/>
          <w:numId w:val="43"/>
        </w:numPr>
        <w:spacing w:after="0" w:line="240" w:lineRule="auto"/>
        <w:ind w:left="0" w:firstLine="709"/>
        <w:jc w:val="both"/>
        <w:rPr>
          <w:rFonts w:ascii="Times New Roman" w:eastAsia="Calibri" w:hAnsi="Times New Roman" w:cs="Times New Roman"/>
          <w:sz w:val="28"/>
          <w:szCs w:val="28"/>
        </w:rPr>
      </w:pPr>
      <w:r w:rsidRPr="00BC6444">
        <w:rPr>
          <w:rFonts w:ascii="Times New Roman" w:eastAsia="Calibri" w:hAnsi="Times New Roman" w:cs="Times New Roman"/>
          <w:sz w:val="28"/>
          <w:szCs w:val="28"/>
        </w:rPr>
        <w:t>о включении в стаж гражданской службы иных периодов работы для назначения пенсии за выслугу лет 2 гражданам, замещавшим должности гражданской службы в Управлении.</w:t>
      </w:r>
    </w:p>
    <w:p w:rsidR="007D0FC2" w:rsidRPr="00BC6444" w:rsidRDefault="007D0FC2" w:rsidP="007D0FC2">
      <w:pPr>
        <w:spacing w:after="0" w:line="240" w:lineRule="auto"/>
        <w:ind w:firstLine="709"/>
        <w:jc w:val="both"/>
        <w:rPr>
          <w:rFonts w:ascii="Times New Roman" w:eastAsia="Calibri" w:hAnsi="Times New Roman" w:cs="Times New Roman"/>
          <w:sz w:val="28"/>
          <w:szCs w:val="28"/>
        </w:rPr>
      </w:pPr>
      <w:r w:rsidRPr="00BC6444">
        <w:rPr>
          <w:rFonts w:ascii="Times New Roman" w:eastAsia="Calibri" w:hAnsi="Times New Roman" w:cs="Times New Roman"/>
          <w:sz w:val="28"/>
          <w:szCs w:val="28"/>
        </w:rPr>
        <w:t>За безупречную и эффективную гражданскую службу поощрены и награждены 141 гражданский служащий Управления, в том числе:</w:t>
      </w:r>
    </w:p>
    <w:p w:rsidR="007D0FC2" w:rsidRPr="00BC6444" w:rsidRDefault="001B725C" w:rsidP="00406DD0">
      <w:pPr>
        <w:pStyle w:val="a6"/>
        <w:numPr>
          <w:ilvl w:val="0"/>
          <w:numId w:val="43"/>
        </w:numPr>
        <w:spacing w:after="0" w:line="240" w:lineRule="auto"/>
        <w:ind w:left="0" w:firstLine="709"/>
        <w:jc w:val="both"/>
        <w:rPr>
          <w:rFonts w:ascii="Times New Roman" w:eastAsia="Calibri" w:hAnsi="Times New Roman" w:cs="Times New Roman"/>
          <w:sz w:val="28"/>
          <w:szCs w:val="28"/>
        </w:rPr>
      </w:pPr>
      <w:r w:rsidRPr="00BC6444">
        <w:rPr>
          <w:rFonts w:ascii="Times New Roman" w:eastAsia="Calibri" w:hAnsi="Times New Roman" w:cs="Times New Roman"/>
          <w:sz w:val="28"/>
          <w:szCs w:val="28"/>
        </w:rPr>
        <w:t>н</w:t>
      </w:r>
      <w:r w:rsidR="007D0FC2" w:rsidRPr="00BC6444">
        <w:rPr>
          <w:rFonts w:ascii="Times New Roman" w:eastAsia="Calibri" w:hAnsi="Times New Roman" w:cs="Times New Roman"/>
          <w:sz w:val="28"/>
          <w:szCs w:val="28"/>
        </w:rPr>
        <w:t>агрудным знаком «За Отличие» – 1;</w:t>
      </w:r>
    </w:p>
    <w:p w:rsidR="007D0FC2" w:rsidRPr="00BC6444" w:rsidRDefault="001B725C" w:rsidP="00406DD0">
      <w:pPr>
        <w:pStyle w:val="a6"/>
        <w:numPr>
          <w:ilvl w:val="0"/>
          <w:numId w:val="43"/>
        </w:numPr>
        <w:spacing w:after="0" w:line="240" w:lineRule="auto"/>
        <w:ind w:left="0" w:firstLine="709"/>
        <w:jc w:val="both"/>
        <w:rPr>
          <w:rFonts w:ascii="Times New Roman" w:eastAsia="Calibri" w:hAnsi="Times New Roman" w:cs="Times New Roman"/>
          <w:sz w:val="28"/>
          <w:szCs w:val="28"/>
        </w:rPr>
      </w:pPr>
      <w:r w:rsidRPr="00BC6444">
        <w:rPr>
          <w:rFonts w:ascii="Times New Roman" w:eastAsia="Calibri" w:hAnsi="Times New Roman" w:cs="Times New Roman"/>
          <w:sz w:val="28"/>
          <w:szCs w:val="28"/>
        </w:rPr>
        <w:t>м</w:t>
      </w:r>
      <w:r w:rsidR="007D0FC2" w:rsidRPr="00BC6444">
        <w:rPr>
          <w:rFonts w:ascii="Times New Roman" w:eastAsia="Calibri" w:hAnsi="Times New Roman" w:cs="Times New Roman"/>
          <w:sz w:val="28"/>
          <w:szCs w:val="28"/>
        </w:rPr>
        <w:t>едалью «За службу в органах Казначейства России» – 38;</w:t>
      </w:r>
    </w:p>
    <w:p w:rsidR="007D0FC2" w:rsidRPr="00BC6444" w:rsidRDefault="001B725C" w:rsidP="00406DD0">
      <w:pPr>
        <w:pStyle w:val="a6"/>
        <w:numPr>
          <w:ilvl w:val="0"/>
          <w:numId w:val="43"/>
        </w:numPr>
        <w:spacing w:after="0" w:line="240" w:lineRule="auto"/>
        <w:ind w:left="0" w:firstLine="709"/>
        <w:jc w:val="both"/>
        <w:rPr>
          <w:rFonts w:ascii="Times New Roman" w:eastAsia="Calibri" w:hAnsi="Times New Roman" w:cs="Times New Roman"/>
          <w:sz w:val="28"/>
          <w:szCs w:val="28"/>
        </w:rPr>
      </w:pPr>
      <w:r w:rsidRPr="00BC6444">
        <w:rPr>
          <w:rFonts w:ascii="Times New Roman" w:eastAsia="Calibri" w:hAnsi="Times New Roman" w:cs="Times New Roman"/>
          <w:sz w:val="28"/>
          <w:szCs w:val="28"/>
        </w:rPr>
        <w:t>п</w:t>
      </w:r>
      <w:r w:rsidR="007D0FC2" w:rsidRPr="00BC6444">
        <w:rPr>
          <w:rFonts w:ascii="Times New Roman" w:eastAsia="Calibri" w:hAnsi="Times New Roman" w:cs="Times New Roman"/>
          <w:sz w:val="28"/>
          <w:szCs w:val="28"/>
        </w:rPr>
        <w:t>очетной грамотой Федерального казначейства – 12;</w:t>
      </w:r>
    </w:p>
    <w:p w:rsidR="007D0FC2" w:rsidRPr="00BC6444" w:rsidRDefault="001B725C" w:rsidP="00406DD0">
      <w:pPr>
        <w:pStyle w:val="a6"/>
        <w:numPr>
          <w:ilvl w:val="0"/>
          <w:numId w:val="43"/>
        </w:numPr>
        <w:spacing w:after="0" w:line="240" w:lineRule="auto"/>
        <w:ind w:left="0" w:firstLine="709"/>
        <w:jc w:val="both"/>
        <w:rPr>
          <w:rFonts w:ascii="Times New Roman" w:eastAsia="Calibri" w:hAnsi="Times New Roman" w:cs="Times New Roman"/>
          <w:sz w:val="28"/>
          <w:szCs w:val="28"/>
        </w:rPr>
      </w:pPr>
      <w:r w:rsidRPr="00BC6444">
        <w:rPr>
          <w:rFonts w:ascii="Times New Roman" w:eastAsia="Calibri" w:hAnsi="Times New Roman" w:cs="Times New Roman"/>
          <w:sz w:val="28"/>
          <w:szCs w:val="28"/>
        </w:rPr>
        <w:t>б</w:t>
      </w:r>
      <w:r w:rsidR="007D0FC2" w:rsidRPr="00BC6444">
        <w:rPr>
          <w:rFonts w:ascii="Times New Roman" w:eastAsia="Calibri" w:hAnsi="Times New Roman" w:cs="Times New Roman"/>
          <w:sz w:val="28"/>
          <w:szCs w:val="28"/>
        </w:rPr>
        <w:t>лагодарностью Федерального казначейства – 21;</w:t>
      </w:r>
    </w:p>
    <w:p w:rsidR="007D0FC2" w:rsidRPr="00BC6444" w:rsidRDefault="001B725C" w:rsidP="00406DD0">
      <w:pPr>
        <w:pStyle w:val="a6"/>
        <w:numPr>
          <w:ilvl w:val="0"/>
          <w:numId w:val="43"/>
        </w:numPr>
        <w:spacing w:after="0" w:line="240" w:lineRule="auto"/>
        <w:ind w:left="0" w:firstLine="709"/>
        <w:jc w:val="both"/>
        <w:rPr>
          <w:rFonts w:ascii="Times New Roman" w:eastAsia="Calibri" w:hAnsi="Times New Roman" w:cs="Times New Roman"/>
          <w:sz w:val="28"/>
          <w:szCs w:val="28"/>
        </w:rPr>
      </w:pPr>
      <w:r w:rsidRPr="00BC6444">
        <w:rPr>
          <w:rFonts w:ascii="Times New Roman" w:eastAsia="Calibri" w:hAnsi="Times New Roman" w:cs="Times New Roman"/>
          <w:sz w:val="28"/>
          <w:szCs w:val="28"/>
        </w:rPr>
        <w:t>м</w:t>
      </w:r>
      <w:r w:rsidR="007D0FC2" w:rsidRPr="00BC6444">
        <w:rPr>
          <w:rFonts w:ascii="Times New Roman" w:eastAsia="Calibri" w:hAnsi="Times New Roman" w:cs="Times New Roman"/>
          <w:sz w:val="28"/>
          <w:szCs w:val="28"/>
        </w:rPr>
        <w:t>едалью графа А.И. Васильева – 1;</w:t>
      </w:r>
    </w:p>
    <w:p w:rsidR="007D0FC2" w:rsidRPr="00BC6444" w:rsidRDefault="001B725C" w:rsidP="00406DD0">
      <w:pPr>
        <w:pStyle w:val="a6"/>
        <w:numPr>
          <w:ilvl w:val="0"/>
          <w:numId w:val="43"/>
        </w:numPr>
        <w:spacing w:after="0" w:line="240" w:lineRule="auto"/>
        <w:ind w:left="0" w:firstLine="709"/>
        <w:jc w:val="both"/>
        <w:rPr>
          <w:rFonts w:ascii="Times New Roman" w:eastAsia="Calibri" w:hAnsi="Times New Roman" w:cs="Times New Roman"/>
          <w:sz w:val="28"/>
          <w:szCs w:val="28"/>
        </w:rPr>
      </w:pPr>
      <w:r w:rsidRPr="00BC6444">
        <w:rPr>
          <w:rFonts w:ascii="Times New Roman" w:eastAsia="Calibri" w:hAnsi="Times New Roman" w:cs="Times New Roman"/>
          <w:sz w:val="28"/>
          <w:szCs w:val="28"/>
        </w:rPr>
        <w:t>м</w:t>
      </w:r>
      <w:r w:rsidR="007D0FC2" w:rsidRPr="00BC6444">
        <w:rPr>
          <w:rFonts w:ascii="Times New Roman" w:eastAsia="Calibri" w:hAnsi="Times New Roman" w:cs="Times New Roman"/>
          <w:sz w:val="28"/>
          <w:szCs w:val="28"/>
        </w:rPr>
        <w:t>едалью «За Доблестное служение» - 6;</w:t>
      </w:r>
    </w:p>
    <w:p w:rsidR="007D0FC2" w:rsidRPr="00BC6444" w:rsidRDefault="001B725C" w:rsidP="00406DD0">
      <w:pPr>
        <w:pStyle w:val="a6"/>
        <w:numPr>
          <w:ilvl w:val="0"/>
          <w:numId w:val="43"/>
        </w:numPr>
        <w:spacing w:after="0" w:line="240" w:lineRule="auto"/>
        <w:ind w:left="0" w:firstLine="709"/>
        <w:jc w:val="both"/>
        <w:rPr>
          <w:rFonts w:ascii="Times New Roman" w:eastAsia="Calibri" w:hAnsi="Times New Roman" w:cs="Times New Roman"/>
          <w:color w:val="000000"/>
          <w:sz w:val="28"/>
          <w:szCs w:val="28"/>
        </w:rPr>
      </w:pPr>
      <w:r w:rsidRPr="00BC6444">
        <w:rPr>
          <w:rFonts w:ascii="Times New Roman" w:eastAsia="Calibri" w:hAnsi="Times New Roman" w:cs="Times New Roman"/>
          <w:color w:val="000000"/>
          <w:sz w:val="28"/>
          <w:szCs w:val="28"/>
        </w:rPr>
        <w:t>м</w:t>
      </w:r>
      <w:r w:rsidR="007D0FC2" w:rsidRPr="00BC6444">
        <w:rPr>
          <w:rFonts w:ascii="Times New Roman" w:eastAsia="Calibri" w:hAnsi="Times New Roman" w:cs="Times New Roman"/>
          <w:color w:val="000000"/>
          <w:sz w:val="28"/>
          <w:szCs w:val="28"/>
        </w:rPr>
        <w:t>едалью «За Усердие и Пользу» – 19;</w:t>
      </w:r>
    </w:p>
    <w:p w:rsidR="007D0FC2" w:rsidRPr="00BC6444" w:rsidRDefault="001B725C" w:rsidP="00406DD0">
      <w:pPr>
        <w:pStyle w:val="a6"/>
        <w:numPr>
          <w:ilvl w:val="0"/>
          <w:numId w:val="43"/>
        </w:numPr>
        <w:spacing w:after="0" w:line="240" w:lineRule="auto"/>
        <w:ind w:left="0" w:firstLine="709"/>
        <w:jc w:val="both"/>
        <w:rPr>
          <w:rFonts w:ascii="Times New Roman" w:eastAsia="Calibri" w:hAnsi="Times New Roman" w:cs="Times New Roman"/>
          <w:sz w:val="28"/>
          <w:szCs w:val="28"/>
        </w:rPr>
      </w:pPr>
      <w:r w:rsidRPr="00BC6444">
        <w:rPr>
          <w:rFonts w:ascii="Times New Roman" w:eastAsia="Calibri" w:hAnsi="Times New Roman" w:cs="Times New Roman"/>
          <w:sz w:val="28"/>
          <w:szCs w:val="28"/>
        </w:rPr>
        <w:t>б</w:t>
      </w:r>
      <w:r w:rsidR="007D0FC2" w:rsidRPr="00BC6444">
        <w:rPr>
          <w:rFonts w:ascii="Times New Roman" w:eastAsia="Calibri" w:hAnsi="Times New Roman" w:cs="Times New Roman"/>
          <w:sz w:val="28"/>
          <w:szCs w:val="28"/>
        </w:rPr>
        <w:t>лагодарностью Управления Федерального казначейства по Омской области – 25;</w:t>
      </w:r>
    </w:p>
    <w:p w:rsidR="007D0FC2" w:rsidRPr="00BC6444" w:rsidRDefault="007D0FC2" w:rsidP="00406DD0">
      <w:pPr>
        <w:pStyle w:val="a6"/>
        <w:numPr>
          <w:ilvl w:val="0"/>
          <w:numId w:val="43"/>
        </w:numPr>
        <w:spacing w:after="0" w:line="240" w:lineRule="auto"/>
        <w:ind w:left="0" w:firstLine="709"/>
        <w:jc w:val="both"/>
        <w:rPr>
          <w:rFonts w:ascii="Times New Roman" w:eastAsia="Calibri" w:hAnsi="Times New Roman" w:cs="Times New Roman"/>
          <w:sz w:val="28"/>
          <w:szCs w:val="28"/>
        </w:rPr>
      </w:pPr>
      <w:r w:rsidRPr="00BC6444">
        <w:rPr>
          <w:rFonts w:ascii="Times New Roman" w:eastAsia="Calibri" w:hAnsi="Times New Roman" w:cs="Times New Roman"/>
          <w:sz w:val="28"/>
          <w:szCs w:val="28"/>
        </w:rPr>
        <w:t>занесено на Доску Почета Управления – 18 гражданских служащих.</w:t>
      </w:r>
    </w:p>
    <w:p w:rsidR="007D0FC2" w:rsidRPr="00BC6444" w:rsidRDefault="007D0FC2" w:rsidP="007D0FC2">
      <w:pPr>
        <w:spacing w:after="0" w:line="240" w:lineRule="auto"/>
        <w:ind w:firstLine="709"/>
        <w:jc w:val="both"/>
        <w:rPr>
          <w:rFonts w:ascii="Times New Roman" w:eastAsia="Calibri" w:hAnsi="Times New Roman" w:cs="Times New Roman"/>
          <w:sz w:val="28"/>
          <w:szCs w:val="28"/>
        </w:rPr>
      </w:pPr>
      <w:r w:rsidRPr="00BC6444">
        <w:rPr>
          <w:rFonts w:ascii="Times New Roman" w:eastAsia="Calibri" w:hAnsi="Times New Roman" w:cs="Times New Roman"/>
          <w:sz w:val="28"/>
          <w:szCs w:val="28"/>
        </w:rPr>
        <w:t xml:space="preserve">Получили дополнительное профессиональное образование  гражданские служащие Управления: </w:t>
      </w:r>
    </w:p>
    <w:p w:rsidR="007D0FC2" w:rsidRPr="00BC6444" w:rsidRDefault="007D0FC2" w:rsidP="00406DD0">
      <w:pPr>
        <w:numPr>
          <w:ilvl w:val="0"/>
          <w:numId w:val="41"/>
        </w:numPr>
        <w:spacing w:after="0" w:line="240" w:lineRule="auto"/>
        <w:ind w:left="0" w:firstLine="709"/>
        <w:jc w:val="both"/>
        <w:rPr>
          <w:rFonts w:ascii="Times New Roman" w:eastAsia="Calibri" w:hAnsi="Times New Roman" w:cs="Times New Roman"/>
          <w:sz w:val="28"/>
          <w:szCs w:val="28"/>
        </w:rPr>
      </w:pPr>
      <w:r w:rsidRPr="00BC6444">
        <w:rPr>
          <w:rFonts w:ascii="Times New Roman" w:eastAsia="Calibri" w:hAnsi="Times New Roman" w:cs="Times New Roman"/>
          <w:sz w:val="28"/>
          <w:szCs w:val="28"/>
        </w:rPr>
        <w:t>в Обществе с ограниченной ответственностью «Единый Учебный Центр» по программам обучения:</w:t>
      </w:r>
    </w:p>
    <w:p w:rsidR="007D0FC2" w:rsidRPr="00BC6444" w:rsidRDefault="007D0FC2" w:rsidP="00FF6D66">
      <w:pPr>
        <w:pStyle w:val="a6"/>
        <w:spacing w:after="0" w:line="240" w:lineRule="auto"/>
        <w:ind w:left="0" w:firstLine="1134"/>
        <w:jc w:val="both"/>
        <w:rPr>
          <w:rFonts w:ascii="Times New Roman" w:eastAsia="Calibri" w:hAnsi="Times New Roman" w:cs="Times New Roman"/>
          <w:sz w:val="28"/>
          <w:szCs w:val="28"/>
        </w:rPr>
      </w:pPr>
      <w:r w:rsidRPr="00BC6444">
        <w:rPr>
          <w:rFonts w:ascii="Times New Roman" w:eastAsia="Calibri" w:hAnsi="Times New Roman" w:cs="Times New Roman"/>
          <w:sz w:val="28"/>
          <w:szCs w:val="28"/>
        </w:rPr>
        <w:t>- Основы бюджетного учета и отчетности в государственных учреждениях</w:t>
      </w:r>
      <w:r w:rsidRPr="00BC6444">
        <w:rPr>
          <w:rFonts w:ascii="Times New Roman" w:hAnsi="Times New Roman" w:cs="Times New Roman"/>
          <w:sz w:val="28"/>
          <w:szCs w:val="28"/>
        </w:rPr>
        <w:t xml:space="preserve"> </w:t>
      </w:r>
      <w:r w:rsidRPr="00BC6444">
        <w:rPr>
          <w:rFonts w:ascii="Times New Roman" w:eastAsia="Calibri" w:hAnsi="Times New Roman" w:cs="Times New Roman"/>
          <w:sz w:val="28"/>
          <w:szCs w:val="28"/>
        </w:rPr>
        <w:t>- 2;</w:t>
      </w:r>
    </w:p>
    <w:p w:rsidR="007D0FC2" w:rsidRPr="00BC6444" w:rsidRDefault="007D0FC2" w:rsidP="00FF6D66">
      <w:pPr>
        <w:pStyle w:val="a6"/>
        <w:spacing w:after="0" w:line="240" w:lineRule="auto"/>
        <w:ind w:left="0" w:firstLine="1134"/>
        <w:jc w:val="both"/>
        <w:rPr>
          <w:rFonts w:ascii="Times New Roman" w:hAnsi="Times New Roman" w:cs="Times New Roman"/>
          <w:sz w:val="28"/>
          <w:szCs w:val="28"/>
        </w:rPr>
      </w:pPr>
      <w:r w:rsidRPr="00BC6444">
        <w:rPr>
          <w:rFonts w:ascii="Times New Roman" w:hAnsi="Times New Roman" w:cs="Times New Roman"/>
          <w:sz w:val="28"/>
          <w:szCs w:val="28"/>
        </w:rPr>
        <w:t>- Информационная безопасность. Техническая защита конфиденциальной информации – 1;</w:t>
      </w:r>
    </w:p>
    <w:p w:rsidR="007D0FC2" w:rsidRPr="00BC6444" w:rsidRDefault="007D0FC2" w:rsidP="00FF6D66">
      <w:pPr>
        <w:pStyle w:val="a6"/>
        <w:spacing w:after="0" w:line="240" w:lineRule="auto"/>
        <w:ind w:left="0" w:firstLine="1134"/>
        <w:jc w:val="both"/>
        <w:rPr>
          <w:rFonts w:ascii="Times New Roman" w:hAnsi="Times New Roman" w:cs="Times New Roman"/>
          <w:sz w:val="28"/>
          <w:szCs w:val="28"/>
        </w:rPr>
      </w:pPr>
      <w:r w:rsidRPr="00BC6444">
        <w:rPr>
          <w:rFonts w:ascii="Times New Roman" w:hAnsi="Times New Roman" w:cs="Times New Roman"/>
          <w:sz w:val="28"/>
          <w:szCs w:val="28"/>
        </w:rPr>
        <w:t>- Технико-юридическое качество нормативных правовых актов: правовы</w:t>
      </w:r>
      <w:r w:rsidR="00FF6D66" w:rsidRPr="00BC6444">
        <w:rPr>
          <w:rFonts w:ascii="Times New Roman" w:hAnsi="Times New Roman" w:cs="Times New Roman"/>
          <w:sz w:val="28"/>
          <w:szCs w:val="28"/>
        </w:rPr>
        <w:t>е и лингвистические новеллы – 1;</w:t>
      </w:r>
    </w:p>
    <w:p w:rsidR="007D0FC2" w:rsidRPr="00BC6444" w:rsidRDefault="007D0FC2" w:rsidP="00406DD0">
      <w:pPr>
        <w:numPr>
          <w:ilvl w:val="0"/>
          <w:numId w:val="41"/>
        </w:numPr>
        <w:spacing w:after="0" w:line="240" w:lineRule="auto"/>
        <w:ind w:left="0" w:firstLine="709"/>
        <w:jc w:val="both"/>
        <w:rPr>
          <w:rFonts w:ascii="Times New Roman" w:eastAsia="Calibri" w:hAnsi="Times New Roman" w:cs="Times New Roman"/>
          <w:sz w:val="28"/>
          <w:szCs w:val="28"/>
        </w:rPr>
      </w:pPr>
      <w:r w:rsidRPr="00BC6444">
        <w:rPr>
          <w:rFonts w:ascii="Times New Roman" w:eastAsia="Calibri" w:hAnsi="Times New Roman" w:cs="Times New Roman"/>
          <w:sz w:val="28"/>
          <w:szCs w:val="28"/>
        </w:rPr>
        <w:t>в Управлении Федерального казначейства по Волгоградской области – 6</w:t>
      </w:r>
      <w:r w:rsidR="00FF6D66" w:rsidRPr="00BC6444">
        <w:rPr>
          <w:rFonts w:ascii="Times New Roman" w:eastAsia="Calibri" w:hAnsi="Times New Roman" w:cs="Times New Roman"/>
          <w:sz w:val="28"/>
          <w:szCs w:val="28"/>
        </w:rPr>
        <w:t>;</w:t>
      </w:r>
    </w:p>
    <w:p w:rsidR="007D0FC2" w:rsidRPr="00BC6444" w:rsidRDefault="007D0FC2" w:rsidP="00406DD0">
      <w:pPr>
        <w:numPr>
          <w:ilvl w:val="0"/>
          <w:numId w:val="41"/>
        </w:numPr>
        <w:spacing w:after="0" w:line="240" w:lineRule="auto"/>
        <w:ind w:left="0" w:firstLine="709"/>
        <w:jc w:val="both"/>
        <w:rPr>
          <w:rFonts w:ascii="Times New Roman" w:eastAsia="Calibri" w:hAnsi="Times New Roman" w:cs="Times New Roman"/>
          <w:sz w:val="28"/>
          <w:szCs w:val="28"/>
        </w:rPr>
      </w:pPr>
      <w:r w:rsidRPr="00BC6444">
        <w:rPr>
          <w:rFonts w:ascii="Times New Roman" w:eastAsia="Calibri" w:hAnsi="Times New Roman" w:cs="Times New Roman"/>
          <w:sz w:val="28"/>
          <w:szCs w:val="28"/>
        </w:rPr>
        <w:lastRenderedPageBreak/>
        <w:t>в Обществе с ограниченной ответственностью «</w:t>
      </w:r>
      <w:proofErr w:type="spellStart"/>
      <w:r w:rsidRPr="00BC6444">
        <w:rPr>
          <w:rFonts w:ascii="Times New Roman" w:eastAsia="Calibri" w:hAnsi="Times New Roman" w:cs="Times New Roman"/>
          <w:sz w:val="28"/>
          <w:szCs w:val="28"/>
        </w:rPr>
        <w:t>ПрофАудитКонсалт</w:t>
      </w:r>
      <w:proofErr w:type="spellEnd"/>
      <w:r w:rsidRPr="00BC6444">
        <w:rPr>
          <w:rFonts w:ascii="Times New Roman" w:eastAsia="Calibri" w:hAnsi="Times New Roman" w:cs="Times New Roman"/>
          <w:sz w:val="28"/>
          <w:szCs w:val="28"/>
        </w:rPr>
        <w:t xml:space="preserve">» по программе обучения «Пожарная безопасность для руководителей организаций, лиц, назначенных руководителем организации ответственными за обеспечение пожарной безопасности на объектах защиты, в которых могут одновременно находиться 50 и более человек, объектах защиты, отнесенных к категориям повышенной </w:t>
      </w:r>
      <w:proofErr w:type="spellStart"/>
      <w:r w:rsidRPr="00BC6444">
        <w:rPr>
          <w:rFonts w:ascii="Times New Roman" w:eastAsia="Calibri" w:hAnsi="Times New Roman" w:cs="Times New Roman"/>
          <w:sz w:val="28"/>
          <w:szCs w:val="28"/>
        </w:rPr>
        <w:t>взрывопожароопасности</w:t>
      </w:r>
      <w:proofErr w:type="spellEnd"/>
      <w:r w:rsidRPr="00BC6444">
        <w:rPr>
          <w:rFonts w:ascii="Times New Roman" w:eastAsia="Calibri" w:hAnsi="Times New Roman" w:cs="Times New Roman"/>
          <w:sz w:val="28"/>
          <w:szCs w:val="28"/>
        </w:rPr>
        <w:t xml:space="preserve">, </w:t>
      </w:r>
      <w:proofErr w:type="spellStart"/>
      <w:r w:rsidRPr="00BC6444">
        <w:rPr>
          <w:rFonts w:ascii="Times New Roman" w:eastAsia="Calibri" w:hAnsi="Times New Roman" w:cs="Times New Roman"/>
          <w:sz w:val="28"/>
          <w:szCs w:val="28"/>
        </w:rPr>
        <w:t>взрывопожароопасности</w:t>
      </w:r>
      <w:proofErr w:type="spellEnd"/>
      <w:r w:rsidRPr="00BC6444">
        <w:rPr>
          <w:rFonts w:ascii="Times New Roman" w:eastAsia="Calibri" w:hAnsi="Times New Roman" w:cs="Times New Roman"/>
          <w:sz w:val="28"/>
          <w:szCs w:val="28"/>
        </w:rPr>
        <w:t xml:space="preserve">, </w:t>
      </w:r>
      <w:proofErr w:type="spellStart"/>
      <w:r w:rsidRPr="00BC6444">
        <w:rPr>
          <w:rFonts w:ascii="Times New Roman" w:eastAsia="Calibri" w:hAnsi="Times New Roman" w:cs="Times New Roman"/>
          <w:sz w:val="28"/>
          <w:szCs w:val="28"/>
        </w:rPr>
        <w:t>пожароопасности</w:t>
      </w:r>
      <w:proofErr w:type="spellEnd"/>
      <w:r w:rsidRPr="00BC6444">
        <w:rPr>
          <w:rFonts w:ascii="Times New Roman" w:eastAsia="Calibri" w:hAnsi="Times New Roman" w:cs="Times New Roman"/>
          <w:sz w:val="28"/>
          <w:szCs w:val="28"/>
        </w:rPr>
        <w:t>» – 49;</w:t>
      </w:r>
    </w:p>
    <w:p w:rsidR="007D0FC2" w:rsidRPr="00BC6444" w:rsidRDefault="007D0FC2" w:rsidP="00406DD0">
      <w:pPr>
        <w:numPr>
          <w:ilvl w:val="0"/>
          <w:numId w:val="41"/>
        </w:numPr>
        <w:spacing w:after="0" w:line="240" w:lineRule="auto"/>
        <w:ind w:left="0" w:firstLine="709"/>
        <w:jc w:val="both"/>
        <w:rPr>
          <w:rFonts w:ascii="Times New Roman" w:eastAsia="Calibri" w:hAnsi="Times New Roman" w:cs="Times New Roman"/>
          <w:sz w:val="28"/>
          <w:szCs w:val="28"/>
        </w:rPr>
      </w:pPr>
      <w:r w:rsidRPr="00BC6444">
        <w:rPr>
          <w:rFonts w:ascii="Times New Roman" w:eastAsia="Calibri" w:hAnsi="Times New Roman" w:cs="Times New Roman"/>
          <w:sz w:val="28"/>
          <w:szCs w:val="28"/>
        </w:rPr>
        <w:t>в Обществе с ограниченной ответственностью «Центр инновационного образования и воспитания» – 68.</w:t>
      </w:r>
    </w:p>
    <w:p w:rsidR="007D0FC2" w:rsidRPr="00BC6444" w:rsidRDefault="007D0FC2" w:rsidP="007D0FC2">
      <w:pPr>
        <w:spacing w:after="0" w:line="240" w:lineRule="auto"/>
        <w:ind w:firstLine="709"/>
        <w:jc w:val="both"/>
        <w:rPr>
          <w:rFonts w:ascii="Times New Roman" w:eastAsia="Calibri" w:hAnsi="Times New Roman" w:cs="Times New Roman"/>
          <w:b/>
          <w:sz w:val="28"/>
          <w:szCs w:val="28"/>
        </w:rPr>
      </w:pPr>
      <w:r w:rsidRPr="00BC6444">
        <w:rPr>
          <w:rFonts w:ascii="Times New Roman" w:eastAsia="Calibri" w:hAnsi="Times New Roman" w:cs="Times New Roman"/>
          <w:b/>
          <w:sz w:val="28"/>
          <w:szCs w:val="28"/>
        </w:rPr>
        <w:t>13.1. Обеспечение соблюдения гражданскими служащими Управления Федерального казначейства по Омской области установленных ограничений и запретов, требований о предотвращении или урегулировании конфликта интересов, исполнения ими своих обязанностей</w:t>
      </w:r>
    </w:p>
    <w:p w:rsidR="007D0FC2" w:rsidRPr="00BC6444" w:rsidRDefault="007D0FC2" w:rsidP="007D0FC2">
      <w:pPr>
        <w:spacing w:after="0" w:line="240" w:lineRule="auto"/>
        <w:ind w:firstLine="709"/>
        <w:jc w:val="both"/>
        <w:rPr>
          <w:rFonts w:ascii="Times New Roman" w:eastAsia="Calibri" w:hAnsi="Times New Roman" w:cs="Times New Roman"/>
          <w:sz w:val="28"/>
          <w:szCs w:val="28"/>
        </w:rPr>
      </w:pPr>
      <w:r w:rsidRPr="00BC6444">
        <w:rPr>
          <w:rFonts w:ascii="Times New Roman" w:eastAsia="Calibri" w:hAnsi="Times New Roman" w:cs="Times New Roman"/>
          <w:sz w:val="28"/>
          <w:szCs w:val="28"/>
        </w:rPr>
        <w:t xml:space="preserve">Осуществлен сбор сведений о доходах, об имуществе и обязательствах имущественного характера, а также сведения о доходах, об имуществе и обязательствах имущественного характера супруги (супруга) и несовершеннолетних детей гражданских служащих (далее – Сведения) </w:t>
      </w:r>
      <w:r w:rsidR="00C557B8" w:rsidRPr="00BC6444">
        <w:rPr>
          <w:rFonts w:ascii="Times New Roman" w:eastAsia="Calibri" w:hAnsi="Times New Roman" w:cs="Times New Roman"/>
          <w:sz w:val="28"/>
          <w:szCs w:val="28"/>
        </w:rPr>
        <w:t>(Диаграмма 14</w:t>
      </w:r>
      <w:r w:rsidRPr="00BC6444">
        <w:rPr>
          <w:rFonts w:ascii="Times New Roman" w:eastAsia="Calibri" w:hAnsi="Times New Roman" w:cs="Times New Roman"/>
          <w:sz w:val="28"/>
          <w:szCs w:val="28"/>
        </w:rPr>
        <w:t xml:space="preserve">), представленных: </w:t>
      </w:r>
    </w:p>
    <w:p w:rsidR="007D0FC2" w:rsidRPr="00BC6444" w:rsidRDefault="007D0FC2" w:rsidP="00406DD0">
      <w:pPr>
        <w:numPr>
          <w:ilvl w:val="0"/>
          <w:numId w:val="41"/>
        </w:numPr>
        <w:spacing w:after="0" w:line="240" w:lineRule="auto"/>
        <w:ind w:left="0" w:firstLine="709"/>
        <w:jc w:val="both"/>
        <w:rPr>
          <w:rFonts w:ascii="Times New Roman" w:eastAsia="Calibri" w:hAnsi="Times New Roman" w:cs="Times New Roman"/>
          <w:sz w:val="28"/>
          <w:szCs w:val="28"/>
        </w:rPr>
      </w:pPr>
      <w:r w:rsidRPr="00BC6444">
        <w:rPr>
          <w:rFonts w:ascii="Times New Roman" w:eastAsia="Calibri" w:hAnsi="Times New Roman" w:cs="Times New Roman"/>
          <w:sz w:val="28"/>
          <w:szCs w:val="28"/>
        </w:rPr>
        <w:t>244 гражданскими служащими Управления в рамках проведения декларационной кампании;</w:t>
      </w:r>
    </w:p>
    <w:p w:rsidR="007D0FC2" w:rsidRPr="00BC6444" w:rsidRDefault="007D0FC2" w:rsidP="00406DD0">
      <w:pPr>
        <w:numPr>
          <w:ilvl w:val="0"/>
          <w:numId w:val="41"/>
        </w:numPr>
        <w:spacing w:after="0" w:line="240" w:lineRule="auto"/>
        <w:ind w:left="0" w:firstLine="709"/>
        <w:jc w:val="both"/>
        <w:rPr>
          <w:rFonts w:ascii="Times New Roman" w:eastAsia="Calibri" w:hAnsi="Times New Roman" w:cs="Times New Roman"/>
          <w:sz w:val="28"/>
          <w:szCs w:val="28"/>
        </w:rPr>
      </w:pPr>
      <w:proofErr w:type="gramStart"/>
      <w:r w:rsidRPr="00BC6444">
        <w:rPr>
          <w:rFonts w:ascii="Times New Roman" w:eastAsia="Calibri" w:hAnsi="Times New Roman" w:cs="Times New Roman"/>
          <w:sz w:val="28"/>
          <w:szCs w:val="28"/>
        </w:rPr>
        <w:t>2 гражданскими служащими Управления, замещавшими должности гражданской службы, не предусмотренные Перечнем должностей гражданской службы, при замещении которых гражданские служащие обязаны представлять Сведения, утвержденным приказом Федерального казначейства от 24 декабря 2021 г. № 47н (далее – Перечень должностей), и претендующими на замещение должности гражданской службы, предусмотренной Перечнем должностей;</w:t>
      </w:r>
      <w:proofErr w:type="gramEnd"/>
    </w:p>
    <w:p w:rsidR="007D0FC2" w:rsidRPr="00BC6444" w:rsidRDefault="007D0FC2" w:rsidP="00406DD0">
      <w:pPr>
        <w:numPr>
          <w:ilvl w:val="0"/>
          <w:numId w:val="41"/>
        </w:numPr>
        <w:spacing w:after="0" w:line="240" w:lineRule="auto"/>
        <w:ind w:left="0" w:firstLine="709"/>
        <w:jc w:val="both"/>
        <w:rPr>
          <w:rFonts w:ascii="Times New Roman" w:eastAsia="Calibri" w:hAnsi="Times New Roman" w:cs="Times New Roman"/>
          <w:sz w:val="28"/>
          <w:szCs w:val="28"/>
        </w:rPr>
      </w:pPr>
      <w:r w:rsidRPr="00BC6444">
        <w:rPr>
          <w:rFonts w:ascii="Times New Roman" w:eastAsia="Calibri" w:hAnsi="Times New Roman" w:cs="Times New Roman"/>
          <w:sz w:val="28"/>
          <w:szCs w:val="28"/>
        </w:rPr>
        <w:t>9 гражданами, претендующими на замещение должности гражданской службы в Управлении.</w:t>
      </w:r>
    </w:p>
    <w:p w:rsidR="007D0FC2" w:rsidRPr="00BC6444" w:rsidRDefault="007D0FC2" w:rsidP="007D0FC2">
      <w:pPr>
        <w:spacing w:after="0" w:line="240" w:lineRule="auto"/>
        <w:ind w:firstLine="709"/>
        <w:jc w:val="right"/>
        <w:rPr>
          <w:rFonts w:ascii="Times New Roman" w:eastAsia="Calibri" w:hAnsi="Times New Roman" w:cs="Times New Roman"/>
          <w:sz w:val="28"/>
          <w:szCs w:val="28"/>
        </w:rPr>
      </w:pPr>
    </w:p>
    <w:p w:rsidR="007D0FC2" w:rsidRPr="00BC6444" w:rsidRDefault="00C557B8" w:rsidP="007D0FC2">
      <w:pPr>
        <w:spacing w:after="0" w:line="240" w:lineRule="auto"/>
        <w:ind w:firstLine="709"/>
        <w:jc w:val="right"/>
        <w:rPr>
          <w:rFonts w:ascii="Times New Roman" w:eastAsia="Calibri" w:hAnsi="Times New Roman" w:cs="Times New Roman"/>
          <w:sz w:val="28"/>
          <w:szCs w:val="28"/>
        </w:rPr>
      </w:pPr>
      <w:r w:rsidRPr="00BC6444">
        <w:rPr>
          <w:rFonts w:ascii="Times New Roman" w:eastAsia="Calibri" w:hAnsi="Times New Roman" w:cs="Times New Roman"/>
          <w:sz w:val="28"/>
          <w:szCs w:val="28"/>
        </w:rPr>
        <w:t>Диаграмма 14</w:t>
      </w:r>
    </w:p>
    <w:p w:rsidR="007D0FC2" w:rsidRPr="00BC6444" w:rsidRDefault="007D0FC2" w:rsidP="007D0FC2">
      <w:pPr>
        <w:spacing w:after="0" w:line="240" w:lineRule="auto"/>
        <w:jc w:val="both"/>
        <w:rPr>
          <w:rFonts w:ascii="Times New Roman" w:eastAsia="Calibri" w:hAnsi="Times New Roman" w:cs="Times New Roman"/>
          <w:color w:val="FF0000"/>
          <w:sz w:val="28"/>
          <w:szCs w:val="28"/>
        </w:rPr>
      </w:pPr>
      <w:r w:rsidRPr="00BC6444">
        <w:rPr>
          <w:rFonts w:ascii="Times New Roman" w:eastAsia="Calibri" w:hAnsi="Times New Roman" w:cs="Times New Roman"/>
          <w:b/>
          <w:noProof/>
          <w:color w:val="FF0000"/>
          <w:sz w:val="28"/>
          <w:szCs w:val="28"/>
          <w:lang w:eastAsia="ru-RU"/>
        </w:rPr>
        <w:drawing>
          <wp:inline distT="0" distB="0" distL="0" distR="0" wp14:anchorId="4150A028" wp14:editId="4D1D0003">
            <wp:extent cx="5960853" cy="2656936"/>
            <wp:effectExtent l="0" t="0" r="1905" b="0"/>
            <wp:docPr id="47" name="Диаграмма 4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rsidR="007D0FC2" w:rsidRPr="00BC6444" w:rsidRDefault="007D0FC2" w:rsidP="007D0FC2">
      <w:pPr>
        <w:spacing w:after="0" w:line="240" w:lineRule="auto"/>
        <w:ind w:firstLine="709"/>
        <w:jc w:val="both"/>
        <w:rPr>
          <w:rFonts w:ascii="Times New Roman" w:eastAsia="Calibri" w:hAnsi="Times New Roman" w:cs="Times New Roman"/>
          <w:sz w:val="28"/>
          <w:szCs w:val="28"/>
        </w:rPr>
      </w:pPr>
      <w:r w:rsidRPr="00BC6444">
        <w:rPr>
          <w:rFonts w:ascii="Times New Roman" w:eastAsia="Calibri" w:hAnsi="Times New Roman" w:cs="Times New Roman"/>
          <w:sz w:val="28"/>
          <w:szCs w:val="28"/>
        </w:rPr>
        <w:t>В ходе декларационной кампании 2025 года Сведения представлены всеми гражданскими служащими</w:t>
      </w:r>
      <w:r w:rsidRPr="00BC6444">
        <w:rPr>
          <w:rFonts w:ascii="Times New Roman" w:eastAsia="Calibri" w:hAnsi="Times New Roman" w:cs="Times New Roman"/>
          <w:b/>
          <w:sz w:val="28"/>
          <w:szCs w:val="28"/>
        </w:rPr>
        <w:t xml:space="preserve"> </w:t>
      </w:r>
      <w:r w:rsidRPr="00BC6444">
        <w:rPr>
          <w:rFonts w:ascii="Times New Roman" w:eastAsia="Calibri" w:hAnsi="Times New Roman" w:cs="Times New Roman"/>
          <w:sz w:val="28"/>
          <w:szCs w:val="28"/>
        </w:rPr>
        <w:t>Управления, включенными в Перечень должностей.</w:t>
      </w:r>
    </w:p>
    <w:p w:rsidR="007D0FC2" w:rsidRPr="00BC6444" w:rsidRDefault="007D0FC2" w:rsidP="007D0FC2">
      <w:pPr>
        <w:spacing w:after="0" w:line="240" w:lineRule="auto"/>
        <w:ind w:firstLine="709"/>
        <w:jc w:val="both"/>
        <w:rPr>
          <w:rFonts w:ascii="Times New Roman" w:eastAsia="Calibri" w:hAnsi="Times New Roman" w:cs="Times New Roman"/>
          <w:sz w:val="28"/>
          <w:szCs w:val="28"/>
        </w:rPr>
      </w:pPr>
      <w:r w:rsidRPr="00BC6444">
        <w:rPr>
          <w:rFonts w:ascii="Times New Roman" w:eastAsia="Calibri" w:hAnsi="Times New Roman" w:cs="Times New Roman"/>
          <w:sz w:val="28"/>
          <w:szCs w:val="28"/>
        </w:rPr>
        <w:lastRenderedPageBreak/>
        <w:t>В отчетном периоде подготовлены материалы для проведения 2 заседаний Комиссии Управления по соблюдению требований к служебному поведению гражданских служащих и урегулированию конфликта интересов.</w:t>
      </w:r>
    </w:p>
    <w:p w:rsidR="007D0FC2" w:rsidRPr="00BC6444" w:rsidRDefault="007D0FC2" w:rsidP="007D0FC2">
      <w:pPr>
        <w:spacing w:after="0" w:line="240" w:lineRule="auto"/>
        <w:ind w:firstLine="709"/>
        <w:jc w:val="both"/>
        <w:rPr>
          <w:rFonts w:ascii="Times New Roman" w:eastAsia="Calibri" w:hAnsi="Times New Roman" w:cs="Times New Roman"/>
          <w:sz w:val="28"/>
          <w:szCs w:val="28"/>
        </w:rPr>
      </w:pPr>
      <w:r w:rsidRPr="00BC6444">
        <w:rPr>
          <w:rFonts w:ascii="Times New Roman" w:eastAsia="Calibri" w:hAnsi="Times New Roman" w:cs="Times New Roman"/>
          <w:sz w:val="28"/>
          <w:szCs w:val="28"/>
        </w:rPr>
        <w:t>В течение 2025 года рассмотрено 19 уведомлений организаций о заключении трудового договора с гражданами, замещавшими должность гражданской службы в Управлении. По каждому рассмотренному уведомлению составлено мотивированное заключение, нарушений требований статьи 12 Федерального закона от 25 декабря 2008 г. № 273-ФЗ «О противодействии коррупции» не установлено.</w:t>
      </w:r>
    </w:p>
    <w:p w:rsidR="007D0FC2" w:rsidRPr="00BC6444" w:rsidRDefault="007D0FC2" w:rsidP="007D0FC2">
      <w:pPr>
        <w:spacing w:after="0" w:line="240" w:lineRule="auto"/>
        <w:ind w:firstLine="709"/>
        <w:jc w:val="both"/>
        <w:rPr>
          <w:rFonts w:ascii="Times New Roman" w:eastAsia="Calibri" w:hAnsi="Times New Roman" w:cs="Times New Roman"/>
          <w:bCs/>
          <w:sz w:val="28"/>
          <w:szCs w:val="28"/>
        </w:rPr>
      </w:pPr>
      <w:r w:rsidRPr="00BC6444">
        <w:rPr>
          <w:rFonts w:ascii="Times New Roman" w:eastAsia="Calibri" w:hAnsi="Times New Roman" w:cs="Times New Roman"/>
          <w:bCs/>
          <w:sz w:val="28"/>
          <w:szCs w:val="28"/>
        </w:rPr>
        <w:t>Информация о количестве организаций, уведомивших о заключении трудового договора с гражданами, замещавшими должность гражданской службы в Управлении, представлена в Диаграмме 1</w:t>
      </w:r>
      <w:r w:rsidR="00C557B8" w:rsidRPr="00BC6444">
        <w:rPr>
          <w:rFonts w:ascii="Times New Roman" w:eastAsia="Calibri" w:hAnsi="Times New Roman" w:cs="Times New Roman"/>
          <w:bCs/>
          <w:sz w:val="28"/>
          <w:szCs w:val="28"/>
        </w:rPr>
        <w:t>5</w:t>
      </w:r>
      <w:r w:rsidRPr="00BC6444">
        <w:rPr>
          <w:rFonts w:ascii="Times New Roman" w:eastAsia="Calibri" w:hAnsi="Times New Roman" w:cs="Times New Roman"/>
          <w:bCs/>
          <w:sz w:val="28"/>
          <w:szCs w:val="28"/>
        </w:rPr>
        <w:t xml:space="preserve">. </w:t>
      </w:r>
    </w:p>
    <w:p w:rsidR="007D0FC2" w:rsidRPr="00BC6444" w:rsidRDefault="007D0FC2" w:rsidP="007D0FC2">
      <w:pPr>
        <w:spacing w:after="0" w:line="240" w:lineRule="auto"/>
        <w:jc w:val="right"/>
        <w:rPr>
          <w:rFonts w:ascii="Times New Roman" w:eastAsia="Calibri" w:hAnsi="Times New Roman" w:cs="Times New Roman"/>
          <w:sz w:val="28"/>
          <w:szCs w:val="28"/>
        </w:rPr>
      </w:pPr>
      <w:r w:rsidRPr="00BC6444">
        <w:rPr>
          <w:rFonts w:ascii="Times New Roman" w:eastAsia="Calibri" w:hAnsi="Times New Roman" w:cs="Times New Roman"/>
          <w:sz w:val="28"/>
          <w:szCs w:val="28"/>
        </w:rPr>
        <w:t>Диаграмма 1</w:t>
      </w:r>
      <w:r w:rsidR="00C557B8" w:rsidRPr="00BC6444">
        <w:rPr>
          <w:rFonts w:ascii="Times New Roman" w:eastAsia="Calibri" w:hAnsi="Times New Roman" w:cs="Times New Roman"/>
          <w:sz w:val="28"/>
          <w:szCs w:val="28"/>
        </w:rPr>
        <w:t>5</w:t>
      </w:r>
    </w:p>
    <w:p w:rsidR="007D0FC2" w:rsidRPr="00BC6444" w:rsidRDefault="007D0FC2" w:rsidP="007D0FC2">
      <w:pPr>
        <w:spacing w:after="0" w:line="240" w:lineRule="auto"/>
        <w:jc w:val="both"/>
        <w:rPr>
          <w:rFonts w:ascii="Times New Roman" w:eastAsia="Calibri" w:hAnsi="Times New Roman" w:cs="Times New Roman"/>
          <w:color w:val="FF0000"/>
          <w:sz w:val="28"/>
          <w:szCs w:val="28"/>
        </w:rPr>
      </w:pPr>
      <w:r w:rsidRPr="00BC6444">
        <w:rPr>
          <w:rFonts w:ascii="Times New Roman" w:eastAsia="Calibri" w:hAnsi="Times New Roman" w:cs="Times New Roman"/>
          <w:noProof/>
          <w:color w:val="FF0000"/>
          <w:sz w:val="28"/>
          <w:szCs w:val="28"/>
          <w:lang w:eastAsia="ru-RU"/>
        </w:rPr>
        <w:drawing>
          <wp:inline distT="0" distB="0" distL="0" distR="0" wp14:anchorId="6C9658FD" wp14:editId="5EE0E34F">
            <wp:extent cx="6466114" cy="2965268"/>
            <wp:effectExtent l="0" t="0" r="0" b="6985"/>
            <wp:docPr id="48" name="Диаграмма 4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rsidR="007D0FC2" w:rsidRPr="00BC6444" w:rsidRDefault="007D0FC2" w:rsidP="007D0FC2">
      <w:pPr>
        <w:spacing w:after="0" w:line="240" w:lineRule="auto"/>
        <w:ind w:firstLine="709"/>
        <w:jc w:val="both"/>
        <w:rPr>
          <w:rFonts w:ascii="Times New Roman" w:eastAsia="Calibri" w:hAnsi="Times New Roman" w:cs="Times New Roman"/>
          <w:sz w:val="28"/>
          <w:szCs w:val="28"/>
        </w:rPr>
      </w:pPr>
    </w:p>
    <w:p w:rsidR="007D0FC2" w:rsidRPr="00BC6444" w:rsidRDefault="007D0FC2" w:rsidP="007D0FC2">
      <w:pPr>
        <w:spacing w:after="0" w:line="240" w:lineRule="auto"/>
        <w:ind w:firstLine="709"/>
        <w:jc w:val="both"/>
        <w:rPr>
          <w:rFonts w:ascii="Times New Roman" w:eastAsia="Calibri" w:hAnsi="Times New Roman" w:cs="Times New Roman"/>
          <w:sz w:val="28"/>
          <w:szCs w:val="28"/>
        </w:rPr>
      </w:pPr>
      <w:r w:rsidRPr="00BC6444">
        <w:rPr>
          <w:rFonts w:ascii="Times New Roman" w:eastAsia="Calibri" w:hAnsi="Times New Roman" w:cs="Times New Roman"/>
          <w:sz w:val="28"/>
          <w:szCs w:val="28"/>
        </w:rPr>
        <w:t>Мероприятия, предусмотренные Планом противодействия коррупции Управления на 2025-2028 годы, утвержденным приказом Управления от 14 февраля 2025 г. № 28, исполнены в установленные сроки.</w:t>
      </w:r>
    </w:p>
    <w:p w:rsidR="007D0FC2" w:rsidRPr="00BC6444" w:rsidRDefault="007D0FC2" w:rsidP="007D0FC2">
      <w:pPr>
        <w:spacing w:after="0" w:line="240" w:lineRule="auto"/>
        <w:ind w:firstLine="709"/>
        <w:jc w:val="both"/>
        <w:rPr>
          <w:rFonts w:ascii="Times New Roman" w:eastAsia="Calibri" w:hAnsi="Times New Roman" w:cs="Times New Roman"/>
          <w:sz w:val="28"/>
          <w:szCs w:val="28"/>
        </w:rPr>
      </w:pPr>
      <w:r w:rsidRPr="00BC6444">
        <w:rPr>
          <w:rFonts w:ascii="Times New Roman" w:eastAsia="Calibri" w:hAnsi="Times New Roman" w:cs="Times New Roman"/>
          <w:sz w:val="28"/>
          <w:szCs w:val="28"/>
        </w:rPr>
        <w:t xml:space="preserve">С гражданскими служащими Управления проведены обучающие семинары на темы: </w:t>
      </w:r>
    </w:p>
    <w:p w:rsidR="007D0FC2" w:rsidRPr="00BC6444" w:rsidRDefault="007D0FC2" w:rsidP="00406DD0">
      <w:pPr>
        <w:numPr>
          <w:ilvl w:val="0"/>
          <w:numId w:val="41"/>
        </w:numPr>
        <w:spacing w:after="0" w:line="240" w:lineRule="auto"/>
        <w:ind w:left="0" w:firstLine="709"/>
        <w:jc w:val="both"/>
        <w:rPr>
          <w:rFonts w:ascii="Times New Roman" w:hAnsi="Times New Roman" w:cs="Times New Roman"/>
          <w:sz w:val="28"/>
          <w:szCs w:val="28"/>
        </w:rPr>
      </w:pPr>
      <w:r w:rsidRPr="00BC6444">
        <w:rPr>
          <w:rFonts w:ascii="Times New Roman" w:hAnsi="Times New Roman" w:cs="Times New Roman"/>
          <w:sz w:val="28"/>
          <w:szCs w:val="28"/>
        </w:rPr>
        <w:t>Порядок предоставления  сведений о доходах, расходах,  об имуществе и обязательствах имущественного характера и заполнения соответствующей формы справки в 2025 году (за отчетный 2024 год);</w:t>
      </w:r>
    </w:p>
    <w:p w:rsidR="007D0FC2" w:rsidRPr="00BC6444" w:rsidRDefault="007D0FC2" w:rsidP="00406DD0">
      <w:pPr>
        <w:numPr>
          <w:ilvl w:val="0"/>
          <w:numId w:val="41"/>
        </w:numPr>
        <w:spacing w:after="0" w:line="240" w:lineRule="auto"/>
        <w:ind w:left="0" w:firstLine="709"/>
        <w:jc w:val="both"/>
        <w:rPr>
          <w:rFonts w:ascii="Times New Roman" w:hAnsi="Times New Roman" w:cs="Times New Roman"/>
          <w:sz w:val="28"/>
          <w:szCs w:val="28"/>
        </w:rPr>
      </w:pPr>
      <w:r w:rsidRPr="00BC6444">
        <w:rPr>
          <w:rFonts w:ascii="Times New Roman" w:hAnsi="Times New Roman" w:cs="Times New Roman"/>
          <w:sz w:val="28"/>
          <w:szCs w:val="28"/>
        </w:rPr>
        <w:t xml:space="preserve">Действия гражданского служащего для получения разрешения представителя нанимателя на участие на безвозмездной основе в управлении некоммерческой организацией. </w:t>
      </w:r>
    </w:p>
    <w:p w:rsidR="007D0FC2" w:rsidRPr="00BC6444" w:rsidRDefault="007D0FC2" w:rsidP="007D0FC2">
      <w:pPr>
        <w:spacing w:after="0" w:line="240" w:lineRule="auto"/>
        <w:ind w:firstLine="709"/>
        <w:jc w:val="both"/>
        <w:rPr>
          <w:rFonts w:ascii="Times New Roman" w:hAnsi="Times New Roman" w:cs="Times New Roman"/>
          <w:sz w:val="28"/>
          <w:szCs w:val="28"/>
        </w:rPr>
      </w:pPr>
      <w:r w:rsidRPr="00BC6444">
        <w:rPr>
          <w:rFonts w:ascii="Times New Roman" w:eastAsia="Calibri" w:hAnsi="Times New Roman" w:cs="Times New Roman"/>
          <w:sz w:val="28"/>
          <w:szCs w:val="28"/>
        </w:rPr>
        <w:t>Помимо</w:t>
      </w:r>
      <w:r w:rsidRPr="00BC6444">
        <w:rPr>
          <w:rFonts w:ascii="Times New Roman" w:hAnsi="Times New Roman" w:cs="Times New Roman"/>
          <w:sz w:val="28"/>
          <w:szCs w:val="28"/>
        </w:rPr>
        <w:t xml:space="preserve"> этого подготовлены методические материалы: </w:t>
      </w:r>
    </w:p>
    <w:p w:rsidR="007D0FC2" w:rsidRPr="00BC6444" w:rsidRDefault="007D0FC2" w:rsidP="00406DD0">
      <w:pPr>
        <w:numPr>
          <w:ilvl w:val="0"/>
          <w:numId w:val="41"/>
        </w:numPr>
        <w:spacing w:after="0" w:line="240" w:lineRule="auto"/>
        <w:ind w:left="0" w:firstLine="709"/>
        <w:jc w:val="both"/>
        <w:rPr>
          <w:rFonts w:ascii="Times New Roman" w:hAnsi="Times New Roman" w:cs="Times New Roman"/>
          <w:sz w:val="28"/>
          <w:szCs w:val="28"/>
        </w:rPr>
      </w:pPr>
      <w:r w:rsidRPr="00BC6444">
        <w:rPr>
          <w:rFonts w:ascii="Times New Roman" w:hAnsi="Times New Roman" w:cs="Times New Roman"/>
          <w:sz w:val="28"/>
          <w:szCs w:val="28"/>
        </w:rPr>
        <w:t xml:space="preserve">Памятка по получению дополнительной информации, необходимой для предоставления сведений о доходах, расходах, об имуществе и обязательствах имущественного характера; </w:t>
      </w:r>
    </w:p>
    <w:p w:rsidR="007D0FC2" w:rsidRPr="00BC6444" w:rsidRDefault="007D0FC2" w:rsidP="00406DD0">
      <w:pPr>
        <w:numPr>
          <w:ilvl w:val="0"/>
          <w:numId w:val="41"/>
        </w:numPr>
        <w:spacing w:after="0" w:line="240" w:lineRule="auto"/>
        <w:ind w:left="0" w:firstLine="709"/>
        <w:jc w:val="both"/>
        <w:rPr>
          <w:rFonts w:ascii="Times New Roman" w:hAnsi="Times New Roman" w:cs="Times New Roman"/>
          <w:sz w:val="28"/>
          <w:szCs w:val="28"/>
        </w:rPr>
      </w:pPr>
      <w:r w:rsidRPr="00BC6444">
        <w:rPr>
          <w:rFonts w:ascii="Times New Roman" w:hAnsi="Times New Roman" w:cs="Times New Roman"/>
          <w:sz w:val="28"/>
          <w:szCs w:val="28"/>
        </w:rPr>
        <w:lastRenderedPageBreak/>
        <w:t>Памятка о действиях гражданского служащего в случае возникновения чрезвычайных ситуаций при исполнении обязанностей, установленных в целях противодействия коррупции.</w:t>
      </w:r>
    </w:p>
    <w:p w:rsidR="007D0FC2" w:rsidRPr="00BC6444" w:rsidRDefault="007D0FC2" w:rsidP="007D0FC2">
      <w:pPr>
        <w:spacing w:after="0" w:line="240" w:lineRule="auto"/>
        <w:ind w:firstLine="709"/>
        <w:jc w:val="both"/>
        <w:rPr>
          <w:rFonts w:ascii="Times New Roman" w:eastAsia="Calibri" w:hAnsi="Times New Roman" w:cs="Times New Roman"/>
          <w:sz w:val="28"/>
          <w:szCs w:val="28"/>
        </w:rPr>
      </w:pPr>
      <w:r w:rsidRPr="00BC6444">
        <w:rPr>
          <w:rFonts w:ascii="Times New Roman" w:eastAsia="Calibri" w:hAnsi="Times New Roman" w:cs="Times New Roman"/>
          <w:sz w:val="28"/>
          <w:szCs w:val="28"/>
        </w:rPr>
        <w:t>Организовано ознакомление 9 граждан, поступивших на гражданскую службу в Управление, с перечнем нормативных правовых актов в сфере противодействия коррупции.</w:t>
      </w:r>
    </w:p>
    <w:p w:rsidR="007D0FC2" w:rsidRPr="00BC6444" w:rsidRDefault="007D0FC2" w:rsidP="007D0FC2">
      <w:pPr>
        <w:spacing w:after="0" w:line="240" w:lineRule="auto"/>
        <w:ind w:firstLine="709"/>
        <w:jc w:val="both"/>
        <w:rPr>
          <w:rFonts w:ascii="Times New Roman" w:eastAsia="Calibri" w:hAnsi="Times New Roman" w:cs="Times New Roman"/>
          <w:sz w:val="28"/>
          <w:szCs w:val="28"/>
        </w:rPr>
      </w:pPr>
      <w:r w:rsidRPr="00BC6444">
        <w:rPr>
          <w:rFonts w:ascii="Times New Roman" w:eastAsia="Calibri" w:hAnsi="Times New Roman" w:cs="Times New Roman"/>
          <w:sz w:val="28"/>
          <w:szCs w:val="28"/>
        </w:rPr>
        <w:t>В холле Управления ежедневно демонстрируются материалы по вопросу противодействия коррупции.</w:t>
      </w:r>
    </w:p>
    <w:p w:rsidR="007D0FC2" w:rsidRPr="00BC6444" w:rsidRDefault="007D0FC2" w:rsidP="007D0FC2">
      <w:pPr>
        <w:spacing w:after="0" w:line="240" w:lineRule="auto"/>
        <w:ind w:firstLine="709"/>
        <w:jc w:val="both"/>
        <w:rPr>
          <w:rFonts w:ascii="Times New Roman" w:eastAsia="Calibri" w:hAnsi="Times New Roman" w:cs="Times New Roman"/>
          <w:bCs/>
          <w:sz w:val="28"/>
          <w:szCs w:val="28"/>
        </w:rPr>
      </w:pPr>
      <w:r w:rsidRPr="00BC6444">
        <w:rPr>
          <w:rFonts w:ascii="Times New Roman" w:eastAsia="Calibri" w:hAnsi="Times New Roman" w:cs="Times New Roman"/>
          <w:bCs/>
          <w:sz w:val="28"/>
          <w:szCs w:val="28"/>
        </w:rPr>
        <w:t>В целях обеспечения доступа населения и институтов гражданского общества к информации об антикоррупционной деятельности Управления на сайте Управления размещена и поддерживается в актуальном состоянии информация, посвященная вопросам в сфере противодействия коррупции.</w:t>
      </w:r>
    </w:p>
    <w:p w:rsidR="007D0FC2" w:rsidRPr="00BC6444" w:rsidRDefault="007D0FC2" w:rsidP="007D0FC2">
      <w:pPr>
        <w:spacing w:after="0" w:line="240" w:lineRule="auto"/>
        <w:ind w:firstLine="709"/>
        <w:jc w:val="both"/>
        <w:rPr>
          <w:rFonts w:ascii="Times New Roman" w:eastAsia="Calibri" w:hAnsi="Times New Roman" w:cs="Times New Roman"/>
          <w:sz w:val="28"/>
          <w:szCs w:val="28"/>
        </w:rPr>
      </w:pPr>
      <w:proofErr w:type="gramStart"/>
      <w:r w:rsidRPr="00BC6444">
        <w:rPr>
          <w:rFonts w:ascii="Times New Roman" w:eastAsia="Calibri" w:hAnsi="Times New Roman" w:cs="Times New Roman"/>
          <w:sz w:val="28"/>
          <w:szCs w:val="28"/>
        </w:rPr>
        <w:t xml:space="preserve">Для эффективного взаимодействия Управления с институтами гражданского общества по вопросам антикоррупционной деятельности, в состав Комиссии Управления по соблюдению требований к служебному поведению гражданских служащих и урегулированию конфликта интересов включены представители Федерального государственного бюджетного образовательного учреждения высшего образования «Омский государственный университет им. </w:t>
      </w:r>
      <w:r w:rsidR="00804201" w:rsidRPr="00BC6444">
        <w:rPr>
          <w:rFonts w:ascii="Times New Roman" w:eastAsia="Calibri" w:hAnsi="Times New Roman" w:cs="Times New Roman"/>
          <w:sz w:val="28"/>
          <w:szCs w:val="28"/>
        </w:rPr>
        <w:t xml:space="preserve">                                </w:t>
      </w:r>
      <w:r w:rsidRPr="00BC6444">
        <w:rPr>
          <w:rFonts w:ascii="Times New Roman" w:eastAsia="Calibri" w:hAnsi="Times New Roman" w:cs="Times New Roman"/>
          <w:sz w:val="28"/>
          <w:szCs w:val="28"/>
        </w:rPr>
        <w:t>Ф.М. Достоевского», Федерального государственного бюджетного образовательного учреждения высшего образования «Финансовый университет при Правительстве Российской Федерации», Федерального государственного бюджетного</w:t>
      </w:r>
      <w:proofErr w:type="gramEnd"/>
      <w:r w:rsidRPr="00BC6444">
        <w:rPr>
          <w:rFonts w:ascii="Times New Roman" w:eastAsia="Calibri" w:hAnsi="Times New Roman" w:cs="Times New Roman"/>
          <w:sz w:val="28"/>
          <w:szCs w:val="28"/>
        </w:rPr>
        <w:t xml:space="preserve"> образовательного учреждения высшего образования «Российская академия народного хозяйства и государственной службы при Президенте Российской Федерации» и представитель первичной профсоюзной организации Общероссийского профессионального союза казначеев России в Управлении.</w:t>
      </w:r>
    </w:p>
    <w:p w:rsidR="005F4DE1" w:rsidRPr="00BC6444" w:rsidRDefault="005F4DE1" w:rsidP="00456BB0">
      <w:pPr>
        <w:spacing w:after="0" w:line="240" w:lineRule="auto"/>
        <w:ind w:firstLine="709"/>
        <w:jc w:val="both"/>
        <w:rPr>
          <w:rFonts w:ascii="Times New Roman" w:eastAsia="Times New Roman" w:hAnsi="Times New Roman" w:cs="Times New Roman"/>
          <w:b/>
          <w:sz w:val="28"/>
          <w:szCs w:val="28"/>
          <w:lang w:eastAsia="ru-RU"/>
        </w:rPr>
      </w:pPr>
      <w:r w:rsidRPr="00BC6444">
        <w:rPr>
          <w:rFonts w:ascii="Times New Roman" w:hAnsi="Times New Roman" w:cs="Times New Roman"/>
          <w:b/>
          <w:noProof/>
          <w:sz w:val="28"/>
          <w:szCs w:val="28"/>
          <w:lang w:eastAsia="ru-RU"/>
        </w:rPr>
        <w:t>14.</w:t>
      </w:r>
      <w:r w:rsidRPr="00BC6444">
        <w:rPr>
          <w:rFonts w:ascii="Times New Roman" w:hAnsi="Times New Roman" w:cs="Times New Roman"/>
          <w:noProof/>
          <w:sz w:val="28"/>
          <w:szCs w:val="28"/>
          <w:lang w:eastAsia="ru-RU"/>
        </w:rPr>
        <w:t xml:space="preserve"> </w:t>
      </w:r>
      <w:r w:rsidRPr="00BC6444">
        <w:rPr>
          <w:rFonts w:ascii="Times New Roman" w:eastAsia="Times New Roman" w:hAnsi="Times New Roman" w:cs="Times New Roman"/>
          <w:b/>
          <w:sz w:val="28"/>
          <w:szCs w:val="28"/>
          <w:lang w:eastAsia="ru-RU"/>
        </w:rPr>
        <w:t>Административно-финансовое обеспечение деятельности</w:t>
      </w:r>
    </w:p>
    <w:p w:rsidR="005F4DE1" w:rsidRPr="00BC6444" w:rsidRDefault="005F4DE1" w:rsidP="00456BB0">
      <w:pPr>
        <w:spacing w:after="0" w:line="240" w:lineRule="auto"/>
        <w:ind w:firstLine="709"/>
        <w:jc w:val="both"/>
        <w:rPr>
          <w:rFonts w:ascii="Times New Roman" w:hAnsi="Times New Roman" w:cs="Times New Roman"/>
          <w:b/>
          <w:sz w:val="28"/>
          <w:szCs w:val="28"/>
        </w:rPr>
      </w:pPr>
      <w:r w:rsidRPr="00BC6444">
        <w:rPr>
          <w:rFonts w:ascii="Times New Roman" w:hAnsi="Times New Roman" w:cs="Times New Roman"/>
          <w:b/>
          <w:sz w:val="28"/>
          <w:szCs w:val="28"/>
        </w:rPr>
        <w:t>14.1. Объем документооборота</w:t>
      </w:r>
    </w:p>
    <w:p w:rsidR="005F4DE1" w:rsidRPr="00BC6444" w:rsidRDefault="00E81F91" w:rsidP="00456BB0">
      <w:pPr>
        <w:spacing w:after="0" w:line="240" w:lineRule="auto"/>
        <w:ind w:firstLine="709"/>
        <w:jc w:val="both"/>
        <w:rPr>
          <w:rFonts w:ascii="Times New Roman" w:hAnsi="Times New Roman" w:cs="Times New Roman"/>
          <w:sz w:val="28"/>
          <w:szCs w:val="28"/>
        </w:rPr>
      </w:pPr>
      <w:r w:rsidRPr="00BC6444">
        <w:rPr>
          <w:rFonts w:ascii="Times New Roman" w:hAnsi="Times New Roman" w:cs="Times New Roman"/>
          <w:sz w:val="28"/>
          <w:szCs w:val="28"/>
        </w:rPr>
        <w:t>В 2025 году в базе данных уче</w:t>
      </w:r>
      <w:r w:rsidR="005F4DE1" w:rsidRPr="00BC6444">
        <w:rPr>
          <w:rFonts w:ascii="Times New Roman" w:hAnsi="Times New Roman" w:cs="Times New Roman"/>
          <w:sz w:val="28"/>
          <w:szCs w:val="28"/>
        </w:rPr>
        <w:t>та документов автоматизированной системы документооборота «</w:t>
      </w:r>
      <w:proofErr w:type="spellStart"/>
      <w:r w:rsidR="005F4DE1" w:rsidRPr="00BC6444">
        <w:rPr>
          <w:rFonts w:ascii="Times New Roman" w:hAnsi="Times New Roman" w:cs="Times New Roman"/>
          <w:sz w:val="28"/>
          <w:szCs w:val="28"/>
        </w:rPr>
        <w:t>LanDocs</w:t>
      </w:r>
      <w:proofErr w:type="spellEnd"/>
      <w:r w:rsidR="005F4DE1" w:rsidRPr="00BC6444">
        <w:rPr>
          <w:rFonts w:ascii="Times New Roman" w:hAnsi="Times New Roman" w:cs="Times New Roman"/>
          <w:sz w:val="28"/>
          <w:szCs w:val="28"/>
        </w:rPr>
        <w:t>» зарегистрировано 12 518 входящих документов, что на 232 документа меньше, чем в 2024 году (2024 год – 12 750). В число зарегистрированных в 2025 году входящих документов вошли:</w:t>
      </w:r>
    </w:p>
    <w:p w:rsidR="005F4DE1" w:rsidRPr="00BC6444" w:rsidRDefault="005F4DE1" w:rsidP="00456BB0">
      <w:pPr>
        <w:pStyle w:val="a6"/>
        <w:numPr>
          <w:ilvl w:val="0"/>
          <w:numId w:val="41"/>
        </w:numPr>
        <w:tabs>
          <w:tab w:val="left" w:pos="851"/>
          <w:tab w:val="left" w:pos="993"/>
        </w:tabs>
        <w:spacing w:after="0" w:line="240" w:lineRule="auto"/>
        <w:ind w:left="0" w:firstLine="709"/>
        <w:jc w:val="both"/>
        <w:rPr>
          <w:rFonts w:ascii="Times New Roman" w:hAnsi="Times New Roman" w:cs="Times New Roman"/>
          <w:sz w:val="28"/>
          <w:szCs w:val="28"/>
        </w:rPr>
      </w:pPr>
      <w:r w:rsidRPr="00BC6444">
        <w:rPr>
          <w:rFonts w:ascii="Times New Roman" w:hAnsi="Times New Roman" w:cs="Times New Roman"/>
          <w:sz w:val="28"/>
          <w:szCs w:val="28"/>
        </w:rPr>
        <w:t xml:space="preserve"> письма и иная входящая корреспонденция – 11</w:t>
      </w:r>
      <w:r w:rsidR="00E81F91" w:rsidRPr="00BC6444">
        <w:rPr>
          <w:rFonts w:ascii="Times New Roman" w:hAnsi="Times New Roman" w:cs="Times New Roman"/>
          <w:sz w:val="28"/>
          <w:szCs w:val="28"/>
        </w:rPr>
        <w:t xml:space="preserve"> </w:t>
      </w:r>
      <w:r w:rsidRPr="00BC6444">
        <w:rPr>
          <w:rFonts w:ascii="Times New Roman" w:hAnsi="Times New Roman" w:cs="Times New Roman"/>
          <w:sz w:val="28"/>
          <w:szCs w:val="28"/>
        </w:rPr>
        <w:t>517 документов (2024 год – 11 840);</w:t>
      </w:r>
    </w:p>
    <w:p w:rsidR="005F4DE1" w:rsidRPr="00BC6444" w:rsidRDefault="005F4DE1" w:rsidP="00456BB0">
      <w:pPr>
        <w:pStyle w:val="a6"/>
        <w:numPr>
          <w:ilvl w:val="0"/>
          <w:numId w:val="41"/>
        </w:numPr>
        <w:tabs>
          <w:tab w:val="left" w:pos="851"/>
          <w:tab w:val="left" w:pos="993"/>
        </w:tabs>
        <w:spacing w:after="0" w:line="240" w:lineRule="auto"/>
        <w:ind w:left="0" w:firstLine="709"/>
        <w:jc w:val="both"/>
        <w:rPr>
          <w:rFonts w:ascii="Times New Roman" w:hAnsi="Times New Roman" w:cs="Times New Roman"/>
          <w:sz w:val="28"/>
          <w:szCs w:val="28"/>
        </w:rPr>
      </w:pPr>
      <w:r w:rsidRPr="00BC6444">
        <w:rPr>
          <w:rFonts w:ascii="Times New Roman" w:hAnsi="Times New Roman" w:cs="Times New Roman"/>
          <w:sz w:val="28"/>
          <w:szCs w:val="28"/>
        </w:rPr>
        <w:t xml:space="preserve"> обращения граждан и организаций – 251 обращени</w:t>
      </w:r>
      <w:r w:rsidR="00E81F91" w:rsidRPr="00BC6444">
        <w:rPr>
          <w:rFonts w:ascii="Times New Roman" w:hAnsi="Times New Roman" w:cs="Times New Roman"/>
          <w:sz w:val="28"/>
          <w:szCs w:val="28"/>
        </w:rPr>
        <w:t>е</w:t>
      </w:r>
      <w:r w:rsidRPr="00BC6444">
        <w:rPr>
          <w:rFonts w:ascii="Times New Roman" w:hAnsi="Times New Roman" w:cs="Times New Roman"/>
          <w:sz w:val="28"/>
          <w:szCs w:val="28"/>
        </w:rPr>
        <w:t xml:space="preserve"> (2024 год – 194);</w:t>
      </w:r>
    </w:p>
    <w:p w:rsidR="005F4DE1" w:rsidRPr="00BC6444" w:rsidRDefault="005F4DE1" w:rsidP="00456BB0">
      <w:pPr>
        <w:pStyle w:val="a6"/>
        <w:numPr>
          <w:ilvl w:val="0"/>
          <w:numId w:val="41"/>
        </w:numPr>
        <w:tabs>
          <w:tab w:val="left" w:pos="851"/>
          <w:tab w:val="left" w:pos="993"/>
        </w:tabs>
        <w:spacing w:after="0" w:line="240" w:lineRule="auto"/>
        <w:ind w:left="0" w:firstLine="709"/>
        <w:jc w:val="both"/>
        <w:rPr>
          <w:rFonts w:ascii="Times New Roman" w:hAnsi="Times New Roman" w:cs="Times New Roman"/>
          <w:sz w:val="28"/>
          <w:szCs w:val="28"/>
        </w:rPr>
      </w:pPr>
      <w:r w:rsidRPr="00BC6444">
        <w:rPr>
          <w:rFonts w:ascii="Times New Roman" w:hAnsi="Times New Roman" w:cs="Times New Roman"/>
          <w:sz w:val="28"/>
          <w:szCs w:val="28"/>
        </w:rPr>
        <w:t xml:space="preserve"> исполнительные документы – 750 заявлений (2024 год – 716).</w:t>
      </w:r>
    </w:p>
    <w:p w:rsidR="005F4DE1" w:rsidRPr="00BC6444" w:rsidRDefault="005F4DE1" w:rsidP="00456BB0">
      <w:pPr>
        <w:tabs>
          <w:tab w:val="left" w:pos="709"/>
        </w:tabs>
        <w:spacing w:after="0" w:line="240" w:lineRule="auto"/>
        <w:ind w:firstLine="709"/>
        <w:jc w:val="both"/>
        <w:rPr>
          <w:rFonts w:ascii="Times New Roman" w:hAnsi="Times New Roman" w:cs="Times New Roman"/>
          <w:sz w:val="28"/>
          <w:szCs w:val="28"/>
        </w:rPr>
      </w:pPr>
      <w:r w:rsidRPr="00BC6444">
        <w:rPr>
          <w:rFonts w:ascii="Times New Roman" w:hAnsi="Times New Roman" w:cs="Times New Roman"/>
          <w:sz w:val="28"/>
          <w:szCs w:val="28"/>
        </w:rPr>
        <w:tab/>
        <w:t>В среднем в течение месяца регистрировалось 1 043 документа (2024 год - 1 063 документа).</w:t>
      </w:r>
    </w:p>
    <w:p w:rsidR="005F4DE1" w:rsidRPr="00BC6444" w:rsidRDefault="005F4DE1" w:rsidP="00456BB0">
      <w:pPr>
        <w:spacing w:after="0" w:line="240" w:lineRule="auto"/>
        <w:ind w:firstLine="709"/>
        <w:jc w:val="both"/>
        <w:rPr>
          <w:rFonts w:ascii="Times New Roman" w:hAnsi="Times New Roman" w:cs="Times New Roman"/>
          <w:sz w:val="28"/>
          <w:szCs w:val="28"/>
        </w:rPr>
      </w:pPr>
      <w:r w:rsidRPr="00BC6444">
        <w:rPr>
          <w:rFonts w:ascii="Times New Roman" w:hAnsi="Times New Roman" w:cs="Times New Roman"/>
          <w:sz w:val="28"/>
          <w:szCs w:val="28"/>
        </w:rPr>
        <w:tab/>
        <w:t xml:space="preserve">В 2025 году количество исходящих документов Управления, в сравнении с 2024 годом, уменьшилось. Всего в 2025 году зарегистрировано исходящей корреспонденции  – 7 660 документов, что на 83 документа меньше, чем в 2024 году (7 743 документа). </w:t>
      </w:r>
    </w:p>
    <w:p w:rsidR="005F4DE1" w:rsidRPr="00BC6444" w:rsidRDefault="005F4DE1" w:rsidP="00456BB0">
      <w:pPr>
        <w:spacing w:after="0" w:line="240" w:lineRule="auto"/>
        <w:ind w:firstLine="709"/>
        <w:jc w:val="both"/>
        <w:rPr>
          <w:rFonts w:ascii="Times New Roman" w:hAnsi="Times New Roman" w:cs="Times New Roman"/>
          <w:sz w:val="28"/>
          <w:szCs w:val="28"/>
        </w:rPr>
      </w:pPr>
      <w:r w:rsidRPr="00BC6444">
        <w:rPr>
          <w:rFonts w:ascii="Times New Roman" w:hAnsi="Times New Roman" w:cs="Times New Roman"/>
          <w:sz w:val="28"/>
          <w:szCs w:val="28"/>
        </w:rPr>
        <w:t>В числе исходящих документов выделены следующие группы:</w:t>
      </w:r>
    </w:p>
    <w:p w:rsidR="005F4DE1" w:rsidRPr="00BC6444" w:rsidRDefault="005F4DE1" w:rsidP="00456BB0">
      <w:pPr>
        <w:pStyle w:val="a8"/>
        <w:numPr>
          <w:ilvl w:val="0"/>
          <w:numId w:val="41"/>
        </w:numPr>
        <w:tabs>
          <w:tab w:val="left" w:pos="851"/>
        </w:tabs>
        <w:ind w:left="0" w:firstLine="709"/>
        <w:jc w:val="both"/>
        <w:rPr>
          <w:rFonts w:ascii="Times New Roman" w:hAnsi="Times New Roman" w:cs="Times New Roman"/>
          <w:sz w:val="28"/>
          <w:szCs w:val="28"/>
        </w:rPr>
      </w:pPr>
      <w:r w:rsidRPr="00BC6444">
        <w:rPr>
          <w:rFonts w:ascii="Times New Roman" w:hAnsi="Times New Roman" w:cs="Times New Roman"/>
          <w:sz w:val="28"/>
          <w:szCs w:val="28"/>
        </w:rPr>
        <w:t xml:space="preserve"> письма и иная исходящая корреспонденция – 7 208 документов (2024 год – </w:t>
      </w:r>
      <w:r w:rsidR="009C154F" w:rsidRPr="00BC6444">
        <w:rPr>
          <w:rFonts w:ascii="Times New Roman" w:hAnsi="Times New Roman" w:cs="Times New Roman"/>
          <w:sz w:val="28"/>
          <w:szCs w:val="28"/>
        </w:rPr>
        <w:t xml:space="preserve"> </w:t>
      </w:r>
      <w:r w:rsidRPr="00BC6444">
        <w:rPr>
          <w:rFonts w:ascii="Times New Roman" w:hAnsi="Times New Roman" w:cs="Times New Roman"/>
          <w:sz w:val="28"/>
          <w:szCs w:val="28"/>
        </w:rPr>
        <w:t>7 274);</w:t>
      </w:r>
    </w:p>
    <w:p w:rsidR="005F4DE1" w:rsidRPr="00BC6444" w:rsidRDefault="005F4DE1" w:rsidP="00456BB0">
      <w:pPr>
        <w:pStyle w:val="a8"/>
        <w:numPr>
          <w:ilvl w:val="0"/>
          <w:numId w:val="41"/>
        </w:numPr>
        <w:tabs>
          <w:tab w:val="left" w:pos="851"/>
        </w:tabs>
        <w:ind w:left="0" w:firstLine="709"/>
        <w:jc w:val="both"/>
        <w:rPr>
          <w:rFonts w:ascii="Times New Roman" w:hAnsi="Times New Roman" w:cs="Times New Roman"/>
          <w:sz w:val="28"/>
          <w:szCs w:val="28"/>
        </w:rPr>
      </w:pPr>
      <w:r w:rsidRPr="00BC6444">
        <w:rPr>
          <w:rFonts w:ascii="Times New Roman" w:hAnsi="Times New Roman" w:cs="Times New Roman"/>
          <w:sz w:val="28"/>
          <w:szCs w:val="28"/>
        </w:rPr>
        <w:t xml:space="preserve"> ответы на обращения граждан и организаций – 272 ответа (2024 год – 295); </w:t>
      </w:r>
    </w:p>
    <w:p w:rsidR="005F4DE1" w:rsidRPr="00BC6444" w:rsidRDefault="005F4DE1" w:rsidP="00456BB0">
      <w:pPr>
        <w:pStyle w:val="a8"/>
        <w:numPr>
          <w:ilvl w:val="0"/>
          <w:numId w:val="41"/>
        </w:numPr>
        <w:tabs>
          <w:tab w:val="left" w:pos="851"/>
        </w:tabs>
        <w:ind w:left="0" w:firstLine="709"/>
        <w:jc w:val="both"/>
        <w:rPr>
          <w:rFonts w:ascii="Times New Roman" w:hAnsi="Times New Roman" w:cs="Times New Roman"/>
          <w:sz w:val="28"/>
          <w:szCs w:val="28"/>
        </w:rPr>
      </w:pPr>
      <w:r w:rsidRPr="00BC6444">
        <w:rPr>
          <w:rFonts w:ascii="Times New Roman" w:hAnsi="Times New Roman" w:cs="Times New Roman"/>
          <w:sz w:val="28"/>
          <w:szCs w:val="28"/>
        </w:rPr>
        <w:lastRenderedPageBreak/>
        <w:t xml:space="preserve"> ответы по исполнительным листам – 180 ответов (2024 год – 174).</w:t>
      </w:r>
    </w:p>
    <w:p w:rsidR="005F4DE1" w:rsidRPr="00BC6444" w:rsidRDefault="005F4DE1" w:rsidP="00456BB0">
      <w:pPr>
        <w:tabs>
          <w:tab w:val="left" w:pos="709"/>
        </w:tabs>
        <w:spacing w:after="0" w:line="240" w:lineRule="auto"/>
        <w:ind w:firstLine="709"/>
        <w:jc w:val="both"/>
        <w:rPr>
          <w:rFonts w:ascii="Times New Roman" w:hAnsi="Times New Roman" w:cs="Times New Roman"/>
          <w:sz w:val="28"/>
          <w:szCs w:val="28"/>
        </w:rPr>
      </w:pPr>
      <w:r w:rsidRPr="00BC6444">
        <w:rPr>
          <w:rFonts w:ascii="Times New Roman" w:hAnsi="Times New Roman" w:cs="Times New Roman"/>
          <w:sz w:val="28"/>
          <w:szCs w:val="28"/>
        </w:rPr>
        <w:tab/>
        <w:t>В среднем в 2025 году в течение месяца регистрировалось 638 исходящих документов, в то время как в 2024 году – 645.</w:t>
      </w:r>
    </w:p>
    <w:p w:rsidR="005F4DE1" w:rsidRPr="00BC6444" w:rsidRDefault="005F4DE1" w:rsidP="00456BB0">
      <w:pPr>
        <w:pStyle w:val="a6"/>
        <w:spacing w:after="0" w:line="240" w:lineRule="auto"/>
        <w:ind w:left="0" w:firstLine="709"/>
        <w:jc w:val="both"/>
        <w:rPr>
          <w:rFonts w:ascii="Times New Roman" w:hAnsi="Times New Roman" w:cs="Times New Roman"/>
          <w:sz w:val="28"/>
          <w:szCs w:val="28"/>
        </w:rPr>
      </w:pPr>
      <w:r w:rsidRPr="00BC6444">
        <w:rPr>
          <w:rFonts w:ascii="Times New Roman" w:hAnsi="Times New Roman" w:cs="Times New Roman"/>
          <w:sz w:val="28"/>
          <w:szCs w:val="28"/>
        </w:rPr>
        <w:t>Кроме того, в 2025 году зарегистрированы внутренние документы в количестве 12 703 документов (2024 год – 13 336), а именно:</w:t>
      </w:r>
    </w:p>
    <w:p w:rsidR="005F4DE1" w:rsidRPr="00BC6444" w:rsidRDefault="005F4DE1" w:rsidP="00456BB0">
      <w:pPr>
        <w:pStyle w:val="a6"/>
        <w:numPr>
          <w:ilvl w:val="0"/>
          <w:numId w:val="41"/>
        </w:numPr>
        <w:tabs>
          <w:tab w:val="left" w:pos="851"/>
        </w:tabs>
        <w:spacing w:after="0" w:line="240" w:lineRule="auto"/>
        <w:ind w:left="0" w:firstLine="709"/>
        <w:jc w:val="both"/>
        <w:rPr>
          <w:rFonts w:ascii="Times New Roman" w:hAnsi="Times New Roman" w:cs="Times New Roman"/>
          <w:sz w:val="28"/>
          <w:szCs w:val="28"/>
        </w:rPr>
      </w:pPr>
      <w:r w:rsidRPr="00BC6444">
        <w:rPr>
          <w:rFonts w:ascii="Times New Roman" w:hAnsi="Times New Roman" w:cs="Times New Roman"/>
          <w:sz w:val="28"/>
          <w:szCs w:val="28"/>
        </w:rPr>
        <w:t xml:space="preserve"> 11</w:t>
      </w:r>
      <w:r w:rsidR="009C154F" w:rsidRPr="00BC6444">
        <w:rPr>
          <w:rFonts w:ascii="Times New Roman" w:hAnsi="Times New Roman" w:cs="Times New Roman"/>
          <w:sz w:val="28"/>
          <w:szCs w:val="28"/>
          <w:lang w:val="en-US"/>
        </w:rPr>
        <w:t xml:space="preserve"> </w:t>
      </w:r>
      <w:r w:rsidRPr="00BC6444">
        <w:rPr>
          <w:rFonts w:ascii="Times New Roman" w:hAnsi="Times New Roman" w:cs="Times New Roman"/>
          <w:sz w:val="28"/>
          <w:szCs w:val="28"/>
        </w:rPr>
        <w:t xml:space="preserve">770 документов внутриведомственной корреспонденции (2024 год –  </w:t>
      </w:r>
      <w:r w:rsidR="009C154F" w:rsidRPr="00BC6444">
        <w:rPr>
          <w:rFonts w:ascii="Times New Roman" w:hAnsi="Times New Roman" w:cs="Times New Roman"/>
          <w:sz w:val="28"/>
          <w:szCs w:val="28"/>
          <w:lang w:val="en-US"/>
        </w:rPr>
        <w:t xml:space="preserve">      </w:t>
      </w:r>
      <w:r w:rsidRPr="00BC6444">
        <w:rPr>
          <w:rFonts w:ascii="Times New Roman" w:hAnsi="Times New Roman" w:cs="Times New Roman"/>
          <w:sz w:val="28"/>
          <w:szCs w:val="28"/>
        </w:rPr>
        <w:t>12 347);</w:t>
      </w:r>
    </w:p>
    <w:p w:rsidR="005F4DE1" w:rsidRPr="00BC6444" w:rsidRDefault="005F4DE1" w:rsidP="00456BB0">
      <w:pPr>
        <w:pStyle w:val="a6"/>
        <w:numPr>
          <w:ilvl w:val="0"/>
          <w:numId w:val="41"/>
        </w:numPr>
        <w:tabs>
          <w:tab w:val="left" w:pos="851"/>
        </w:tabs>
        <w:spacing w:after="0" w:line="240" w:lineRule="auto"/>
        <w:ind w:left="0" w:firstLine="709"/>
        <w:jc w:val="both"/>
        <w:rPr>
          <w:rFonts w:ascii="Times New Roman" w:hAnsi="Times New Roman" w:cs="Times New Roman"/>
          <w:b/>
          <w:sz w:val="28"/>
          <w:szCs w:val="28"/>
        </w:rPr>
      </w:pPr>
      <w:r w:rsidRPr="00BC6444">
        <w:rPr>
          <w:rFonts w:ascii="Times New Roman" w:hAnsi="Times New Roman" w:cs="Times New Roman"/>
          <w:sz w:val="28"/>
          <w:szCs w:val="28"/>
        </w:rPr>
        <w:t xml:space="preserve"> 507 заявок для размещения информации на сайте Управления (2024 год – 540);</w:t>
      </w:r>
    </w:p>
    <w:p w:rsidR="005F4DE1" w:rsidRPr="00BC6444" w:rsidRDefault="005F4DE1" w:rsidP="00456BB0">
      <w:pPr>
        <w:pStyle w:val="a6"/>
        <w:numPr>
          <w:ilvl w:val="0"/>
          <w:numId w:val="41"/>
        </w:numPr>
        <w:tabs>
          <w:tab w:val="left" w:pos="851"/>
        </w:tabs>
        <w:spacing w:after="0" w:line="240" w:lineRule="auto"/>
        <w:ind w:left="0" w:firstLine="709"/>
        <w:jc w:val="both"/>
        <w:rPr>
          <w:rFonts w:ascii="Times New Roman" w:hAnsi="Times New Roman" w:cs="Times New Roman"/>
          <w:sz w:val="28"/>
          <w:szCs w:val="28"/>
        </w:rPr>
      </w:pPr>
      <w:r w:rsidRPr="00BC6444">
        <w:rPr>
          <w:rFonts w:ascii="Times New Roman" w:hAnsi="Times New Roman" w:cs="Times New Roman"/>
          <w:sz w:val="28"/>
          <w:szCs w:val="28"/>
        </w:rPr>
        <w:t xml:space="preserve"> 244 приказа по основной деятельности (2024 год – 272);</w:t>
      </w:r>
    </w:p>
    <w:p w:rsidR="005F4DE1" w:rsidRPr="00BC6444" w:rsidRDefault="00103767" w:rsidP="00456BB0">
      <w:pPr>
        <w:pStyle w:val="a6"/>
        <w:numPr>
          <w:ilvl w:val="0"/>
          <w:numId w:val="41"/>
        </w:numPr>
        <w:tabs>
          <w:tab w:val="left" w:pos="851"/>
        </w:tabs>
        <w:spacing w:after="0" w:line="240" w:lineRule="auto"/>
        <w:ind w:left="0" w:firstLine="709"/>
        <w:jc w:val="both"/>
        <w:rPr>
          <w:rFonts w:ascii="Times New Roman" w:hAnsi="Times New Roman" w:cs="Times New Roman"/>
          <w:sz w:val="28"/>
          <w:szCs w:val="28"/>
        </w:rPr>
      </w:pPr>
      <w:r w:rsidRPr="00BC6444">
        <w:rPr>
          <w:rFonts w:ascii="Times New Roman" w:hAnsi="Times New Roman"/>
          <w:sz w:val="28"/>
          <w:szCs w:val="28"/>
        </w:rPr>
        <w:t xml:space="preserve"> </w:t>
      </w:r>
      <w:r w:rsidR="005F4DE1" w:rsidRPr="00BC6444">
        <w:rPr>
          <w:rFonts w:ascii="Times New Roman" w:hAnsi="Times New Roman"/>
          <w:sz w:val="28"/>
          <w:szCs w:val="28"/>
        </w:rPr>
        <w:t>159 приказов о контрольных проверках (2024 год – 151);</w:t>
      </w:r>
    </w:p>
    <w:p w:rsidR="005F4DE1" w:rsidRPr="00BC6444" w:rsidRDefault="00103767" w:rsidP="00456BB0">
      <w:pPr>
        <w:pStyle w:val="a6"/>
        <w:numPr>
          <w:ilvl w:val="0"/>
          <w:numId w:val="41"/>
        </w:numPr>
        <w:tabs>
          <w:tab w:val="left" w:pos="851"/>
        </w:tabs>
        <w:spacing w:after="0" w:line="240" w:lineRule="auto"/>
        <w:ind w:left="0" w:firstLine="709"/>
        <w:jc w:val="both"/>
        <w:rPr>
          <w:rFonts w:ascii="Times New Roman" w:hAnsi="Times New Roman" w:cs="Times New Roman"/>
          <w:sz w:val="28"/>
          <w:szCs w:val="28"/>
        </w:rPr>
      </w:pPr>
      <w:r w:rsidRPr="00BC6444">
        <w:rPr>
          <w:rFonts w:ascii="Times New Roman" w:hAnsi="Times New Roman" w:cs="Times New Roman"/>
          <w:sz w:val="28"/>
          <w:szCs w:val="28"/>
        </w:rPr>
        <w:t xml:space="preserve"> </w:t>
      </w:r>
      <w:r w:rsidR="005F4DE1" w:rsidRPr="00BC6444">
        <w:rPr>
          <w:rFonts w:ascii="Times New Roman" w:hAnsi="Times New Roman" w:cs="Times New Roman"/>
          <w:sz w:val="28"/>
          <w:szCs w:val="28"/>
        </w:rPr>
        <w:t>23 приказа по основной деятельности с пометкой «Для служебного пользования» (2024 год – 23).</w:t>
      </w:r>
    </w:p>
    <w:p w:rsidR="005F4DE1" w:rsidRPr="00BC6444" w:rsidRDefault="005F4DE1" w:rsidP="00456BB0">
      <w:pPr>
        <w:spacing w:after="0" w:line="240" w:lineRule="auto"/>
        <w:ind w:firstLine="709"/>
        <w:jc w:val="both"/>
        <w:rPr>
          <w:rFonts w:ascii="Times New Roman" w:hAnsi="Times New Roman" w:cs="Times New Roman"/>
          <w:color w:val="632423" w:themeColor="accent2" w:themeShade="80"/>
          <w:sz w:val="28"/>
          <w:szCs w:val="28"/>
        </w:rPr>
      </w:pPr>
      <w:r w:rsidRPr="00BC6444">
        <w:rPr>
          <w:rFonts w:ascii="Times New Roman" w:hAnsi="Times New Roman" w:cs="Times New Roman"/>
          <w:sz w:val="28"/>
          <w:szCs w:val="28"/>
        </w:rPr>
        <w:t>В среднем в 2025 году в течение месяца регистрировалось 1</w:t>
      </w:r>
      <w:r w:rsidR="00103767" w:rsidRPr="00BC6444">
        <w:rPr>
          <w:rFonts w:ascii="Times New Roman" w:hAnsi="Times New Roman" w:cs="Times New Roman"/>
          <w:sz w:val="28"/>
          <w:szCs w:val="28"/>
        </w:rPr>
        <w:t xml:space="preserve"> </w:t>
      </w:r>
      <w:r w:rsidRPr="00BC6444">
        <w:rPr>
          <w:rFonts w:ascii="Times New Roman" w:hAnsi="Times New Roman" w:cs="Times New Roman"/>
          <w:sz w:val="28"/>
          <w:szCs w:val="28"/>
        </w:rPr>
        <w:t>059 внутренних документов, в то время как в 2024 году – 1 112.</w:t>
      </w:r>
    </w:p>
    <w:p w:rsidR="005F4DE1" w:rsidRPr="00BC6444" w:rsidRDefault="005F4DE1" w:rsidP="00456BB0">
      <w:pPr>
        <w:spacing w:after="0" w:line="240" w:lineRule="auto"/>
        <w:ind w:firstLine="709"/>
        <w:jc w:val="both"/>
        <w:rPr>
          <w:rFonts w:ascii="Times New Roman" w:hAnsi="Times New Roman" w:cs="Times New Roman"/>
          <w:b/>
          <w:sz w:val="28"/>
          <w:szCs w:val="28"/>
        </w:rPr>
      </w:pPr>
      <w:r w:rsidRPr="00BC6444">
        <w:rPr>
          <w:rFonts w:ascii="Times New Roman" w:hAnsi="Times New Roman" w:cs="Times New Roman"/>
          <w:b/>
          <w:sz w:val="28"/>
          <w:szCs w:val="28"/>
        </w:rPr>
        <w:t>14.2. Организация охраны труда</w:t>
      </w:r>
    </w:p>
    <w:p w:rsidR="005F4DE1" w:rsidRPr="00BC6444" w:rsidRDefault="005F4DE1" w:rsidP="00456BB0">
      <w:pPr>
        <w:spacing w:after="0" w:line="240" w:lineRule="auto"/>
        <w:ind w:firstLine="709"/>
        <w:jc w:val="both"/>
        <w:rPr>
          <w:rFonts w:ascii="Times New Roman" w:eastAsia="Calibri" w:hAnsi="Times New Roman" w:cs="Times New Roman"/>
          <w:sz w:val="28"/>
          <w:szCs w:val="28"/>
        </w:rPr>
      </w:pPr>
      <w:proofErr w:type="gramStart"/>
      <w:r w:rsidRPr="00BC6444">
        <w:rPr>
          <w:rFonts w:ascii="Times New Roman" w:eastAsia="Calibri" w:hAnsi="Times New Roman" w:cs="Times New Roman"/>
          <w:sz w:val="28"/>
          <w:szCs w:val="28"/>
        </w:rPr>
        <w:t>Мероприятия по охране труда осуществлялись в соответствии с приказами Управления от 11 апреля 2019 г. № 156 «О создании системы управления охраной труда в Управлении Федерального казначейства по Омской области» и от 01 января 2025 г. № 3 «Об утверждении плана мероприятий по улучшению условий и охраны труда в Управлении Федерального казначейства по Омской области на 2025 год».</w:t>
      </w:r>
      <w:proofErr w:type="gramEnd"/>
    </w:p>
    <w:p w:rsidR="005F4DE1" w:rsidRPr="00BC6444" w:rsidRDefault="005F4DE1" w:rsidP="00456BB0">
      <w:pPr>
        <w:spacing w:after="0" w:line="240" w:lineRule="auto"/>
        <w:ind w:firstLine="709"/>
        <w:jc w:val="both"/>
        <w:rPr>
          <w:rFonts w:ascii="Times New Roman" w:hAnsi="Times New Roman" w:cs="Times New Roman"/>
          <w:sz w:val="28"/>
          <w:szCs w:val="28"/>
        </w:rPr>
      </w:pPr>
      <w:r w:rsidRPr="00BC6444">
        <w:rPr>
          <w:rFonts w:ascii="Times New Roman" w:hAnsi="Times New Roman" w:cs="Times New Roman"/>
          <w:sz w:val="28"/>
          <w:szCs w:val="28"/>
        </w:rPr>
        <w:t>План мероприятий по улучшению условий и охраны труда в Управлении на 2025 год выполнен, за исключением мероприятий, не получивших финансового обеспечения из-за ведомственного нормирования оказываемых услуг.</w:t>
      </w:r>
    </w:p>
    <w:p w:rsidR="005F4DE1" w:rsidRPr="00BC6444" w:rsidRDefault="005F4DE1" w:rsidP="00456BB0">
      <w:pPr>
        <w:spacing w:after="0" w:line="240" w:lineRule="auto"/>
        <w:ind w:firstLine="709"/>
        <w:jc w:val="both"/>
        <w:rPr>
          <w:rFonts w:ascii="Times New Roman" w:hAnsi="Times New Roman" w:cs="Times New Roman"/>
          <w:sz w:val="28"/>
          <w:szCs w:val="28"/>
        </w:rPr>
      </w:pPr>
      <w:proofErr w:type="gramStart"/>
      <w:r w:rsidRPr="00BC6444">
        <w:rPr>
          <w:rFonts w:ascii="Times New Roman" w:hAnsi="Times New Roman" w:cs="Times New Roman"/>
          <w:sz w:val="28"/>
          <w:szCs w:val="28"/>
        </w:rPr>
        <w:t>Организовано обучение в обучающей организации 3 должностных лиц (ответственных за проведение инструктажей на удаленных рабочих местах) по программе обучения по общим вопросам охраны труда и функционирования системы управления охраной труда и 2 лиц по программе «Безопасные методы и приемы выполнения работ при воздействии вредных и (или) опасных производственных факторов, источников опасности, идентифицированных в рамках специальной оценки условий труда и оценки</w:t>
      </w:r>
      <w:proofErr w:type="gramEnd"/>
      <w:r w:rsidRPr="00BC6444">
        <w:rPr>
          <w:rFonts w:ascii="Times New Roman" w:hAnsi="Times New Roman" w:cs="Times New Roman"/>
          <w:sz w:val="28"/>
          <w:szCs w:val="28"/>
        </w:rPr>
        <w:t xml:space="preserve"> профессиональных рисков».</w:t>
      </w:r>
    </w:p>
    <w:p w:rsidR="005F4DE1" w:rsidRPr="00BC6444" w:rsidRDefault="005F4DE1" w:rsidP="00456BB0">
      <w:pPr>
        <w:spacing w:after="0" w:line="240" w:lineRule="auto"/>
        <w:ind w:firstLine="709"/>
        <w:jc w:val="both"/>
        <w:rPr>
          <w:rFonts w:ascii="Times New Roman" w:hAnsi="Times New Roman" w:cs="Times New Roman"/>
          <w:sz w:val="28"/>
          <w:szCs w:val="28"/>
        </w:rPr>
      </w:pPr>
      <w:r w:rsidRPr="00BC6444">
        <w:rPr>
          <w:rFonts w:ascii="Times New Roman" w:hAnsi="Times New Roman" w:cs="Times New Roman"/>
          <w:sz w:val="28"/>
          <w:szCs w:val="28"/>
        </w:rPr>
        <w:t>Проведено 19 вводных инструктажей для сотрудников, поступающих на государственную гражданскую службу, и обучающихся, проходящих учебную практику в Управлении.</w:t>
      </w:r>
    </w:p>
    <w:p w:rsidR="005F4DE1" w:rsidRPr="00BC6444" w:rsidRDefault="005F4DE1" w:rsidP="00456BB0">
      <w:pPr>
        <w:spacing w:after="0" w:line="240" w:lineRule="auto"/>
        <w:ind w:firstLine="709"/>
        <w:jc w:val="both"/>
        <w:rPr>
          <w:rFonts w:ascii="Times New Roman" w:hAnsi="Times New Roman" w:cs="Times New Roman"/>
          <w:sz w:val="28"/>
          <w:szCs w:val="28"/>
        </w:rPr>
      </w:pPr>
      <w:r w:rsidRPr="00BC6444">
        <w:rPr>
          <w:rFonts w:ascii="Times New Roman" w:hAnsi="Times New Roman" w:cs="Times New Roman"/>
          <w:sz w:val="28"/>
          <w:szCs w:val="28"/>
        </w:rPr>
        <w:t>В течение 2025 года микротравм и профессиональных заболеваний не зарегистрировано.</w:t>
      </w:r>
    </w:p>
    <w:p w:rsidR="005F4DE1" w:rsidRPr="00BC6444" w:rsidRDefault="005F4DE1" w:rsidP="00456BB0">
      <w:pPr>
        <w:spacing w:after="0" w:line="240" w:lineRule="auto"/>
        <w:ind w:firstLine="709"/>
        <w:jc w:val="both"/>
        <w:rPr>
          <w:rFonts w:ascii="Times New Roman" w:hAnsi="Times New Roman" w:cs="Times New Roman"/>
          <w:sz w:val="28"/>
          <w:szCs w:val="28"/>
        </w:rPr>
      </w:pPr>
      <w:r w:rsidRPr="00BC6444">
        <w:rPr>
          <w:rFonts w:ascii="Times New Roman" w:hAnsi="Times New Roman" w:cs="Times New Roman"/>
          <w:sz w:val="28"/>
          <w:szCs w:val="28"/>
        </w:rPr>
        <w:t>Зарегистрировано 2 негрупповых несчастных случая на производстве с причинением легкого вреда здоровью пострадавшего при аналогичных обстоятельствах. По результатам рассмотрения несчастных случаев приняты дополнительные меры по их предупреждению и устранению причин, которые способствовали их происшествию.</w:t>
      </w:r>
    </w:p>
    <w:p w:rsidR="005F4DE1" w:rsidRPr="00BC6444" w:rsidRDefault="005F4DE1" w:rsidP="00456BB0">
      <w:pPr>
        <w:spacing w:after="0" w:line="240" w:lineRule="auto"/>
        <w:ind w:firstLine="709"/>
        <w:jc w:val="both"/>
        <w:rPr>
          <w:rFonts w:ascii="Times New Roman" w:hAnsi="Times New Roman" w:cs="Times New Roman"/>
          <w:sz w:val="28"/>
          <w:szCs w:val="28"/>
        </w:rPr>
      </w:pPr>
      <w:r w:rsidRPr="00BC6444">
        <w:rPr>
          <w:rFonts w:ascii="Times New Roman" w:hAnsi="Times New Roman" w:cs="Times New Roman"/>
          <w:sz w:val="28"/>
          <w:szCs w:val="28"/>
        </w:rPr>
        <w:t>Подготовлены проекты приказов Политики Управления в области охраны труда, Положения об оценке и управлении профессиональными рисками в области охраны труда. Актуализировано и разработано 14 инструкций по видам работ и программы проведения вводного инструктажа и  инструктажа на рабочем месте.</w:t>
      </w:r>
    </w:p>
    <w:p w:rsidR="00E65338" w:rsidRPr="00BC6444" w:rsidRDefault="00E65338" w:rsidP="00E65338">
      <w:pPr>
        <w:tabs>
          <w:tab w:val="left" w:pos="1134"/>
        </w:tabs>
        <w:spacing w:after="0" w:line="240" w:lineRule="auto"/>
        <w:ind w:firstLine="709"/>
        <w:jc w:val="both"/>
        <w:rPr>
          <w:rFonts w:ascii="Times New Roman" w:eastAsia="Times New Roman" w:hAnsi="Times New Roman" w:cs="Times New Roman"/>
          <w:b/>
          <w:bCs/>
          <w:sz w:val="28"/>
          <w:szCs w:val="28"/>
        </w:rPr>
      </w:pPr>
      <w:r w:rsidRPr="00BC6444">
        <w:rPr>
          <w:rFonts w:ascii="Times New Roman" w:eastAsia="Times New Roman" w:hAnsi="Times New Roman" w:cs="Times New Roman"/>
          <w:b/>
          <w:bCs/>
          <w:sz w:val="28"/>
          <w:szCs w:val="28"/>
        </w:rPr>
        <w:lastRenderedPageBreak/>
        <w:t>15.</w:t>
      </w:r>
      <w:r w:rsidRPr="00BC6444">
        <w:rPr>
          <w:rFonts w:ascii="Times New Roman" w:eastAsia="Times New Roman" w:hAnsi="Times New Roman" w:cs="Times New Roman"/>
          <w:b/>
          <w:bCs/>
          <w:sz w:val="28"/>
          <w:szCs w:val="28"/>
        </w:rPr>
        <w:tab/>
        <w:t>Обеспечение режима секретности и безопасности информации</w:t>
      </w:r>
    </w:p>
    <w:p w:rsidR="00E65338" w:rsidRPr="00BC6444" w:rsidRDefault="00E65338" w:rsidP="00E65338">
      <w:pPr>
        <w:tabs>
          <w:tab w:val="left" w:pos="1418"/>
        </w:tabs>
        <w:spacing w:after="0" w:line="240" w:lineRule="auto"/>
        <w:ind w:firstLine="709"/>
        <w:jc w:val="both"/>
        <w:rPr>
          <w:rFonts w:ascii="Times New Roman" w:eastAsia="Times New Roman" w:hAnsi="Times New Roman" w:cs="Times New Roman"/>
          <w:b/>
          <w:sz w:val="28"/>
          <w:szCs w:val="28"/>
        </w:rPr>
      </w:pPr>
      <w:r w:rsidRPr="00BC6444">
        <w:rPr>
          <w:rFonts w:ascii="Times New Roman" w:eastAsia="Times New Roman" w:hAnsi="Times New Roman" w:cs="Times New Roman"/>
          <w:b/>
          <w:bCs/>
          <w:sz w:val="28"/>
          <w:szCs w:val="28"/>
        </w:rPr>
        <w:t>15.1.</w:t>
      </w:r>
      <w:r w:rsidRPr="00BC6444">
        <w:rPr>
          <w:rFonts w:ascii="Times New Roman" w:eastAsia="Times New Roman" w:hAnsi="Times New Roman" w:cs="Times New Roman"/>
          <w:b/>
          <w:bCs/>
          <w:sz w:val="28"/>
          <w:szCs w:val="28"/>
        </w:rPr>
        <w:tab/>
        <w:t xml:space="preserve">Обеспечение соответствия требованиям информационной безопасности платежных сервисов Управления </w:t>
      </w:r>
      <w:r w:rsidRPr="00BC6444">
        <w:rPr>
          <w:rFonts w:ascii="Times New Roman" w:eastAsia="Times New Roman" w:hAnsi="Times New Roman" w:cs="Times New Roman"/>
          <w:b/>
          <w:sz w:val="28"/>
          <w:szCs w:val="28"/>
        </w:rPr>
        <w:t>Федерального казначейства по Омской области</w:t>
      </w:r>
    </w:p>
    <w:p w:rsidR="00E65338" w:rsidRPr="00BC6444" w:rsidRDefault="00E65338" w:rsidP="00E65338">
      <w:pPr>
        <w:tabs>
          <w:tab w:val="left" w:pos="1134"/>
        </w:tabs>
        <w:spacing w:after="0" w:line="240" w:lineRule="auto"/>
        <w:ind w:firstLine="709"/>
        <w:jc w:val="both"/>
        <w:rPr>
          <w:rFonts w:ascii="Times New Roman" w:eastAsia="Times New Roman" w:hAnsi="Times New Roman" w:cs="Times New Roman"/>
          <w:sz w:val="28"/>
          <w:szCs w:val="28"/>
        </w:rPr>
      </w:pPr>
      <w:r w:rsidRPr="00BC6444">
        <w:rPr>
          <w:rFonts w:ascii="Times New Roman" w:eastAsia="Times New Roman" w:hAnsi="Times New Roman" w:cs="Times New Roman"/>
          <w:sz w:val="28"/>
          <w:szCs w:val="28"/>
        </w:rPr>
        <w:t>Информационная безопасность платежных сервисов в Управлении обеспечивалась в соответствии с законодательством Российской Федерации, нормативными документами уполномоченных органов и внутренними организационно-распорядительными документами Управления.</w:t>
      </w:r>
    </w:p>
    <w:p w:rsidR="00E65338" w:rsidRPr="00BC6444" w:rsidRDefault="00E65338" w:rsidP="00E65338">
      <w:pPr>
        <w:tabs>
          <w:tab w:val="left" w:pos="1134"/>
          <w:tab w:val="left" w:pos="1560"/>
        </w:tabs>
        <w:spacing w:after="0" w:line="240" w:lineRule="auto"/>
        <w:ind w:firstLine="709"/>
        <w:contextualSpacing/>
        <w:jc w:val="both"/>
        <w:rPr>
          <w:rFonts w:ascii="Times New Roman" w:eastAsia="Times New Roman" w:hAnsi="Times New Roman" w:cs="Times New Roman"/>
          <w:sz w:val="28"/>
          <w:szCs w:val="28"/>
        </w:rPr>
      </w:pPr>
      <w:r w:rsidRPr="00BC6444">
        <w:rPr>
          <w:rFonts w:ascii="Times New Roman" w:eastAsia="Times New Roman" w:hAnsi="Times New Roman" w:cs="Times New Roman"/>
          <w:sz w:val="28"/>
          <w:szCs w:val="28"/>
        </w:rPr>
        <w:t>В 2025 году Управление осуществляло финансовый документооборот со следующими организациями:</w:t>
      </w:r>
    </w:p>
    <w:p w:rsidR="00E65338" w:rsidRPr="00BC6444" w:rsidRDefault="00E65338" w:rsidP="00406DD0">
      <w:pPr>
        <w:numPr>
          <w:ilvl w:val="0"/>
          <w:numId w:val="31"/>
        </w:numPr>
        <w:tabs>
          <w:tab w:val="left" w:pos="851"/>
          <w:tab w:val="left" w:pos="993"/>
          <w:tab w:val="left" w:pos="1134"/>
        </w:tabs>
        <w:spacing w:after="0" w:line="240" w:lineRule="auto"/>
        <w:ind w:left="0" w:firstLine="567"/>
        <w:contextualSpacing/>
        <w:jc w:val="both"/>
        <w:rPr>
          <w:rFonts w:ascii="Times New Roman" w:eastAsia="Times New Roman" w:hAnsi="Times New Roman" w:cs="Times New Roman"/>
          <w:sz w:val="28"/>
          <w:szCs w:val="28"/>
        </w:rPr>
      </w:pPr>
      <w:r w:rsidRPr="00BC6444">
        <w:rPr>
          <w:rFonts w:ascii="Times New Roman" w:eastAsia="Times New Roman" w:hAnsi="Times New Roman" w:cs="Times New Roman"/>
          <w:sz w:val="28"/>
          <w:szCs w:val="28"/>
          <w:lang w:eastAsia="ru-RU"/>
        </w:rPr>
        <w:t>Центральным Банком Российской Федерации</w:t>
      </w:r>
      <w:r w:rsidRPr="00BC6444">
        <w:rPr>
          <w:rFonts w:ascii="Times New Roman" w:eastAsia="Times New Roman" w:hAnsi="Times New Roman" w:cs="Times New Roman"/>
          <w:sz w:val="28"/>
          <w:szCs w:val="28"/>
        </w:rPr>
        <w:t xml:space="preserve">, в соответствии с </w:t>
      </w:r>
      <w:r w:rsidRPr="00BC6444">
        <w:rPr>
          <w:rFonts w:ascii="Times New Roman" w:eastAsia="Times New Roman" w:hAnsi="Times New Roman" w:cs="Times New Roman"/>
          <w:color w:val="000000"/>
          <w:sz w:val="28"/>
          <w:szCs w:val="28"/>
        </w:rPr>
        <w:t>Комплексным договором банковского обслуживания</w:t>
      </w:r>
      <w:r w:rsidRPr="00BC6444">
        <w:rPr>
          <w:rFonts w:ascii="Times New Roman" w:eastAsia="Times New Roman" w:hAnsi="Times New Roman" w:cs="Times New Roman"/>
          <w:sz w:val="28"/>
          <w:szCs w:val="28"/>
        </w:rPr>
        <w:t xml:space="preserve"> в рамках платежной системы Банка России;</w:t>
      </w:r>
    </w:p>
    <w:p w:rsidR="00E65338" w:rsidRPr="00BC6444" w:rsidRDefault="00E65338" w:rsidP="00406DD0">
      <w:pPr>
        <w:numPr>
          <w:ilvl w:val="0"/>
          <w:numId w:val="31"/>
        </w:numPr>
        <w:tabs>
          <w:tab w:val="left" w:pos="851"/>
          <w:tab w:val="left" w:pos="993"/>
          <w:tab w:val="left" w:pos="1134"/>
        </w:tabs>
        <w:spacing w:after="0" w:line="240" w:lineRule="auto"/>
        <w:ind w:left="0" w:firstLine="567"/>
        <w:contextualSpacing/>
        <w:jc w:val="both"/>
        <w:rPr>
          <w:rFonts w:ascii="Times New Roman" w:eastAsia="Times New Roman" w:hAnsi="Times New Roman" w:cs="Times New Roman"/>
          <w:sz w:val="28"/>
          <w:szCs w:val="28"/>
        </w:rPr>
      </w:pPr>
      <w:r w:rsidRPr="00BC6444">
        <w:rPr>
          <w:rFonts w:ascii="Times New Roman" w:eastAsia="Calibri" w:hAnsi="Times New Roman" w:cs="Times New Roman"/>
          <w:sz w:val="28"/>
          <w:szCs w:val="28"/>
        </w:rPr>
        <w:t>ПАО Сбербанк</w:t>
      </w:r>
      <w:r w:rsidRPr="00BC6444">
        <w:rPr>
          <w:rFonts w:ascii="Times New Roman" w:eastAsia="Times New Roman" w:hAnsi="Times New Roman" w:cs="Times New Roman"/>
          <w:sz w:val="28"/>
          <w:szCs w:val="28"/>
        </w:rPr>
        <w:t>, в соответствии с Договором о предоставлении услуг с использованием системы «Интернет Банк».</w:t>
      </w:r>
    </w:p>
    <w:p w:rsidR="00E65338" w:rsidRPr="00BC6444" w:rsidRDefault="00E65338" w:rsidP="00E65338">
      <w:pPr>
        <w:tabs>
          <w:tab w:val="left" w:pos="993"/>
          <w:tab w:val="left" w:pos="1134"/>
        </w:tabs>
        <w:spacing w:after="0" w:line="240" w:lineRule="auto"/>
        <w:ind w:firstLine="709"/>
        <w:contextualSpacing/>
        <w:jc w:val="both"/>
        <w:rPr>
          <w:rFonts w:ascii="Times New Roman" w:eastAsia="Times New Roman" w:hAnsi="Times New Roman" w:cs="Times New Roman"/>
          <w:sz w:val="28"/>
          <w:szCs w:val="28"/>
        </w:rPr>
      </w:pPr>
      <w:r w:rsidRPr="00BC6444">
        <w:rPr>
          <w:rFonts w:ascii="Times New Roman" w:eastAsia="Times New Roman" w:hAnsi="Times New Roman" w:cs="Times New Roman"/>
          <w:sz w:val="28"/>
          <w:szCs w:val="28"/>
        </w:rPr>
        <w:t>Защищенный электронный документооборот с клиентами в рамках корпоративной информационной системы Федерального казначейства, лицевые счета которых открыты в Управлении, осуществлялся на основании заключенных договоров об обмене электронными документами.</w:t>
      </w:r>
    </w:p>
    <w:p w:rsidR="00E65338" w:rsidRPr="00BC6444" w:rsidRDefault="00E65338" w:rsidP="00E65338">
      <w:pPr>
        <w:tabs>
          <w:tab w:val="left" w:pos="1134"/>
          <w:tab w:val="left" w:pos="1560"/>
        </w:tabs>
        <w:spacing w:after="0" w:line="240" w:lineRule="auto"/>
        <w:ind w:firstLine="709"/>
        <w:contextualSpacing/>
        <w:jc w:val="both"/>
        <w:rPr>
          <w:rFonts w:ascii="Times New Roman" w:eastAsia="Times New Roman" w:hAnsi="Times New Roman" w:cs="Times New Roman"/>
          <w:sz w:val="28"/>
          <w:szCs w:val="28"/>
        </w:rPr>
      </w:pPr>
      <w:r w:rsidRPr="00BC6444">
        <w:rPr>
          <w:rFonts w:ascii="Times New Roman" w:eastAsia="Times New Roman" w:hAnsi="Times New Roman" w:cs="Times New Roman"/>
          <w:sz w:val="28"/>
          <w:szCs w:val="28"/>
        </w:rPr>
        <w:t xml:space="preserve">В 2025 году Управлением заключено 280 договоров об обмене электронными документами, дополнительных соглашений к ним и соглашений о расторжении указанных договоров. </w:t>
      </w:r>
    </w:p>
    <w:p w:rsidR="00E65338" w:rsidRPr="00BC6444" w:rsidRDefault="00E65338" w:rsidP="00E65338">
      <w:pPr>
        <w:tabs>
          <w:tab w:val="left" w:pos="1134"/>
          <w:tab w:val="left" w:pos="1560"/>
        </w:tabs>
        <w:spacing w:after="0" w:line="240" w:lineRule="auto"/>
        <w:ind w:firstLine="709"/>
        <w:contextualSpacing/>
        <w:jc w:val="both"/>
        <w:rPr>
          <w:rFonts w:ascii="Times New Roman" w:eastAsia="Times New Roman" w:hAnsi="Times New Roman" w:cs="Times New Roman"/>
          <w:sz w:val="28"/>
          <w:szCs w:val="28"/>
        </w:rPr>
      </w:pPr>
      <w:r w:rsidRPr="00BC6444">
        <w:rPr>
          <w:rFonts w:ascii="Times New Roman" w:eastAsia="Times New Roman" w:hAnsi="Times New Roman" w:cs="Times New Roman"/>
          <w:sz w:val="28"/>
          <w:szCs w:val="28"/>
        </w:rPr>
        <w:t>В целях обеспечения выполнения требований информационной безопасности участниками электронного документооборота в 2025 году проведены следующие мероприятия:</w:t>
      </w:r>
    </w:p>
    <w:p w:rsidR="00E65338" w:rsidRPr="00BC6444" w:rsidRDefault="00E65338" w:rsidP="00406DD0">
      <w:pPr>
        <w:numPr>
          <w:ilvl w:val="0"/>
          <w:numId w:val="32"/>
        </w:numPr>
        <w:tabs>
          <w:tab w:val="left" w:pos="-1560"/>
          <w:tab w:val="left" w:pos="851"/>
          <w:tab w:val="left" w:pos="993"/>
          <w:tab w:val="left" w:pos="1134"/>
        </w:tabs>
        <w:spacing w:after="0" w:line="240" w:lineRule="auto"/>
        <w:ind w:left="0" w:firstLine="567"/>
        <w:contextualSpacing/>
        <w:jc w:val="both"/>
        <w:rPr>
          <w:rFonts w:ascii="Times New Roman" w:eastAsia="Times New Roman" w:hAnsi="Times New Roman" w:cs="Times New Roman"/>
          <w:sz w:val="28"/>
          <w:szCs w:val="28"/>
        </w:rPr>
      </w:pPr>
      <w:r w:rsidRPr="00BC6444">
        <w:rPr>
          <w:rFonts w:ascii="Times New Roman" w:eastAsia="Times New Roman" w:hAnsi="Times New Roman" w:cs="Times New Roman"/>
          <w:sz w:val="28"/>
          <w:szCs w:val="28"/>
        </w:rPr>
        <w:t>размещение оперативной и вспомогательной информации в соответствующих разделах на сайте Управления и на информационном портале ППО «СУФД»;</w:t>
      </w:r>
    </w:p>
    <w:p w:rsidR="00E65338" w:rsidRPr="00BC6444" w:rsidRDefault="00E65338" w:rsidP="00406DD0">
      <w:pPr>
        <w:numPr>
          <w:ilvl w:val="0"/>
          <w:numId w:val="32"/>
        </w:numPr>
        <w:tabs>
          <w:tab w:val="left" w:pos="-1560"/>
          <w:tab w:val="left" w:pos="851"/>
          <w:tab w:val="left" w:pos="993"/>
          <w:tab w:val="left" w:pos="1134"/>
        </w:tabs>
        <w:spacing w:after="0" w:line="240" w:lineRule="auto"/>
        <w:ind w:left="0" w:firstLine="567"/>
        <w:contextualSpacing/>
        <w:jc w:val="both"/>
        <w:rPr>
          <w:rFonts w:ascii="Times New Roman" w:eastAsia="Times New Roman" w:hAnsi="Times New Roman" w:cs="Times New Roman"/>
          <w:sz w:val="28"/>
          <w:szCs w:val="28"/>
        </w:rPr>
      </w:pPr>
      <w:r w:rsidRPr="00BC6444">
        <w:rPr>
          <w:rFonts w:ascii="Times New Roman" w:eastAsia="Times New Roman" w:hAnsi="Times New Roman" w:cs="Times New Roman"/>
          <w:sz w:val="28"/>
          <w:szCs w:val="28"/>
        </w:rPr>
        <w:t>разработка вспомогательных материалов по соблюдению требований информационной безопасности (памятки, инструкции и т.д.);</w:t>
      </w:r>
    </w:p>
    <w:p w:rsidR="00E65338" w:rsidRPr="00BC6444" w:rsidRDefault="00E65338" w:rsidP="00406DD0">
      <w:pPr>
        <w:numPr>
          <w:ilvl w:val="0"/>
          <w:numId w:val="32"/>
        </w:numPr>
        <w:tabs>
          <w:tab w:val="left" w:pos="-1560"/>
          <w:tab w:val="left" w:pos="851"/>
          <w:tab w:val="left" w:pos="993"/>
          <w:tab w:val="left" w:pos="1134"/>
        </w:tabs>
        <w:spacing w:after="0" w:line="240" w:lineRule="auto"/>
        <w:ind w:left="0" w:firstLine="567"/>
        <w:contextualSpacing/>
        <w:jc w:val="both"/>
        <w:rPr>
          <w:rFonts w:ascii="Times New Roman" w:eastAsia="Times New Roman" w:hAnsi="Times New Roman" w:cs="Times New Roman"/>
          <w:sz w:val="28"/>
          <w:szCs w:val="28"/>
        </w:rPr>
      </w:pPr>
      <w:r w:rsidRPr="00BC6444">
        <w:rPr>
          <w:rFonts w:ascii="Times New Roman" w:eastAsia="Times New Roman" w:hAnsi="Times New Roman" w:cs="Times New Roman"/>
          <w:sz w:val="28"/>
          <w:szCs w:val="28"/>
        </w:rPr>
        <w:t>оказание консультационной помощи по вопросам, полученным по телефонной связи или при личном обращении.</w:t>
      </w:r>
    </w:p>
    <w:p w:rsidR="00E65338" w:rsidRPr="00BC6444" w:rsidRDefault="00E65338" w:rsidP="00E65338">
      <w:pPr>
        <w:tabs>
          <w:tab w:val="left" w:pos="1418"/>
        </w:tabs>
        <w:spacing w:after="0" w:line="240" w:lineRule="auto"/>
        <w:ind w:firstLine="709"/>
        <w:jc w:val="both"/>
        <w:rPr>
          <w:rFonts w:ascii="Times New Roman" w:eastAsia="Times New Roman" w:hAnsi="Times New Roman" w:cs="Times New Roman"/>
          <w:b/>
          <w:bCs/>
          <w:sz w:val="28"/>
          <w:szCs w:val="28"/>
        </w:rPr>
      </w:pPr>
      <w:r w:rsidRPr="00BC6444">
        <w:rPr>
          <w:rFonts w:ascii="Times New Roman" w:eastAsia="Times New Roman" w:hAnsi="Times New Roman" w:cs="Times New Roman"/>
          <w:b/>
          <w:bCs/>
          <w:sz w:val="28"/>
          <w:szCs w:val="28"/>
        </w:rPr>
        <w:t>15.2.</w:t>
      </w:r>
      <w:r w:rsidRPr="00BC6444">
        <w:rPr>
          <w:rFonts w:ascii="Times New Roman" w:eastAsia="Times New Roman" w:hAnsi="Times New Roman" w:cs="Times New Roman"/>
          <w:b/>
          <w:bCs/>
          <w:sz w:val="28"/>
          <w:szCs w:val="28"/>
        </w:rPr>
        <w:tab/>
        <w:t>Обеспечение соответствия информационных систем Управления Федерального казначейства по Омской области требованиям федерального органа исполнительной власти, регулирующего отношения в области технической защиты информации</w:t>
      </w:r>
    </w:p>
    <w:p w:rsidR="00E65338" w:rsidRPr="00BC6444" w:rsidRDefault="00E65338" w:rsidP="00E65338">
      <w:pPr>
        <w:tabs>
          <w:tab w:val="left" w:pos="1134"/>
        </w:tabs>
        <w:spacing w:after="0" w:line="240" w:lineRule="auto"/>
        <w:ind w:firstLine="709"/>
        <w:contextualSpacing/>
        <w:jc w:val="both"/>
        <w:rPr>
          <w:rFonts w:ascii="Times New Roman" w:eastAsia="Times New Roman" w:hAnsi="Times New Roman" w:cs="Times New Roman"/>
          <w:sz w:val="28"/>
          <w:szCs w:val="28"/>
        </w:rPr>
      </w:pPr>
      <w:r w:rsidRPr="00BC6444">
        <w:rPr>
          <w:rFonts w:ascii="Times New Roman" w:eastAsia="Times New Roman" w:hAnsi="Times New Roman" w:cs="Times New Roman"/>
          <w:sz w:val="28"/>
          <w:szCs w:val="28"/>
        </w:rPr>
        <w:t>В 2025 году в Управлении функционировали 3 ИС, в которых велась обработка сведений ограниченного доступа, и которые имели аттестаты соответствия требованиям безопасности, устанавливаемым федеральным органом исполнительной власти, регулирующим отношения в области технической защиты информации.</w:t>
      </w:r>
    </w:p>
    <w:p w:rsidR="00E65338" w:rsidRPr="00BC6444" w:rsidRDefault="00E65338" w:rsidP="00E65338">
      <w:pPr>
        <w:tabs>
          <w:tab w:val="left" w:pos="1418"/>
        </w:tabs>
        <w:spacing w:after="0" w:line="240" w:lineRule="auto"/>
        <w:ind w:firstLine="709"/>
        <w:jc w:val="both"/>
        <w:rPr>
          <w:rFonts w:ascii="Times New Roman" w:eastAsia="Times New Roman" w:hAnsi="Times New Roman" w:cs="Times New Roman"/>
          <w:b/>
          <w:bCs/>
          <w:sz w:val="28"/>
          <w:szCs w:val="28"/>
        </w:rPr>
      </w:pPr>
      <w:r w:rsidRPr="00BC6444">
        <w:rPr>
          <w:rFonts w:ascii="Times New Roman" w:eastAsia="Times New Roman" w:hAnsi="Times New Roman" w:cs="Times New Roman"/>
          <w:b/>
          <w:bCs/>
          <w:sz w:val="28"/>
          <w:szCs w:val="28"/>
        </w:rPr>
        <w:t>15.3.</w:t>
      </w:r>
      <w:r w:rsidRPr="00BC6444">
        <w:rPr>
          <w:rFonts w:ascii="Times New Roman" w:eastAsia="Times New Roman" w:hAnsi="Times New Roman" w:cs="Times New Roman"/>
          <w:b/>
          <w:bCs/>
          <w:sz w:val="28"/>
          <w:szCs w:val="28"/>
        </w:rPr>
        <w:tab/>
        <w:t xml:space="preserve">Обеспечение защиты конфиденциальной информации, в том числе персональных данных, обрабатываемой в информационных системах Управления </w:t>
      </w:r>
      <w:r w:rsidRPr="00BC6444">
        <w:rPr>
          <w:rFonts w:ascii="Times New Roman" w:eastAsia="Times New Roman" w:hAnsi="Times New Roman" w:cs="Times New Roman"/>
          <w:b/>
          <w:sz w:val="28"/>
          <w:szCs w:val="28"/>
        </w:rPr>
        <w:t>Федерального казначейства по Омской области</w:t>
      </w:r>
    </w:p>
    <w:p w:rsidR="00E65338" w:rsidRPr="00BC6444" w:rsidRDefault="00E65338" w:rsidP="00E65338">
      <w:pPr>
        <w:tabs>
          <w:tab w:val="left" w:pos="1134"/>
        </w:tabs>
        <w:spacing w:after="0" w:line="240" w:lineRule="auto"/>
        <w:ind w:firstLine="709"/>
        <w:contextualSpacing/>
        <w:jc w:val="both"/>
        <w:rPr>
          <w:rFonts w:ascii="Times New Roman" w:eastAsia="Times New Roman" w:hAnsi="Times New Roman" w:cs="Times New Roman"/>
          <w:sz w:val="28"/>
          <w:szCs w:val="28"/>
        </w:rPr>
      </w:pPr>
      <w:proofErr w:type="gramStart"/>
      <w:r w:rsidRPr="00BC6444">
        <w:rPr>
          <w:rFonts w:ascii="Times New Roman" w:eastAsia="Times New Roman" w:hAnsi="Times New Roman" w:cs="Times New Roman"/>
          <w:sz w:val="28"/>
          <w:szCs w:val="28"/>
        </w:rPr>
        <w:t xml:space="preserve">Обеспечение защиты конфиденциальной информации, в том числе персональных данных, в 2025 году в Управлении осуществлялось в соответствии с </w:t>
      </w:r>
      <w:r w:rsidRPr="00BC6444">
        <w:rPr>
          <w:rFonts w:ascii="Times New Roman" w:eastAsia="Times New Roman" w:hAnsi="Times New Roman" w:cs="Times New Roman"/>
          <w:sz w:val="28"/>
          <w:szCs w:val="28"/>
        </w:rPr>
        <w:lastRenderedPageBreak/>
        <w:t>требованиями законодательства Российской Федерации, нормативных документов уполномоченных органов государственной власти, а также внутренними организационно-распорядительными документами в соответствии с «Планами мероприятий по защите конфиденциальной информации и основных контрольных мероприятий Отдела режима секретности и безопасности информации в Управлении Федерального казначейства по Омской области».</w:t>
      </w:r>
      <w:proofErr w:type="gramEnd"/>
    </w:p>
    <w:p w:rsidR="00E65338" w:rsidRPr="00BC6444" w:rsidRDefault="00E65338" w:rsidP="00E65338">
      <w:pPr>
        <w:tabs>
          <w:tab w:val="left" w:pos="1134"/>
        </w:tabs>
        <w:spacing w:after="0" w:line="240" w:lineRule="auto"/>
        <w:ind w:firstLine="709"/>
        <w:contextualSpacing/>
        <w:jc w:val="both"/>
        <w:rPr>
          <w:rFonts w:ascii="Times New Roman" w:eastAsia="Times New Roman" w:hAnsi="Times New Roman" w:cs="Times New Roman"/>
          <w:sz w:val="28"/>
          <w:szCs w:val="28"/>
        </w:rPr>
      </w:pPr>
      <w:r w:rsidRPr="00BC6444">
        <w:rPr>
          <w:rFonts w:ascii="Times New Roman" w:eastAsia="Times New Roman" w:hAnsi="Times New Roman" w:cs="Times New Roman"/>
          <w:sz w:val="28"/>
          <w:szCs w:val="28"/>
        </w:rPr>
        <w:t>Обработка персональных данных в Управлении осуществлялась в соответствии с Правилами обработки персональных данных в Федеральном казначействе, территориальных органах Федерального казначейства, утвержденными приказом Федерального казначейства от 31 октября 2020 г. № 7н «Об обработке персональных данных в Федеральном казначействе, территориальных органах Федерального казначейства».</w:t>
      </w:r>
    </w:p>
    <w:p w:rsidR="00E65338" w:rsidRPr="00BC6444" w:rsidRDefault="00E65338" w:rsidP="00E65338">
      <w:pPr>
        <w:tabs>
          <w:tab w:val="left" w:pos="1134"/>
        </w:tabs>
        <w:spacing w:after="0" w:line="240" w:lineRule="auto"/>
        <w:ind w:firstLine="709"/>
        <w:contextualSpacing/>
        <w:jc w:val="both"/>
        <w:rPr>
          <w:rFonts w:ascii="Times New Roman" w:eastAsia="Times New Roman" w:hAnsi="Times New Roman" w:cs="Times New Roman"/>
          <w:sz w:val="28"/>
          <w:szCs w:val="28"/>
        </w:rPr>
      </w:pPr>
      <w:r w:rsidRPr="00BC6444">
        <w:rPr>
          <w:rFonts w:ascii="Times New Roman" w:eastAsia="Times New Roman" w:hAnsi="Times New Roman" w:cs="Times New Roman"/>
          <w:sz w:val="28"/>
          <w:szCs w:val="28"/>
        </w:rPr>
        <w:t>В целях организации и обеспечения выполнения норм и требований защиты информации ограниченного доступа в течение отчетного года с сотрудниками Управления проводились следующие мероприятия:</w:t>
      </w:r>
    </w:p>
    <w:p w:rsidR="00E65338" w:rsidRPr="00BC6444" w:rsidRDefault="00E65338" w:rsidP="00406DD0">
      <w:pPr>
        <w:numPr>
          <w:ilvl w:val="0"/>
          <w:numId w:val="33"/>
        </w:numPr>
        <w:tabs>
          <w:tab w:val="left" w:pos="567"/>
          <w:tab w:val="left" w:pos="851"/>
          <w:tab w:val="left" w:pos="993"/>
          <w:tab w:val="left" w:pos="1418"/>
        </w:tabs>
        <w:spacing w:after="0" w:line="240" w:lineRule="auto"/>
        <w:ind w:left="0" w:firstLine="567"/>
        <w:contextualSpacing/>
        <w:jc w:val="both"/>
        <w:rPr>
          <w:rFonts w:ascii="Times New Roman" w:eastAsia="Times New Roman" w:hAnsi="Times New Roman" w:cs="Times New Roman"/>
          <w:sz w:val="28"/>
          <w:szCs w:val="28"/>
        </w:rPr>
      </w:pPr>
      <w:r w:rsidRPr="00BC6444">
        <w:rPr>
          <w:rFonts w:ascii="Times New Roman" w:eastAsia="Times New Roman" w:hAnsi="Times New Roman" w:cs="Times New Roman"/>
          <w:sz w:val="28"/>
          <w:szCs w:val="28"/>
        </w:rPr>
        <w:t>разработка внутренних организационных документов по вопросам информационной безопасности с последующим доведением до всех сотрудников Управления;</w:t>
      </w:r>
    </w:p>
    <w:p w:rsidR="00E65338" w:rsidRPr="00BC6444" w:rsidRDefault="00E65338" w:rsidP="00406DD0">
      <w:pPr>
        <w:numPr>
          <w:ilvl w:val="0"/>
          <w:numId w:val="33"/>
        </w:numPr>
        <w:tabs>
          <w:tab w:val="left" w:pos="567"/>
          <w:tab w:val="left" w:pos="851"/>
          <w:tab w:val="left" w:pos="993"/>
          <w:tab w:val="left" w:pos="1418"/>
        </w:tabs>
        <w:spacing w:after="0" w:line="240" w:lineRule="auto"/>
        <w:ind w:left="0" w:firstLine="567"/>
        <w:contextualSpacing/>
        <w:jc w:val="both"/>
        <w:rPr>
          <w:rFonts w:ascii="Times New Roman" w:eastAsia="Times New Roman" w:hAnsi="Times New Roman" w:cs="Times New Roman"/>
          <w:sz w:val="28"/>
          <w:szCs w:val="28"/>
        </w:rPr>
      </w:pPr>
      <w:proofErr w:type="gramStart"/>
      <w:r w:rsidRPr="00BC6444">
        <w:rPr>
          <w:rFonts w:ascii="Times New Roman" w:eastAsia="Times New Roman" w:hAnsi="Times New Roman" w:cs="Times New Roman"/>
          <w:sz w:val="28"/>
          <w:szCs w:val="28"/>
        </w:rPr>
        <w:t>осуществление функций органа криптографической защиты информации Управления в рамках порядка, утвержденного приказом Федерального казначейства от 25 июня 2018 г. № 177 «Об утверждении Порядка осуществления функции органа криптографической защиты информации, не содержащей сведений, составляющих государственную тайну, и тиражировании и передачи программных средств криптографической защиты информации» (в ред. приказа Федерального казначейства от 29 декабря 2022 г. № 436);</w:t>
      </w:r>
      <w:proofErr w:type="gramEnd"/>
    </w:p>
    <w:p w:rsidR="00E65338" w:rsidRPr="00BC6444" w:rsidRDefault="00E65338" w:rsidP="00406DD0">
      <w:pPr>
        <w:numPr>
          <w:ilvl w:val="0"/>
          <w:numId w:val="33"/>
        </w:numPr>
        <w:tabs>
          <w:tab w:val="left" w:pos="567"/>
          <w:tab w:val="left" w:pos="851"/>
          <w:tab w:val="left" w:pos="993"/>
          <w:tab w:val="left" w:pos="1418"/>
        </w:tabs>
        <w:spacing w:after="0" w:line="240" w:lineRule="auto"/>
        <w:ind w:left="0" w:firstLine="567"/>
        <w:contextualSpacing/>
        <w:jc w:val="both"/>
        <w:rPr>
          <w:rFonts w:ascii="Times New Roman" w:eastAsia="Times New Roman" w:hAnsi="Times New Roman" w:cs="Times New Roman"/>
          <w:sz w:val="28"/>
          <w:szCs w:val="28"/>
        </w:rPr>
      </w:pPr>
      <w:r w:rsidRPr="00BC6444">
        <w:rPr>
          <w:rFonts w:ascii="Times New Roman" w:eastAsia="Times New Roman" w:hAnsi="Times New Roman" w:cs="Times New Roman"/>
          <w:sz w:val="28"/>
          <w:szCs w:val="28"/>
        </w:rPr>
        <w:t>обучение правилам работы со средствами криптографической защиты информации (далее ‒ СКЗИ) и ключевыми документами при допуске к самостоятельной работе с СКЗИ;</w:t>
      </w:r>
    </w:p>
    <w:p w:rsidR="00E65338" w:rsidRPr="00BC6444" w:rsidRDefault="00E65338" w:rsidP="00406DD0">
      <w:pPr>
        <w:numPr>
          <w:ilvl w:val="0"/>
          <w:numId w:val="33"/>
        </w:numPr>
        <w:tabs>
          <w:tab w:val="left" w:pos="567"/>
          <w:tab w:val="left" w:pos="851"/>
          <w:tab w:val="left" w:pos="993"/>
          <w:tab w:val="left" w:pos="1418"/>
        </w:tabs>
        <w:spacing w:after="0" w:line="240" w:lineRule="auto"/>
        <w:ind w:left="0" w:firstLine="567"/>
        <w:contextualSpacing/>
        <w:jc w:val="both"/>
        <w:rPr>
          <w:rFonts w:ascii="Times New Roman" w:eastAsia="Times New Roman" w:hAnsi="Times New Roman" w:cs="Times New Roman"/>
          <w:sz w:val="28"/>
          <w:szCs w:val="28"/>
        </w:rPr>
      </w:pPr>
      <w:r w:rsidRPr="00BC6444">
        <w:rPr>
          <w:rFonts w:ascii="Times New Roman" w:eastAsia="Times New Roman" w:hAnsi="Times New Roman" w:cs="Times New Roman"/>
          <w:sz w:val="28"/>
          <w:szCs w:val="28"/>
        </w:rPr>
        <w:t>обучение сотрудников, принятых на работу или вышедших из отпуска по уходу за ребенком, по вопросам обеспечения информационной безопасности в Управлении;</w:t>
      </w:r>
    </w:p>
    <w:p w:rsidR="00E65338" w:rsidRPr="00BC6444" w:rsidRDefault="00E65338" w:rsidP="00406DD0">
      <w:pPr>
        <w:numPr>
          <w:ilvl w:val="0"/>
          <w:numId w:val="33"/>
        </w:numPr>
        <w:tabs>
          <w:tab w:val="left" w:pos="567"/>
          <w:tab w:val="left" w:pos="851"/>
          <w:tab w:val="left" w:pos="993"/>
          <w:tab w:val="left" w:pos="1418"/>
        </w:tabs>
        <w:spacing w:after="0" w:line="240" w:lineRule="auto"/>
        <w:ind w:left="0" w:firstLine="567"/>
        <w:contextualSpacing/>
        <w:jc w:val="both"/>
        <w:rPr>
          <w:rFonts w:ascii="Times New Roman" w:eastAsia="Times New Roman" w:hAnsi="Times New Roman" w:cs="Times New Roman"/>
          <w:sz w:val="28"/>
          <w:szCs w:val="28"/>
        </w:rPr>
      </w:pPr>
      <w:r w:rsidRPr="00BC6444">
        <w:rPr>
          <w:rFonts w:ascii="Times New Roman" w:eastAsia="Times New Roman" w:hAnsi="Times New Roman" w:cs="Times New Roman"/>
          <w:sz w:val="28"/>
          <w:szCs w:val="28"/>
        </w:rPr>
        <w:t xml:space="preserve">проведение внутреннего контроля по вопросам </w:t>
      </w:r>
      <w:proofErr w:type="gramStart"/>
      <w:r w:rsidRPr="00BC6444">
        <w:rPr>
          <w:rFonts w:ascii="Times New Roman" w:eastAsia="Times New Roman" w:hAnsi="Times New Roman" w:cs="Times New Roman"/>
          <w:sz w:val="28"/>
          <w:szCs w:val="28"/>
        </w:rPr>
        <w:t>соблюдения требований защиты информации ограниченного доступа</w:t>
      </w:r>
      <w:proofErr w:type="gramEnd"/>
      <w:r w:rsidRPr="00BC6444">
        <w:rPr>
          <w:rFonts w:ascii="Times New Roman" w:eastAsia="Times New Roman" w:hAnsi="Times New Roman" w:cs="Times New Roman"/>
          <w:sz w:val="28"/>
          <w:szCs w:val="28"/>
        </w:rPr>
        <w:t xml:space="preserve"> и информационной безопасности.</w:t>
      </w:r>
    </w:p>
    <w:p w:rsidR="00E65338" w:rsidRPr="00BC6444" w:rsidRDefault="00E65338" w:rsidP="00E65338">
      <w:pPr>
        <w:tabs>
          <w:tab w:val="left" w:pos="1134"/>
        </w:tabs>
        <w:spacing w:after="0" w:line="240" w:lineRule="auto"/>
        <w:ind w:firstLine="709"/>
        <w:contextualSpacing/>
        <w:jc w:val="both"/>
        <w:rPr>
          <w:rFonts w:ascii="Times New Roman" w:eastAsia="Times New Roman" w:hAnsi="Times New Roman" w:cs="Times New Roman"/>
          <w:sz w:val="28"/>
          <w:szCs w:val="28"/>
        </w:rPr>
      </w:pPr>
      <w:r w:rsidRPr="00BC6444">
        <w:rPr>
          <w:rFonts w:ascii="Times New Roman" w:eastAsia="Times New Roman" w:hAnsi="Times New Roman" w:cs="Times New Roman"/>
          <w:sz w:val="28"/>
          <w:szCs w:val="28"/>
        </w:rPr>
        <w:t xml:space="preserve">В </w:t>
      </w:r>
      <w:r w:rsidR="00103767" w:rsidRPr="00BC6444">
        <w:rPr>
          <w:rFonts w:ascii="Times New Roman" w:eastAsia="Times New Roman" w:hAnsi="Times New Roman" w:cs="Times New Roman"/>
          <w:sz w:val="28"/>
          <w:szCs w:val="28"/>
        </w:rPr>
        <w:t>2025 году с целью предотвращения</w:t>
      </w:r>
      <w:r w:rsidRPr="00BC6444">
        <w:rPr>
          <w:rFonts w:ascii="Times New Roman" w:eastAsia="Times New Roman" w:hAnsi="Times New Roman" w:cs="Times New Roman"/>
          <w:sz w:val="28"/>
          <w:szCs w:val="28"/>
        </w:rPr>
        <w:t xml:space="preserve"> утечек конфиденциальной информации осуществлялась работа с системой предотвращени</w:t>
      </w:r>
      <w:r w:rsidR="00103767" w:rsidRPr="00BC6444">
        <w:rPr>
          <w:rFonts w:ascii="Times New Roman" w:eastAsia="Times New Roman" w:hAnsi="Times New Roman" w:cs="Times New Roman"/>
          <w:sz w:val="28"/>
          <w:szCs w:val="28"/>
        </w:rPr>
        <w:t>я</w:t>
      </w:r>
      <w:r w:rsidRPr="00BC6444">
        <w:rPr>
          <w:rFonts w:ascii="Times New Roman" w:eastAsia="Times New Roman" w:hAnsi="Times New Roman" w:cs="Times New Roman"/>
          <w:sz w:val="28"/>
          <w:szCs w:val="28"/>
        </w:rPr>
        <w:t xml:space="preserve"> утечек конфиденциальной информации </w:t>
      </w:r>
      <w:r w:rsidRPr="00BC6444">
        <w:rPr>
          <w:rFonts w:ascii="Times New Roman" w:eastAsia="Times New Roman" w:hAnsi="Times New Roman" w:cs="Times New Roman"/>
          <w:sz w:val="28"/>
          <w:szCs w:val="28"/>
          <w:lang w:val="en-US"/>
        </w:rPr>
        <w:t>DLP</w:t>
      </w:r>
      <w:r w:rsidRPr="00BC6444">
        <w:rPr>
          <w:rFonts w:ascii="Times New Roman" w:eastAsia="Times New Roman" w:hAnsi="Times New Roman" w:cs="Times New Roman"/>
          <w:sz w:val="28"/>
          <w:szCs w:val="28"/>
        </w:rPr>
        <w:t xml:space="preserve"> (</w:t>
      </w:r>
      <w:proofErr w:type="spellStart"/>
      <w:r w:rsidRPr="00BC6444">
        <w:rPr>
          <w:rFonts w:ascii="Times New Roman" w:eastAsia="Times New Roman" w:hAnsi="Times New Roman" w:cs="Times New Roman"/>
          <w:sz w:val="28"/>
          <w:szCs w:val="28"/>
        </w:rPr>
        <w:t>DataLossPrevention</w:t>
      </w:r>
      <w:proofErr w:type="spellEnd"/>
      <w:r w:rsidRPr="00BC6444">
        <w:rPr>
          <w:rFonts w:ascii="Times New Roman" w:eastAsia="Times New Roman" w:hAnsi="Times New Roman" w:cs="Times New Roman"/>
          <w:sz w:val="28"/>
          <w:szCs w:val="28"/>
        </w:rPr>
        <w:t>). По всем инцидентам информационной безопасности приняты необходимые меры по расследованию, предотвращению возможных последствий и их повторения.</w:t>
      </w:r>
    </w:p>
    <w:p w:rsidR="00E65338" w:rsidRPr="00BC6444" w:rsidRDefault="00E65338" w:rsidP="00E65338">
      <w:pPr>
        <w:tabs>
          <w:tab w:val="left" w:pos="1134"/>
        </w:tabs>
        <w:spacing w:after="0" w:line="240" w:lineRule="auto"/>
        <w:ind w:firstLine="709"/>
        <w:contextualSpacing/>
        <w:jc w:val="both"/>
        <w:rPr>
          <w:rFonts w:ascii="Times New Roman" w:eastAsia="Times New Roman" w:hAnsi="Times New Roman" w:cs="Times New Roman"/>
          <w:sz w:val="28"/>
          <w:szCs w:val="28"/>
        </w:rPr>
      </w:pPr>
      <w:r w:rsidRPr="00BC6444">
        <w:rPr>
          <w:rFonts w:ascii="Times New Roman" w:eastAsia="Times New Roman" w:hAnsi="Times New Roman" w:cs="Times New Roman"/>
          <w:sz w:val="28"/>
          <w:szCs w:val="28"/>
        </w:rPr>
        <w:t xml:space="preserve">В 2025 году в подсистеме </w:t>
      </w:r>
      <w:proofErr w:type="gramStart"/>
      <w:r w:rsidRPr="00BC6444">
        <w:rPr>
          <w:rFonts w:ascii="Times New Roman" w:eastAsia="Times New Roman" w:hAnsi="Times New Roman" w:cs="Times New Roman"/>
          <w:sz w:val="28"/>
          <w:szCs w:val="28"/>
        </w:rPr>
        <w:t>обеспечения информационной безопасности Системы обеспечения безопасности информации Федерального</w:t>
      </w:r>
      <w:proofErr w:type="gramEnd"/>
      <w:r w:rsidRPr="00BC6444">
        <w:rPr>
          <w:rFonts w:ascii="Times New Roman" w:eastAsia="Times New Roman" w:hAnsi="Times New Roman" w:cs="Times New Roman"/>
          <w:sz w:val="28"/>
          <w:szCs w:val="28"/>
        </w:rPr>
        <w:t xml:space="preserve"> казначейства (ПОИБ СОБИ) осуществлялся аудит авторизации заявок на наделение пользователей полномочиями по доступу для следующих ИС Федерального казначейства:</w:t>
      </w:r>
    </w:p>
    <w:p w:rsidR="00E65338" w:rsidRPr="00BC6444" w:rsidRDefault="00E65338" w:rsidP="00406DD0">
      <w:pPr>
        <w:numPr>
          <w:ilvl w:val="0"/>
          <w:numId w:val="34"/>
        </w:numPr>
        <w:tabs>
          <w:tab w:val="left" w:pos="993"/>
        </w:tabs>
        <w:spacing w:after="0" w:line="240" w:lineRule="auto"/>
        <w:ind w:left="0" w:firstLine="709"/>
        <w:contextualSpacing/>
        <w:jc w:val="both"/>
        <w:rPr>
          <w:rFonts w:ascii="Times New Roman" w:eastAsia="Times New Roman" w:hAnsi="Times New Roman" w:cs="Times New Roman"/>
          <w:sz w:val="28"/>
          <w:szCs w:val="28"/>
        </w:rPr>
      </w:pPr>
      <w:r w:rsidRPr="00BC6444">
        <w:rPr>
          <w:rFonts w:ascii="Liberation Serif" w:eastAsia="Times New Roman" w:hAnsi="Liberation Serif" w:cs="Times New Roman"/>
          <w:sz w:val="28"/>
          <w:szCs w:val="28"/>
          <w:lang w:eastAsia="ru-RU"/>
        </w:rPr>
        <w:t>Автоматизированная</w:t>
      </w:r>
      <w:r w:rsidRPr="00BC6444">
        <w:rPr>
          <w:rFonts w:ascii="Times New Roman" w:eastAsia="Times New Roman" w:hAnsi="Times New Roman" w:cs="Times New Roman"/>
          <w:sz w:val="28"/>
          <w:szCs w:val="28"/>
          <w:lang w:eastAsia="ru-RU"/>
        </w:rPr>
        <w:t xml:space="preserve"> </w:t>
      </w:r>
      <w:r w:rsidRPr="00BC6444">
        <w:rPr>
          <w:rFonts w:ascii="Liberation Serif" w:eastAsia="Times New Roman" w:hAnsi="Liberation Serif" w:cs="Times New Roman"/>
          <w:sz w:val="28"/>
          <w:szCs w:val="28"/>
          <w:lang w:eastAsia="ru-RU"/>
        </w:rPr>
        <w:t>комплексная</w:t>
      </w:r>
      <w:r w:rsidRPr="00BC6444">
        <w:rPr>
          <w:rFonts w:ascii="Times New Roman" w:eastAsia="Times New Roman" w:hAnsi="Times New Roman" w:cs="Times New Roman"/>
          <w:sz w:val="28"/>
          <w:szCs w:val="28"/>
          <w:lang w:eastAsia="ru-RU"/>
        </w:rPr>
        <w:t xml:space="preserve"> </w:t>
      </w:r>
      <w:r w:rsidRPr="00BC6444">
        <w:rPr>
          <w:rFonts w:ascii="Liberation Serif" w:eastAsia="Times New Roman" w:hAnsi="Liberation Serif" w:cs="Times New Roman"/>
          <w:sz w:val="28"/>
          <w:szCs w:val="28"/>
          <w:lang w:eastAsia="ru-RU"/>
        </w:rPr>
        <w:t>система</w:t>
      </w:r>
      <w:r w:rsidRPr="00BC6444">
        <w:rPr>
          <w:rFonts w:ascii="Times New Roman" w:eastAsia="Times New Roman" w:hAnsi="Times New Roman" w:cs="Times New Roman"/>
          <w:sz w:val="28"/>
          <w:szCs w:val="28"/>
          <w:lang w:eastAsia="ru-RU"/>
        </w:rPr>
        <w:t xml:space="preserve"> </w:t>
      </w:r>
      <w:r w:rsidRPr="00BC6444">
        <w:rPr>
          <w:rFonts w:ascii="Liberation Serif" w:eastAsia="Times New Roman" w:hAnsi="Liberation Serif" w:cs="Times New Roman"/>
          <w:sz w:val="28"/>
          <w:szCs w:val="28"/>
          <w:lang w:eastAsia="ru-RU"/>
        </w:rPr>
        <w:t>исполнения</w:t>
      </w:r>
      <w:r w:rsidRPr="00BC6444">
        <w:rPr>
          <w:rFonts w:ascii="Times New Roman" w:eastAsia="Times New Roman" w:hAnsi="Times New Roman" w:cs="Times New Roman"/>
          <w:sz w:val="28"/>
          <w:szCs w:val="28"/>
          <w:lang w:eastAsia="ru-RU"/>
        </w:rPr>
        <w:t xml:space="preserve"> </w:t>
      </w:r>
      <w:r w:rsidRPr="00BC6444">
        <w:rPr>
          <w:rFonts w:ascii="Liberation Serif" w:eastAsia="Times New Roman" w:hAnsi="Liberation Serif" w:cs="Times New Roman"/>
          <w:sz w:val="28"/>
          <w:szCs w:val="28"/>
          <w:lang w:eastAsia="ru-RU"/>
        </w:rPr>
        <w:t>сметы</w:t>
      </w:r>
      <w:r w:rsidRPr="00BC6444">
        <w:rPr>
          <w:rFonts w:ascii="Times New Roman" w:eastAsia="Times New Roman" w:hAnsi="Times New Roman" w:cs="Times New Roman"/>
          <w:sz w:val="28"/>
          <w:szCs w:val="28"/>
          <w:lang w:eastAsia="ru-RU"/>
        </w:rPr>
        <w:t xml:space="preserve"> </w:t>
      </w:r>
      <w:r w:rsidRPr="00BC6444">
        <w:rPr>
          <w:rFonts w:ascii="Liberation Serif" w:eastAsia="Times New Roman" w:hAnsi="Liberation Serif" w:cs="Times New Roman"/>
          <w:sz w:val="28"/>
          <w:szCs w:val="28"/>
          <w:lang w:eastAsia="ru-RU"/>
        </w:rPr>
        <w:t>органами</w:t>
      </w:r>
      <w:r w:rsidRPr="00BC6444">
        <w:rPr>
          <w:rFonts w:ascii="Times New Roman" w:eastAsia="Times New Roman" w:hAnsi="Times New Roman" w:cs="Times New Roman"/>
          <w:sz w:val="28"/>
          <w:szCs w:val="28"/>
          <w:lang w:eastAsia="ru-RU"/>
        </w:rPr>
        <w:t xml:space="preserve"> </w:t>
      </w:r>
      <w:r w:rsidRPr="00BC6444">
        <w:rPr>
          <w:rFonts w:ascii="Liberation Serif" w:eastAsia="Times New Roman" w:hAnsi="Liberation Serif" w:cs="Times New Roman"/>
          <w:sz w:val="28"/>
          <w:szCs w:val="28"/>
          <w:lang w:eastAsia="ru-RU"/>
        </w:rPr>
        <w:t>казначейства;</w:t>
      </w:r>
    </w:p>
    <w:p w:rsidR="00E65338" w:rsidRPr="00BC6444" w:rsidRDefault="00E65338" w:rsidP="00406DD0">
      <w:pPr>
        <w:numPr>
          <w:ilvl w:val="0"/>
          <w:numId w:val="34"/>
        </w:numPr>
        <w:tabs>
          <w:tab w:val="left" w:pos="993"/>
        </w:tabs>
        <w:spacing w:after="0" w:line="240" w:lineRule="auto"/>
        <w:ind w:left="0" w:firstLine="709"/>
        <w:contextualSpacing/>
        <w:jc w:val="both"/>
        <w:rPr>
          <w:rFonts w:ascii="Times New Roman" w:eastAsia="Times New Roman" w:hAnsi="Times New Roman" w:cs="Times New Roman"/>
          <w:sz w:val="28"/>
          <w:szCs w:val="28"/>
        </w:rPr>
      </w:pPr>
      <w:r w:rsidRPr="00BC6444">
        <w:rPr>
          <w:rFonts w:ascii="Times New Roman" w:eastAsia="Times New Roman" w:hAnsi="Times New Roman" w:cs="Times New Roman"/>
          <w:sz w:val="28"/>
          <w:szCs w:val="28"/>
        </w:rPr>
        <w:lastRenderedPageBreak/>
        <w:t>Автоматизация органа криптографической защиты (далее – АОКЗ);</w:t>
      </w:r>
    </w:p>
    <w:p w:rsidR="00E65338" w:rsidRPr="00BC6444" w:rsidRDefault="00E65338" w:rsidP="00406DD0">
      <w:pPr>
        <w:numPr>
          <w:ilvl w:val="0"/>
          <w:numId w:val="34"/>
        </w:numPr>
        <w:tabs>
          <w:tab w:val="left" w:pos="-2552"/>
          <w:tab w:val="left" w:pos="993"/>
        </w:tabs>
        <w:spacing w:after="0" w:line="240" w:lineRule="auto"/>
        <w:ind w:left="0" w:firstLine="709"/>
        <w:contextualSpacing/>
        <w:jc w:val="both"/>
        <w:rPr>
          <w:rFonts w:ascii="Times New Roman" w:eastAsia="Times New Roman" w:hAnsi="Times New Roman" w:cs="Times New Roman"/>
          <w:sz w:val="28"/>
          <w:szCs w:val="28"/>
        </w:rPr>
      </w:pPr>
      <w:r w:rsidRPr="00BC6444">
        <w:rPr>
          <w:rFonts w:ascii="Times New Roman" w:eastAsia="Times New Roman" w:hAnsi="Times New Roman" w:cs="Times New Roman"/>
          <w:sz w:val="28"/>
          <w:szCs w:val="28"/>
        </w:rPr>
        <w:t>Автоматизированное рабочее место ГИС ГМП;</w:t>
      </w:r>
    </w:p>
    <w:p w:rsidR="00E65338" w:rsidRPr="00BC6444" w:rsidRDefault="00E65338" w:rsidP="00406DD0">
      <w:pPr>
        <w:numPr>
          <w:ilvl w:val="0"/>
          <w:numId w:val="34"/>
        </w:numPr>
        <w:tabs>
          <w:tab w:val="left" w:pos="-1560"/>
          <w:tab w:val="left" w:pos="993"/>
        </w:tabs>
        <w:spacing w:after="0" w:line="240" w:lineRule="auto"/>
        <w:ind w:left="0" w:firstLine="709"/>
        <w:contextualSpacing/>
        <w:jc w:val="both"/>
        <w:rPr>
          <w:rFonts w:ascii="Times New Roman" w:eastAsia="Times New Roman" w:hAnsi="Times New Roman" w:cs="Times New Roman"/>
          <w:sz w:val="28"/>
          <w:szCs w:val="28"/>
        </w:rPr>
      </w:pPr>
      <w:r w:rsidRPr="00BC6444">
        <w:rPr>
          <w:rFonts w:ascii="Times New Roman" w:eastAsia="Times New Roman" w:hAnsi="Times New Roman" w:cs="Times New Roman"/>
          <w:sz w:val="28"/>
          <w:szCs w:val="28"/>
        </w:rPr>
        <w:t>ГИС ГМУ;</w:t>
      </w:r>
    </w:p>
    <w:p w:rsidR="00E65338" w:rsidRPr="00BC6444" w:rsidRDefault="00E65338" w:rsidP="00406DD0">
      <w:pPr>
        <w:numPr>
          <w:ilvl w:val="0"/>
          <w:numId w:val="34"/>
        </w:numPr>
        <w:tabs>
          <w:tab w:val="left" w:pos="-1560"/>
          <w:tab w:val="left" w:pos="993"/>
        </w:tabs>
        <w:spacing w:after="0" w:line="240" w:lineRule="auto"/>
        <w:ind w:left="0" w:firstLine="709"/>
        <w:contextualSpacing/>
        <w:jc w:val="both"/>
        <w:rPr>
          <w:rFonts w:ascii="Times New Roman" w:eastAsia="Times New Roman" w:hAnsi="Times New Roman" w:cs="Times New Roman"/>
          <w:sz w:val="28"/>
          <w:szCs w:val="28"/>
        </w:rPr>
      </w:pPr>
      <w:r w:rsidRPr="00BC6444">
        <w:rPr>
          <w:rFonts w:ascii="Times New Roman" w:eastAsia="Times New Roman" w:hAnsi="Times New Roman" w:cs="Times New Roman"/>
          <w:sz w:val="28"/>
          <w:szCs w:val="28"/>
        </w:rPr>
        <w:t>ЛК ГИС ГМП;</w:t>
      </w:r>
    </w:p>
    <w:p w:rsidR="00E65338" w:rsidRPr="00BC6444" w:rsidRDefault="00E65338" w:rsidP="00406DD0">
      <w:pPr>
        <w:numPr>
          <w:ilvl w:val="0"/>
          <w:numId w:val="34"/>
        </w:numPr>
        <w:tabs>
          <w:tab w:val="left" w:pos="-2268"/>
          <w:tab w:val="left" w:pos="993"/>
        </w:tabs>
        <w:spacing w:after="0" w:line="240" w:lineRule="auto"/>
        <w:ind w:left="0" w:firstLine="709"/>
        <w:contextualSpacing/>
        <w:jc w:val="both"/>
        <w:rPr>
          <w:rFonts w:ascii="Times New Roman" w:eastAsia="Times New Roman" w:hAnsi="Times New Roman" w:cs="Times New Roman"/>
          <w:sz w:val="28"/>
          <w:szCs w:val="28"/>
        </w:rPr>
      </w:pPr>
      <w:r w:rsidRPr="00BC6444">
        <w:rPr>
          <w:rFonts w:ascii="Times New Roman" w:eastAsia="Times New Roman" w:hAnsi="Times New Roman" w:cs="Times New Roman"/>
          <w:sz w:val="28"/>
          <w:szCs w:val="28"/>
        </w:rPr>
        <w:t>Подсистема управления денежными средствами;</w:t>
      </w:r>
    </w:p>
    <w:p w:rsidR="00E65338" w:rsidRPr="00BC6444" w:rsidRDefault="00E65338" w:rsidP="00406DD0">
      <w:pPr>
        <w:numPr>
          <w:ilvl w:val="0"/>
          <w:numId w:val="34"/>
        </w:numPr>
        <w:tabs>
          <w:tab w:val="left" w:pos="993"/>
        </w:tabs>
        <w:spacing w:after="0" w:line="240" w:lineRule="auto"/>
        <w:ind w:left="0" w:firstLine="709"/>
        <w:contextualSpacing/>
        <w:jc w:val="both"/>
        <w:rPr>
          <w:rFonts w:ascii="Times New Roman" w:eastAsia="Times New Roman" w:hAnsi="Times New Roman" w:cs="Times New Roman"/>
          <w:sz w:val="28"/>
          <w:szCs w:val="28"/>
        </w:rPr>
      </w:pPr>
      <w:r w:rsidRPr="00BC6444">
        <w:rPr>
          <w:rFonts w:ascii="Times New Roman" w:eastAsia="Times New Roman" w:hAnsi="Times New Roman" w:cs="Times New Roman"/>
          <w:sz w:val="28"/>
          <w:szCs w:val="28"/>
        </w:rPr>
        <w:t>Подсистема финансового контроля Аналитические полномочия;</w:t>
      </w:r>
    </w:p>
    <w:p w:rsidR="00E65338" w:rsidRPr="00BC6444" w:rsidRDefault="00E65338" w:rsidP="00406DD0">
      <w:pPr>
        <w:numPr>
          <w:ilvl w:val="0"/>
          <w:numId w:val="34"/>
        </w:numPr>
        <w:tabs>
          <w:tab w:val="left" w:pos="993"/>
        </w:tabs>
        <w:spacing w:after="0" w:line="240" w:lineRule="auto"/>
        <w:ind w:left="0" w:firstLine="709"/>
        <w:contextualSpacing/>
        <w:jc w:val="both"/>
        <w:rPr>
          <w:rFonts w:ascii="Times New Roman" w:eastAsia="Times New Roman" w:hAnsi="Times New Roman" w:cs="Times New Roman"/>
          <w:sz w:val="28"/>
          <w:szCs w:val="28"/>
        </w:rPr>
      </w:pPr>
      <w:r w:rsidRPr="00BC6444">
        <w:rPr>
          <w:rFonts w:ascii="Times New Roman" w:eastAsia="Times New Roman" w:hAnsi="Times New Roman" w:cs="Times New Roman"/>
          <w:sz w:val="28"/>
          <w:szCs w:val="28"/>
        </w:rPr>
        <w:t>Подсистема финансового контроля ВГФК;</w:t>
      </w:r>
    </w:p>
    <w:p w:rsidR="00E65338" w:rsidRPr="00BC6444" w:rsidRDefault="00E65338" w:rsidP="00406DD0">
      <w:pPr>
        <w:numPr>
          <w:ilvl w:val="0"/>
          <w:numId w:val="34"/>
        </w:numPr>
        <w:tabs>
          <w:tab w:val="left" w:pos="993"/>
        </w:tabs>
        <w:spacing w:after="0" w:line="240" w:lineRule="auto"/>
        <w:ind w:left="0" w:firstLine="709"/>
        <w:contextualSpacing/>
        <w:rPr>
          <w:rFonts w:ascii="Times New Roman" w:eastAsia="Times New Roman" w:hAnsi="Times New Roman" w:cs="Times New Roman"/>
          <w:sz w:val="28"/>
          <w:szCs w:val="28"/>
          <w:shd w:val="clear" w:color="auto" w:fill="FFFFFF"/>
        </w:rPr>
      </w:pPr>
      <w:r w:rsidRPr="00BC6444">
        <w:rPr>
          <w:rFonts w:ascii="Times New Roman" w:eastAsia="Times New Roman" w:hAnsi="Times New Roman" w:cs="Times New Roman"/>
          <w:sz w:val="28"/>
          <w:szCs w:val="28"/>
        </w:rPr>
        <w:t>Система комплексного информационно-аналитического обеспечения деятельности органов Федерального казначейства;</w:t>
      </w:r>
    </w:p>
    <w:p w:rsidR="00E65338" w:rsidRPr="00BC6444" w:rsidRDefault="00E65338" w:rsidP="00406DD0">
      <w:pPr>
        <w:numPr>
          <w:ilvl w:val="0"/>
          <w:numId w:val="34"/>
        </w:numPr>
        <w:tabs>
          <w:tab w:val="left" w:pos="-1985"/>
          <w:tab w:val="left" w:pos="993"/>
        </w:tabs>
        <w:spacing w:after="0" w:line="240" w:lineRule="auto"/>
        <w:ind w:left="0" w:firstLine="709"/>
        <w:contextualSpacing/>
        <w:jc w:val="both"/>
        <w:rPr>
          <w:rFonts w:ascii="Times New Roman" w:eastAsia="Times New Roman" w:hAnsi="Times New Roman" w:cs="Times New Roman"/>
          <w:sz w:val="28"/>
          <w:szCs w:val="28"/>
        </w:rPr>
      </w:pPr>
      <w:r w:rsidRPr="00BC6444">
        <w:rPr>
          <w:rFonts w:ascii="Times New Roman" w:eastAsia="Times New Roman" w:hAnsi="Times New Roman" w:cs="Times New Roman"/>
          <w:sz w:val="28"/>
          <w:szCs w:val="28"/>
        </w:rPr>
        <w:t>Удостоверяющий центр Федерального казначейства;</w:t>
      </w:r>
    </w:p>
    <w:p w:rsidR="00E65338" w:rsidRPr="00BC6444" w:rsidRDefault="00E65338" w:rsidP="00406DD0">
      <w:pPr>
        <w:numPr>
          <w:ilvl w:val="0"/>
          <w:numId w:val="34"/>
        </w:numPr>
        <w:tabs>
          <w:tab w:val="left" w:pos="-1843"/>
          <w:tab w:val="left" w:pos="993"/>
        </w:tabs>
        <w:spacing w:after="0" w:line="240" w:lineRule="auto"/>
        <w:ind w:left="0" w:firstLine="709"/>
        <w:contextualSpacing/>
        <w:jc w:val="both"/>
        <w:rPr>
          <w:rFonts w:ascii="Times New Roman" w:eastAsia="Times New Roman" w:hAnsi="Times New Roman" w:cs="Times New Roman"/>
          <w:sz w:val="28"/>
          <w:szCs w:val="28"/>
        </w:rPr>
      </w:pPr>
      <w:r w:rsidRPr="00BC6444">
        <w:rPr>
          <w:rFonts w:ascii="Times New Roman" w:eastAsia="Times New Roman" w:hAnsi="Times New Roman" w:cs="Times New Roman"/>
          <w:sz w:val="28"/>
          <w:szCs w:val="28"/>
        </w:rPr>
        <w:t>Электронный бюджет.</w:t>
      </w:r>
    </w:p>
    <w:p w:rsidR="00E65338" w:rsidRPr="00BC6444" w:rsidRDefault="00E65338" w:rsidP="00E65338">
      <w:pPr>
        <w:tabs>
          <w:tab w:val="left" w:pos="851"/>
          <w:tab w:val="left" w:pos="1134"/>
          <w:tab w:val="left" w:pos="1418"/>
        </w:tabs>
        <w:spacing w:after="0" w:line="240" w:lineRule="auto"/>
        <w:ind w:firstLine="709"/>
        <w:jc w:val="both"/>
        <w:rPr>
          <w:rFonts w:ascii="Times New Roman" w:eastAsia="Times New Roman" w:hAnsi="Times New Roman" w:cs="Times New Roman"/>
          <w:b/>
          <w:sz w:val="28"/>
          <w:szCs w:val="28"/>
        </w:rPr>
      </w:pPr>
      <w:r w:rsidRPr="00BC6444">
        <w:rPr>
          <w:rFonts w:ascii="Times New Roman" w:eastAsia="Times New Roman" w:hAnsi="Times New Roman" w:cs="Times New Roman"/>
          <w:b/>
          <w:bCs/>
          <w:sz w:val="28"/>
          <w:szCs w:val="28"/>
        </w:rPr>
        <w:t>15.4.</w:t>
      </w:r>
      <w:r w:rsidRPr="00BC6444">
        <w:rPr>
          <w:rFonts w:ascii="Times New Roman" w:eastAsia="Times New Roman" w:hAnsi="Times New Roman" w:cs="Times New Roman"/>
          <w:b/>
          <w:bCs/>
          <w:sz w:val="28"/>
          <w:szCs w:val="28"/>
        </w:rPr>
        <w:tab/>
        <w:t xml:space="preserve">Обеспечение выполнения требований законодательства Российской Федерации по защите сведений, составляющих государственную тайну и соблюдению режима секретности в Управлении </w:t>
      </w:r>
      <w:r w:rsidRPr="00BC6444">
        <w:rPr>
          <w:rFonts w:ascii="Times New Roman" w:eastAsia="Times New Roman" w:hAnsi="Times New Roman" w:cs="Times New Roman"/>
          <w:b/>
          <w:sz w:val="28"/>
          <w:szCs w:val="28"/>
        </w:rPr>
        <w:t>Федерального казначейства по Омской области</w:t>
      </w:r>
    </w:p>
    <w:p w:rsidR="00E65338" w:rsidRPr="00BC6444" w:rsidRDefault="00E65338" w:rsidP="00E65338">
      <w:pPr>
        <w:tabs>
          <w:tab w:val="left" w:pos="1134"/>
        </w:tabs>
        <w:spacing w:after="0" w:line="240" w:lineRule="auto"/>
        <w:ind w:firstLine="709"/>
        <w:jc w:val="both"/>
        <w:rPr>
          <w:rFonts w:ascii="Times New Roman" w:eastAsia="Times New Roman" w:hAnsi="Times New Roman" w:cs="Times New Roman"/>
          <w:sz w:val="28"/>
          <w:szCs w:val="28"/>
        </w:rPr>
      </w:pPr>
      <w:proofErr w:type="gramStart"/>
      <w:r w:rsidRPr="00BC6444">
        <w:rPr>
          <w:rFonts w:ascii="Times New Roman" w:eastAsia="Times New Roman" w:hAnsi="Times New Roman" w:cs="Times New Roman"/>
          <w:sz w:val="28"/>
          <w:szCs w:val="28"/>
        </w:rPr>
        <w:t>Обеспечение выполнения требований законодательства Российской Федерации по защите сведений, составляющих государственную тайну, и соблюдению режима секретности в Управлении в 2025 году проводилось в соответствии с «Планом мероприятий Отдела режима секретности и безопасности информации Управления Федерального казначейства по Омской области по защите государственной тайны» и «Планом мероприятий Отдела режима секретности и безопасности информации Управления Федерального казначейства по Омской области по обеспечению</w:t>
      </w:r>
      <w:proofErr w:type="gramEnd"/>
      <w:r w:rsidRPr="00BC6444">
        <w:rPr>
          <w:rFonts w:ascii="Times New Roman" w:eastAsia="Times New Roman" w:hAnsi="Times New Roman" w:cs="Times New Roman"/>
          <w:sz w:val="28"/>
          <w:szCs w:val="28"/>
        </w:rPr>
        <w:t xml:space="preserve"> технической защиты информации».</w:t>
      </w:r>
    </w:p>
    <w:p w:rsidR="00E65338" w:rsidRPr="00BC6444" w:rsidRDefault="00E65338" w:rsidP="00E65338">
      <w:pPr>
        <w:tabs>
          <w:tab w:val="left" w:pos="1134"/>
        </w:tabs>
        <w:spacing w:after="0" w:line="240" w:lineRule="auto"/>
        <w:ind w:firstLine="709"/>
        <w:contextualSpacing/>
        <w:jc w:val="both"/>
        <w:rPr>
          <w:rFonts w:ascii="Times New Roman" w:eastAsia="Times New Roman" w:hAnsi="Times New Roman" w:cs="Times New Roman"/>
          <w:sz w:val="28"/>
          <w:szCs w:val="28"/>
        </w:rPr>
      </w:pPr>
      <w:r w:rsidRPr="00BC6444">
        <w:rPr>
          <w:rFonts w:ascii="Times New Roman" w:eastAsia="Times New Roman" w:hAnsi="Times New Roman" w:cs="Times New Roman"/>
          <w:sz w:val="28"/>
          <w:szCs w:val="28"/>
        </w:rPr>
        <w:t xml:space="preserve">В рамках ведения секретного делопроизводства </w:t>
      </w:r>
      <w:proofErr w:type="spellStart"/>
      <w:r w:rsidRPr="00BC6444">
        <w:rPr>
          <w:rFonts w:ascii="Times New Roman" w:eastAsia="Times New Roman" w:hAnsi="Times New Roman" w:cs="Times New Roman"/>
          <w:sz w:val="28"/>
          <w:szCs w:val="28"/>
        </w:rPr>
        <w:t>режимно</w:t>
      </w:r>
      <w:proofErr w:type="spellEnd"/>
      <w:r w:rsidRPr="00BC6444">
        <w:rPr>
          <w:rFonts w:ascii="Times New Roman" w:eastAsia="Times New Roman" w:hAnsi="Times New Roman" w:cs="Times New Roman"/>
          <w:sz w:val="28"/>
          <w:szCs w:val="28"/>
        </w:rPr>
        <w:t xml:space="preserve">-секретным подразделением Управления в 2025 году зарегистрировано </w:t>
      </w:r>
      <w:r w:rsidRPr="00BC6444">
        <w:rPr>
          <w:rFonts w:ascii="Times New Roman" w:eastAsia="Times New Roman" w:hAnsi="Times New Roman" w:cs="Times New Roman"/>
          <w:sz w:val="28"/>
          <w:szCs w:val="26"/>
          <w:lang w:eastAsia="ru-RU"/>
        </w:rPr>
        <w:t>3</w:t>
      </w:r>
      <w:r w:rsidR="000A094A" w:rsidRPr="00BC6444">
        <w:rPr>
          <w:rFonts w:ascii="Times New Roman" w:eastAsia="Times New Roman" w:hAnsi="Times New Roman" w:cs="Times New Roman"/>
          <w:sz w:val="28"/>
          <w:szCs w:val="26"/>
          <w:lang w:eastAsia="ru-RU"/>
        </w:rPr>
        <w:t> </w:t>
      </w:r>
      <w:r w:rsidRPr="00BC6444">
        <w:rPr>
          <w:rFonts w:ascii="Times New Roman" w:eastAsia="Times New Roman" w:hAnsi="Times New Roman" w:cs="Times New Roman"/>
          <w:sz w:val="28"/>
          <w:szCs w:val="26"/>
          <w:lang w:eastAsia="ru-RU"/>
        </w:rPr>
        <w:t>275</w:t>
      </w:r>
      <w:r w:rsidR="000A094A" w:rsidRPr="00BC6444">
        <w:rPr>
          <w:rFonts w:ascii="Times New Roman" w:eastAsia="Times New Roman" w:hAnsi="Times New Roman" w:cs="Times New Roman"/>
          <w:sz w:val="28"/>
          <w:szCs w:val="26"/>
          <w:lang w:eastAsia="ru-RU"/>
        </w:rPr>
        <w:t xml:space="preserve"> </w:t>
      </w:r>
      <w:r w:rsidRPr="00BC6444">
        <w:rPr>
          <w:rFonts w:ascii="Times New Roman" w:eastAsia="Times New Roman" w:hAnsi="Times New Roman" w:cs="Times New Roman"/>
          <w:sz w:val="28"/>
          <w:szCs w:val="28"/>
        </w:rPr>
        <w:t xml:space="preserve">документов. </w:t>
      </w:r>
      <w:r w:rsidRPr="00BC6444">
        <w:rPr>
          <w:rFonts w:ascii="Times New Roman" w:eastAsia="Times New Roman" w:hAnsi="Times New Roman" w:cs="Times New Roman"/>
          <w:iCs/>
          <w:sz w:val="28"/>
          <w:szCs w:val="28"/>
        </w:rPr>
        <w:t>Увеличение количества документов по сравнению с прошлым отчетным периодом составило 30,0</w:t>
      </w:r>
      <w:r w:rsidRPr="00BC6444">
        <w:rPr>
          <w:rFonts w:ascii="Times New Roman" w:eastAsia="Times New Roman" w:hAnsi="Times New Roman" w:cs="Times New Roman"/>
          <w:sz w:val="28"/>
          <w:szCs w:val="28"/>
        </w:rPr>
        <w:t>%.</w:t>
      </w:r>
    </w:p>
    <w:p w:rsidR="00E65338" w:rsidRPr="00BC6444" w:rsidRDefault="00E65338" w:rsidP="00E65338">
      <w:pPr>
        <w:tabs>
          <w:tab w:val="left" w:pos="1134"/>
        </w:tabs>
        <w:spacing w:after="0" w:line="240" w:lineRule="auto"/>
        <w:ind w:firstLine="709"/>
        <w:contextualSpacing/>
        <w:jc w:val="both"/>
        <w:rPr>
          <w:rFonts w:ascii="Times New Roman" w:eastAsia="Times New Roman" w:hAnsi="Times New Roman" w:cs="Times New Roman"/>
          <w:sz w:val="28"/>
          <w:szCs w:val="28"/>
        </w:rPr>
      </w:pPr>
      <w:r w:rsidRPr="00BC6444">
        <w:rPr>
          <w:rFonts w:ascii="Times New Roman" w:eastAsia="Times New Roman" w:hAnsi="Times New Roman" w:cs="Times New Roman"/>
          <w:sz w:val="28"/>
          <w:szCs w:val="28"/>
        </w:rPr>
        <w:t>В</w:t>
      </w:r>
      <w:r w:rsidRPr="00BC6444">
        <w:rPr>
          <w:rFonts w:ascii="Times New Roman" w:eastAsia="Times New Roman" w:hAnsi="Times New Roman" w:cs="Times New Roman"/>
          <w:iCs/>
          <w:sz w:val="28"/>
          <w:szCs w:val="28"/>
        </w:rPr>
        <w:t xml:space="preserve"> условиях централизации на базе </w:t>
      </w:r>
      <w:r w:rsidRPr="00BC6444">
        <w:rPr>
          <w:rFonts w:ascii="Times New Roman" w:eastAsia="Times New Roman" w:hAnsi="Times New Roman" w:cs="Times New Roman"/>
          <w:sz w:val="28"/>
          <w:szCs w:val="28"/>
        </w:rPr>
        <w:t>МОУ ФК</w:t>
      </w:r>
      <w:r w:rsidRPr="00BC6444">
        <w:rPr>
          <w:rFonts w:ascii="Times New Roman" w:eastAsia="Times New Roman" w:hAnsi="Times New Roman" w:cs="Times New Roman"/>
          <w:iCs/>
          <w:sz w:val="28"/>
          <w:szCs w:val="28"/>
        </w:rPr>
        <w:t xml:space="preserve"> операций клиентов Управления, осуществляемых в соответствии с требованиями бюджетного законодательства Российской Федерации и законодательства Российской Федерации о защите государственной тайны, </w:t>
      </w:r>
      <w:r w:rsidRPr="00BC6444">
        <w:rPr>
          <w:rFonts w:ascii="Times New Roman" w:eastAsia="Times New Roman" w:hAnsi="Times New Roman" w:cs="Times New Roman"/>
          <w:sz w:val="28"/>
          <w:szCs w:val="28"/>
        </w:rPr>
        <w:t>обработано 679 документов. Количество документов по сравнению с прошлым отчетным периодом увеличилось на 9,5%.</w:t>
      </w:r>
    </w:p>
    <w:p w:rsidR="00E65338" w:rsidRPr="00BC6444" w:rsidRDefault="00E65338" w:rsidP="00E65338">
      <w:pPr>
        <w:tabs>
          <w:tab w:val="left" w:pos="1418"/>
        </w:tabs>
        <w:spacing w:after="0" w:line="240" w:lineRule="auto"/>
        <w:ind w:firstLine="709"/>
        <w:jc w:val="both"/>
        <w:rPr>
          <w:rFonts w:ascii="Times New Roman" w:eastAsia="Times New Roman" w:hAnsi="Times New Roman" w:cs="Times New Roman"/>
          <w:iCs/>
          <w:sz w:val="28"/>
          <w:szCs w:val="28"/>
        </w:rPr>
      </w:pPr>
      <w:r w:rsidRPr="00BC6444">
        <w:rPr>
          <w:rFonts w:ascii="Times New Roman" w:eastAsia="Times New Roman" w:hAnsi="Times New Roman" w:cs="Times New Roman"/>
          <w:b/>
          <w:bCs/>
          <w:sz w:val="28"/>
          <w:szCs w:val="28"/>
        </w:rPr>
        <w:t>15.5.</w:t>
      </w:r>
      <w:r w:rsidRPr="00BC6444">
        <w:rPr>
          <w:rFonts w:ascii="Times New Roman" w:eastAsia="Times New Roman" w:hAnsi="Times New Roman" w:cs="Times New Roman"/>
          <w:b/>
          <w:bCs/>
          <w:sz w:val="28"/>
          <w:szCs w:val="28"/>
        </w:rPr>
        <w:tab/>
        <w:t xml:space="preserve">Обеспечение бесперебойного </w:t>
      </w:r>
      <w:proofErr w:type="gramStart"/>
      <w:r w:rsidRPr="00BC6444">
        <w:rPr>
          <w:rFonts w:ascii="Times New Roman" w:eastAsia="Times New Roman" w:hAnsi="Times New Roman" w:cs="Times New Roman"/>
          <w:b/>
          <w:bCs/>
          <w:sz w:val="28"/>
          <w:szCs w:val="28"/>
        </w:rPr>
        <w:t xml:space="preserve">функционирования органа специальной документальной связи Управления </w:t>
      </w:r>
      <w:r w:rsidRPr="00BC6444">
        <w:rPr>
          <w:rFonts w:ascii="Times New Roman" w:eastAsia="Times New Roman" w:hAnsi="Times New Roman" w:cs="Times New Roman"/>
          <w:b/>
          <w:sz w:val="28"/>
          <w:szCs w:val="28"/>
        </w:rPr>
        <w:t>Федерального казначейства</w:t>
      </w:r>
      <w:proofErr w:type="gramEnd"/>
      <w:r w:rsidRPr="00BC6444">
        <w:rPr>
          <w:rFonts w:ascii="Times New Roman" w:eastAsia="Times New Roman" w:hAnsi="Times New Roman" w:cs="Times New Roman"/>
          <w:b/>
          <w:sz w:val="28"/>
          <w:szCs w:val="28"/>
        </w:rPr>
        <w:t xml:space="preserve"> по Омской области</w:t>
      </w:r>
    </w:p>
    <w:p w:rsidR="00E65338" w:rsidRPr="00BC6444" w:rsidRDefault="00E65338" w:rsidP="00E65338">
      <w:pPr>
        <w:tabs>
          <w:tab w:val="left" w:pos="1134"/>
        </w:tabs>
        <w:spacing w:after="0" w:line="240" w:lineRule="auto"/>
        <w:ind w:firstLine="709"/>
        <w:jc w:val="both"/>
        <w:rPr>
          <w:rFonts w:ascii="Times New Roman" w:eastAsia="Times New Roman" w:hAnsi="Times New Roman" w:cs="Times New Roman"/>
          <w:iCs/>
          <w:sz w:val="28"/>
          <w:szCs w:val="28"/>
        </w:rPr>
      </w:pPr>
      <w:r w:rsidRPr="00BC6444">
        <w:rPr>
          <w:rFonts w:ascii="Times New Roman" w:eastAsia="Times New Roman" w:hAnsi="Times New Roman" w:cs="Times New Roman"/>
          <w:sz w:val="28"/>
          <w:szCs w:val="28"/>
        </w:rPr>
        <w:t xml:space="preserve">В течение 2025 года обеспечено штатное и бесперебойное функционирование оборудования органа специальной документальной связи Управления согласно «Плану </w:t>
      </w:r>
      <w:proofErr w:type="gramStart"/>
      <w:r w:rsidRPr="00BC6444">
        <w:rPr>
          <w:rFonts w:ascii="Times New Roman" w:eastAsia="Times New Roman" w:hAnsi="Times New Roman" w:cs="Times New Roman"/>
          <w:sz w:val="28"/>
          <w:szCs w:val="28"/>
        </w:rPr>
        <w:t xml:space="preserve">работы органа специальной документальной связи Управления Федерального </w:t>
      </w:r>
      <w:r w:rsidRPr="00BC6444">
        <w:rPr>
          <w:rFonts w:ascii="Times New Roman" w:eastAsia="Times New Roman" w:hAnsi="Times New Roman" w:cs="Times New Roman"/>
          <w:iCs/>
          <w:sz w:val="28"/>
          <w:szCs w:val="28"/>
        </w:rPr>
        <w:t>казначейства</w:t>
      </w:r>
      <w:proofErr w:type="gramEnd"/>
      <w:r w:rsidRPr="00BC6444">
        <w:rPr>
          <w:rFonts w:ascii="Times New Roman" w:eastAsia="Times New Roman" w:hAnsi="Times New Roman" w:cs="Times New Roman"/>
          <w:iCs/>
          <w:sz w:val="28"/>
          <w:szCs w:val="28"/>
        </w:rPr>
        <w:t xml:space="preserve"> по Омской области».</w:t>
      </w:r>
    </w:p>
    <w:p w:rsidR="00E65338" w:rsidRPr="00BC6444" w:rsidRDefault="00E65338" w:rsidP="00E65338">
      <w:pPr>
        <w:tabs>
          <w:tab w:val="left" w:pos="1134"/>
        </w:tabs>
        <w:spacing w:after="0" w:line="240" w:lineRule="auto"/>
        <w:ind w:firstLine="709"/>
        <w:jc w:val="both"/>
        <w:rPr>
          <w:rFonts w:ascii="Times New Roman" w:eastAsia="Times New Roman" w:hAnsi="Times New Roman" w:cs="Times New Roman"/>
          <w:iCs/>
          <w:sz w:val="28"/>
          <w:szCs w:val="28"/>
        </w:rPr>
      </w:pPr>
      <w:r w:rsidRPr="00BC6444">
        <w:rPr>
          <w:rFonts w:ascii="Times New Roman" w:eastAsia="Times New Roman" w:hAnsi="Times New Roman" w:cs="Times New Roman"/>
          <w:iCs/>
          <w:sz w:val="28"/>
          <w:szCs w:val="28"/>
        </w:rPr>
        <w:t xml:space="preserve">В 2025 году органом специальной документальной связи Управления подготовлено и обработано </w:t>
      </w:r>
      <w:r w:rsidRPr="00BC6444">
        <w:rPr>
          <w:rFonts w:ascii="Times New Roman" w:eastAsia="Times New Roman" w:hAnsi="Times New Roman" w:cs="Times New Roman"/>
          <w:sz w:val="28"/>
          <w:szCs w:val="26"/>
          <w:lang w:eastAsia="ru-RU"/>
        </w:rPr>
        <w:t>632 документа</w:t>
      </w:r>
      <w:r w:rsidRPr="00BC6444">
        <w:rPr>
          <w:rFonts w:ascii="Times New Roman" w:eastAsia="Times New Roman" w:hAnsi="Times New Roman" w:cs="Times New Roman"/>
          <w:iCs/>
          <w:sz w:val="28"/>
          <w:szCs w:val="28"/>
        </w:rPr>
        <w:t xml:space="preserve">. </w:t>
      </w:r>
      <w:r w:rsidRPr="00BC6444">
        <w:rPr>
          <w:rFonts w:ascii="Times New Roman" w:eastAsia="Times New Roman" w:hAnsi="Times New Roman" w:cs="Times New Roman"/>
          <w:sz w:val="28"/>
          <w:szCs w:val="26"/>
          <w:lang w:eastAsia="ru-RU"/>
        </w:rPr>
        <w:t>Уменьшение количества документов по сравнению с прошлым отчетным периодом составило 11,1%</w:t>
      </w:r>
      <w:r w:rsidRPr="00BC6444">
        <w:rPr>
          <w:rFonts w:ascii="Times New Roman" w:eastAsia="Times New Roman" w:hAnsi="Times New Roman" w:cs="Times New Roman"/>
          <w:iCs/>
          <w:sz w:val="28"/>
          <w:szCs w:val="28"/>
        </w:rPr>
        <w:t>.</w:t>
      </w:r>
    </w:p>
    <w:p w:rsidR="00E65338" w:rsidRPr="00BC6444" w:rsidRDefault="00E65338" w:rsidP="00E65338">
      <w:pPr>
        <w:tabs>
          <w:tab w:val="left" w:pos="1418"/>
        </w:tabs>
        <w:spacing w:after="0" w:line="240" w:lineRule="auto"/>
        <w:ind w:firstLine="709"/>
        <w:jc w:val="both"/>
        <w:rPr>
          <w:rFonts w:ascii="Times New Roman" w:eastAsia="Times New Roman" w:hAnsi="Times New Roman" w:cs="Times New Roman"/>
          <w:b/>
          <w:bCs/>
          <w:sz w:val="28"/>
          <w:szCs w:val="28"/>
        </w:rPr>
      </w:pPr>
      <w:r w:rsidRPr="00BC6444">
        <w:rPr>
          <w:rFonts w:ascii="Times New Roman" w:eastAsia="Times New Roman" w:hAnsi="Times New Roman" w:cs="Times New Roman"/>
          <w:b/>
          <w:bCs/>
          <w:sz w:val="28"/>
          <w:szCs w:val="28"/>
        </w:rPr>
        <w:lastRenderedPageBreak/>
        <w:t>15.6.</w:t>
      </w:r>
      <w:r w:rsidRPr="00BC6444">
        <w:rPr>
          <w:rFonts w:ascii="Times New Roman" w:eastAsia="Times New Roman" w:hAnsi="Times New Roman" w:cs="Times New Roman"/>
          <w:b/>
          <w:bCs/>
          <w:sz w:val="28"/>
          <w:szCs w:val="28"/>
        </w:rPr>
        <w:tab/>
        <w:t xml:space="preserve">Организация и проведение повышения квалификации по защите информации сотрудников Управления </w:t>
      </w:r>
      <w:r w:rsidRPr="00BC6444">
        <w:rPr>
          <w:rFonts w:ascii="Times New Roman" w:eastAsia="Times New Roman" w:hAnsi="Times New Roman" w:cs="Times New Roman"/>
          <w:b/>
          <w:sz w:val="28"/>
          <w:szCs w:val="28"/>
        </w:rPr>
        <w:t>Федерального казначейства по Омской области</w:t>
      </w:r>
    </w:p>
    <w:p w:rsidR="00E65338" w:rsidRPr="00BC6444" w:rsidRDefault="00E65338" w:rsidP="00E65338">
      <w:pPr>
        <w:tabs>
          <w:tab w:val="left" w:pos="-2700"/>
          <w:tab w:val="left" w:pos="-2520"/>
          <w:tab w:val="left" w:pos="900"/>
          <w:tab w:val="left" w:pos="993"/>
        </w:tabs>
        <w:spacing w:after="0" w:line="240" w:lineRule="auto"/>
        <w:ind w:firstLine="709"/>
        <w:jc w:val="both"/>
        <w:rPr>
          <w:rFonts w:ascii="Times New Roman" w:eastAsia="Times New Roman" w:hAnsi="Times New Roman" w:cs="Times New Roman"/>
          <w:sz w:val="28"/>
          <w:szCs w:val="28"/>
          <w:lang w:eastAsia="ru-RU"/>
        </w:rPr>
      </w:pPr>
      <w:r w:rsidRPr="00BC6444">
        <w:rPr>
          <w:rFonts w:ascii="Times New Roman" w:eastAsia="Times New Roman" w:hAnsi="Times New Roman" w:cs="Times New Roman"/>
          <w:sz w:val="28"/>
          <w:szCs w:val="28"/>
          <w:lang w:eastAsia="ru-RU"/>
        </w:rPr>
        <w:t xml:space="preserve">В 2025 году проведено </w:t>
      </w:r>
      <w:proofErr w:type="gramStart"/>
      <w:r w:rsidRPr="00BC6444">
        <w:rPr>
          <w:rFonts w:ascii="Times New Roman" w:eastAsia="Times New Roman" w:hAnsi="Times New Roman" w:cs="Times New Roman"/>
          <w:sz w:val="28"/>
          <w:szCs w:val="28"/>
          <w:lang w:eastAsia="ru-RU"/>
        </w:rPr>
        <w:t>обучение по защите</w:t>
      </w:r>
      <w:proofErr w:type="gramEnd"/>
      <w:r w:rsidRPr="00BC6444">
        <w:rPr>
          <w:rFonts w:ascii="Times New Roman" w:eastAsia="Times New Roman" w:hAnsi="Times New Roman" w:cs="Times New Roman"/>
          <w:sz w:val="28"/>
          <w:szCs w:val="28"/>
          <w:lang w:eastAsia="ru-RU"/>
        </w:rPr>
        <w:t xml:space="preserve"> информации </w:t>
      </w:r>
      <w:r w:rsidR="00474628" w:rsidRPr="00BC6444">
        <w:rPr>
          <w:rFonts w:ascii="Times New Roman" w:eastAsia="Times New Roman" w:hAnsi="Times New Roman" w:cs="Times New Roman"/>
          <w:sz w:val="28"/>
          <w:szCs w:val="28"/>
          <w:lang w:eastAsia="ru-RU"/>
        </w:rPr>
        <w:t>шести</w:t>
      </w:r>
      <w:r w:rsidRPr="00BC6444">
        <w:rPr>
          <w:rFonts w:ascii="Times New Roman" w:eastAsia="Times New Roman" w:hAnsi="Times New Roman" w:cs="Times New Roman"/>
          <w:sz w:val="28"/>
          <w:szCs w:val="28"/>
          <w:lang w:eastAsia="ru-RU"/>
        </w:rPr>
        <w:t xml:space="preserve"> специалистов Управления в Пилотном центре по защите информации Управления Федерального казначейства по Волгоградской области по следующим программам:</w:t>
      </w:r>
    </w:p>
    <w:p w:rsidR="00E65338" w:rsidRPr="00BC6444" w:rsidRDefault="00E65338" w:rsidP="00406DD0">
      <w:pPr>
        <w:numPr>
          <w:ilvl w:val="0"/>
          <w:numId w:val="35"/>
        </w:numPr>
        <w:tabs>
          <w:tab w:val="left" w:pos="-2410"/>
          <w:tab w:val="left" w:pos="851"/>
          <w:tab w:val="left" w:pos="993"/>
          <w:tab w:val="left" w:pos="1276"/>
          <w:tab w:val="left" w:pos="1843"/>
        </w:tabs>
        <w:spacing w:after="0" w:line="240" w:lineRule="auto"/>
        <w:ind w:left="0" w:firstLine="567"/>
        <w:contextualSpacing/>
        <w:jc w:val="both"/>
        <w:rPr>
          <w:rFonts w:ascii="Times New Roman" w:eastAsia="Times New Roman" w:hAnsi="Times New Roman" w:cs="Times New Roman"/>
          <w:sz w:val="28"/>
          <w:szCs w:val="28"/>
        </w:rPr>
      </w:pPr>
      <w:r w:rsidRPr="00BC6444">
        <w:rPr>
          <w:rFonts w:ascii="Times New Roman" w:eastAsia="Times New Roman" w:hAnsi="Times New Roman" w:cs="Times New Roman"/>
          <w:sz w:val="28"/>
          <w:szCs w:val="28"/>
        </w:rPr>
        <w:t>Организация режима секретности в органах Федерального казначейства;</w:t>
      </w:r>
    </w:p>
    <w:p w:rsidR="00E65338" w:rsidRPr="00BC6444" w:rsidRDefault="00E65338" w:rsidP="00406DD0">
      <w:pPr>
        <w:numPr>
          <w:ilvl w:val="0"/>
          <w:numId w:val="35"/>
        </w:numPr>
        <w:tabs>
          <w:tab w:val="left" w:pos="-2410"/>
          <w:tab w:val="left" w:pos="851"/>
          <w:tab w:val="left" w:pos="993"/>
          <w:tab w:val="left" w:pos="1276"/>
          <w:tab w:val="left" w:pos="1843"/>
        </w:tabs>
        <w:spacing w:after="0" w:line="240" w:lineRule="auto"/>
        <w:ind w:left="0" w:firstLine="567"/>
        <w:contextualSpacing/>
        <w:jc w:val="both"/>
        <w:rPr>
          <w:rFonts w:ascii="Times New Roman" w:eastAsia="Times New Roman" w:hAnsi="Times New Roman" w:cs="Times New Roman"/>
          <w:sz w:val="28"/>
          <w:szCs w:val="28"/>
        </w:rPr>
      </w:pPr>
      <w:r w:rsidRPr="00BC6444">
        <w:rPr>
          <w:rFonts w:ascii="Times New Roman" w:eastAsia="Times New Roman" w:hAnsi="Times New Roman" w:cs="Times New Roman"/>
          <w:sz w:val="28"/>
          <w:szCs w:val="26"/>
          <w:lang w:eastAsia="ru-RU"/>
        </w:rPr>
        <w:t>Техническая защита информации. Способы и средства защиты информации, содержащей сведения, составляющие государственную тайну, от утечки по техническим каналам</w:t>
      </w:r>
      <w:r w:rsidRPr="00BC6444">
        <w:rPr>
          <w:rFonts w:ascii="Times New Roman" w:eastAsia="Times New Roman" w:hAnsi="Times New Roman" w:cs="Times New Roman"/>
          <w:sz w:val="28"/>
          <w:szCs w:val="28"/>
        </w:rPr>
        <w:t>;</w:t>
      </w:r>
    </w:p>
    <w:p w:rsidR="00E65338" w:rsidRPr="00BC6444" w:rsidRDefault="00E65338" w:rsidP="00406DD0">
      <w:pPr>
        <w:numPr>
          <w:ilvl w:val="0"/>
          <w:numId w:val="35"/>
        </w:numPr>
        <w:tabs>
          <w:tab w:val="left" w:pos="-2410"/>
          <w:tab w:val="left" w:pos="851"/>
          <w:tab w:val="left" w:pos="993"/>
          <w:tab w:val="left" w:pos="1276"/>
          <w:tab w:val="left" w:pos="1843"/>
        </w:tabs>
        <w:spacing w:after="0" w:line="240" w:lineRule="auto"/>
        <w:ind w:left="0" w:firstLine="567"/>
        <w:contextualSpacing/>
        <w:jc w:val="both"/>
        <w:rPr>
          <w:rFonts w:ascii="Times New Roman" w:eastAsia="Times New Roman" w:hAnsi="Times New Roman" w:cs="Times New Roman"/>
          <w:sz w:val="28"/>
          <w:szCs w:val="28"/>
        </w:rPr>
      </w:pPr>
      <w:r w:rsidRPr="00BC6444">
        <w:rPr>
          <w:rFonts w:ascii="Times New Roman" w:eastAsia="Times New Roman" w:hAnsi="Times New Roman" w:cs="Times New Roman"/>
          <w:sz w:val="28"/>
          <w:szCs w:val="26"/>
          <w:lang w:eastAsia="ru-RU"/>
        </w:rPr>
        <w:t>Реализация функций органа криптографической защиты информации и аккредитованного удостоверяющего центра в органе Федерального казначейства;</w:t>
      </w:r>
    </w:p>
    <w:p w:rsidR="00E65338" w:rsidRPr="00BC6444" w:rsidRDefault="00E65338" w:rsidP="00406DD0">
      <w:pPr>
        <w:numPr>
          <w:ilvl w:val="0"/>
          <w:numId w:val="35"/>
        </w:numPr>
        <w:tabs>
          <w:tab w:val="left" w:pos="-2410"/>
          <w:tab w:val="left" w:pos="851"/>
          <w:tab w:val="left" w:pos="993"/>
          <w:tab w:val="left" w:pos="1276"/>
          <w:tab w:val="left" w:pos="1843"/>
        </w:tabs>
        <w:spacing w:after="0" w:line="240" w:lineRule="auto"/>
        <w:ind w:left="0" w:firstLine="567"/>
        <w:contextualSpacing/>
        <w:jc w:val="both"/>
        <w:rPr>
          <w:rFonts w:ascii="Times New Roman" w:eastAsia="Times New Roman" w:hAnsi="Times New Roman" w:cs="Times New Roman"/>
          <w:sz w:val="28"/>
          <w:szCs w:val="28"/>
        </w:rPr>
      </w:pPr>
      <w:r w:rsidRPr="00BC6444">
        <w:rPr>
          <w:rFonts w:ascii="Times New Roman" w:eastAsia="Times New Roman" w:hAnsi="Times New Roman" w:cs="Times New Roman"/>
          <w:sz w:val="28"/>
          <w:szCs w:val="26"/>
          <w:lang w:eastAsia="ru-RU"/>
        </w:rPr>
        <w:t xml:space="preserve">Информационная безопасность. Защита информации ограниченного доступа, не содержащей сведения, составляющие государственную тайну, </w:t>
      </w:r>
      <w:proofErr w:type="spellStart"/>
      <w:r w:rsidRPr="00BC6444">
        <w:rPr>
          <w:rFonts w:ascii="Times New Roman" w:eastAsia="Times New Roman" w:hAnsi="Times New Roman" w:cs="Times New Roman"/>
          <w:sz w:val="28"/>
          <w:szCs w:val="26"/>
          <w:lang w:eastAsia="ru-RU"/>
        </w:rPr>
        <w:t>некриптографическими</w:t>
      </w:r>
      <w:proofErr w:type="spellEnd"/>
      <w:r w:rsidRPr="00BC6444">
        <w:rPr>
          <w:rFonts w:ascii="Times New Roman" w:eastAsia="Times New Roman" w:hAnsi="Times New Roman" w:cs="Times New Roman"/>
          <w:sz w:val="28"/>
          <w:szCs w:val="26"/>
          <w:lang w:eastAsia="ru-RU"/>
        </w:rPr>
        <w:t xml:space="preserve"> и криптографическими методами</w:t>
      </w:r>
      <w:r w:rsidRPr="00BC6444">
        <w:rPr>
          <w:rFonts w:ascii="Times New Roman" w:eastAsia="Times New Roman" w:hAnsi="Times New Roman" w:cs="Times New Roman"/>
          <w:sz w:val="28"/>
          <w:szCs w:val="28"/>
        </w:rPr>
        <w:t>.</w:t>
      </w:r>
    </w:p>
    <w:p w:rsidR="00E65338" w:rsidRPr="00BC6444" w:rsidRDefault="00E65338" w:rsidP="00E65338">
      <w:pPr>
        <w:tabs>
          <w:tab w:val="left" w:pos="1418"/>
        </w:tabs>
        <w:spacing w:after="0" w:line="240" w:lineRule="auto"/>
        <w:ind w:firstLine="709"/>
        <w:jc w:val="both"/>
        <w:rPr>
          <w:rFonts w:ascii="Times New Roman" w:eastAsia="Times New Roman" w:hAnsi="Times New Roman" w:cs="Times New Roman"/>
          <w:b/>
          <w:bCs/>
          <w:sz w:val="28"/>
          <w:szCs w:val="28"/>
        </w:rPr>
      </w:pPr>
      <w:r w:rsidRPr="00BC6444">
        <w:rPr>
          <w:rFonts w:ascii="Times New Roman" w:eastAsia="Times New Roman" w:hAnsi="Times New Roman" w:cs="Times New Roman"/>
          <w:b/>
          <w:bCs/>
          <w:sz w:val="28"/>
          <w:szCs w:val="28"/>
        </w:rPr>
        <w:t>15.7.</w:t>
      </w:r>
      <w:r w:rsidRPr="00BC6444">
        <w:rPr>
          <w:rFonts w:ascii="Times New Roman" w:eastAsia="Times New Roman" w:hAnsi="Times New Roman" w:cs="Times New Roman"/>
          <w:b/>
          <w:bCs/>
          <w:sz w:val="28"/>
          <w:szCs w:val="28"/>
        </w:rPr>
        <w:tab/>
        <w:t xml:space="preserve">Обеспечение бесперебойного управления сертификатами ключей проверки электронных подписей, выданных Региональным центром регистрации Управления </w:t>
      </w:r>
      <w:r w:rsidRPr="00BC6444">
        <w:rPr>
          <w:rFonts w:ascii="Times New Roman" w:eastAsia="Times New Roman" w:hAnsi="Times New Roman" w:cs="Times New Roman"/>
          <w:b/>
          <w:sz w:val="28"/>
          <w:szCs w:val="28"/>
        </w:rPr>
        <w:t>Федерального казначейства по Омской области</w:t>
      </w:r>
    </w:p>
    <w:p w:rsidR="00E65338" w:rsidRPr="00BC6444" w:rsidRDefault="00E65338" w:rsidP="00E65338">
      <w:pPr>
        <w:tabs>
          <w:tab w:val="left" w:pos="1134"/>
        </w:tabs>
        <w:spacing w:after="0" w:line="240" w:lineRule="auto"/>
        <w:ind w:firstLine="709"/>
        <w:contextualSpacing/>
        <w:jc w:val="both"/>
        <w:rPr>
          <w:rFonts w:ascii="Times New Roman" w:eastAsia="Times New Roman" w:hAnsi="Times New Roman" w:cs="Times New Roman"/>
          <w:sz w:val="28"/>
          <w:szCs w:val="28"/>
        </w:rPr>
      </w:pPr>
      <w:r w:rsidRPr="00BC6444">
        <w:rPr>
          <w:rFonts w:ascii="Times New Roman" w:eastAsia="Times New Roman" w:hAnsi="Times New Roman" w:cs="Times New Roman"/>
          <w:sz w:val="28"/>
          <w:szCs w:val="28"/>
        </w:rPr>
        <w:t xml:space="preserve">В 2025 году Региональный центр регистрации Управления обеспечивал заявителей  электронными подписями в рамках «Порядка реализации Федеральным казначейством функций аккредитованного удостоверяющего центра и исполнения его обязанностей», утвержденного приказом Федерального казначейства от 15 июня 2021 г. № 21н. </w:t>
      </w:r>
    </w:p>
    <w:p w:rsidR="00E65338" w:rsidRPr="00BC6444" w:rsidRDefault="00E65338" w:rsidP="00E65338">
      <w:pPr>
        <w:tabs>
          <w:tab w:val="left" w:pos="1134"/>
        </w:tabs>
        <w:spacing w:after="0" w:line="240" w:lineRule="auto"/>
        <w:ind w:firstLine="709"/>
        <w:contextualSpacing/>
        <w:jc w:val="both"/>
        <w:rPr>
          <w:rFonts w:ascii="Times New Roman" w:eastAsia="Times New Roman" w:hAnsi="Times New Roman" w:cs="Times New Roman"/>
          <w:sz w:val="28"/>
          <w:szCs w:val="28"/>
        </w:rPr>
      </w:pPr>
      <w:r w:rsidRPr="00BC6444">
        <w:rPr>
          <w:rFonts w:ascii="Times New Roman" w:eastAsia="Times New Roman" w:hAnsi="Times New Roman" w:cs="Times New Roman"/>
          <w:sz w:val="28"/>
          <w:szCs w:val="28"/>
        </w:rPr>
        <w:t xml:space="preserve">Всего в 2025 году в Региональном центре регистрации Управления издано </w:t>
      </w:r>
      <w:r w:rsidR="004B620C" w:rsidRPr="00BC6444">
        <w:rPr>
          <w:rFonts w:ascii="Times New Roman" w:eastAsia="Times New Roman" w:hAnsi="Times New Roman" w:cs="Times New Roman"/>
          <w:sz w:val="28"/>
          <w:szCs w:val="28"/>
        </w:rPr>
        <w:t xml:space="preserve">    </w:t>
      </w:r>
      <w:r w:rsidRPr="00BC6444">
        <w:rPr>
          <w:rFonts w:ascii="Times New Roman" w:eastAsia="Times New Roman" w:hAnsi="Times New Roman" w:cs="Times New Roman"/>
          <w:sz w:val="28"/>
          <w:szCs w:val="28"/>
        </w:rPr>
        <w:t>35 649 сертификатов ключа проверки электронной подписи (Диаграмма 1</w:t>
      </w:r>
      <w:r w:rsidR="00EF4F86" w:rsidRPr="00BC6444">
        <w:rPr>
          <w:rFonts w:ascii="Times New Roman" w:eastAsia="Times New Roman" w:hAnsi="Times New Roman" w:cs="Times New Roman"/>
          <w:sz w:val="28"/>
          <w:szCs w:val="28"/>
        </w:rPr>
        <w:t>6</w:t>
      </w:r>
      <w:r w:rsidRPr="00BC6444">
        <w:rPr>
          <w:rFonts w:ascii="Times New Roman" w:eastAsia="Times New Roman" w:hAnsi="Times New Roman" w:cs="Times New Roman"/>
          <w:sz w:val="28"/>
          <w:szCs w:val="28"/>
        </w:rPr>
        <w:t xml:space="preserve">). </w:t>
      </w:r>
    </w:p>
    <w:p w:rsidR="00E65338" w:rsidRPr="00BC6444" w:rsidRDefault="00E65338" w:rsidP="00E65338">
      <w:pPr>
        <w:tabs>
          <w:tab w:val="left" w:pos="709"/>
        </w:tabs>
        <w:spacing w:after="0" w:line="240" w:lineRule="auto"/>
        <w:ind w:firstLine="709"/>
        <w:contextualSpacing/>
        <w:jc w:val="right"/>
        <w:rPr>
          <w:rFonts w:ascii="Times New Roman" w:eastAsia="Times New Roman" w:hAnsi="Times New Roman" w:cs="Times New Roman"/>
          <w:sz w:val="28"/>
          <w:szCs w:val="28"/>
        </w:rPr>
      </w:pPr>
      <w:r w:rsidRPr="00BC6444">
        <w:rPr>
          <w:rFonts w:ascii="Times New Roman" w:eastAsia="Times New Roman" w:hAnsi="Times New Roman" w:cs="Times New Roman"/>
          <w:sz w:val="28"/>
          <w:szCs w:val="28"/>
        </w:rPr>
        <w:t>Диаграмма 1</w:t>
      </w:r>
      <w:r w:rsidR="00EF4F86" w:rsidRPr="00BC6444">
        <w:rPr>
          <w:rFonts w:ascii="Times New Roman" w:eastAsia="Times New Roman" w:hAnsi="Times New Roman" w:cs="Times New Roman"/>
          <w:sz w:val="28"/>
          <w:szCs w:val="28"/>
        </w:rPr>
        <w:t>6</w:t>
      </w:r>
    </w:p>
    <w:p w:rsidR="00E65338" w:rsidRPr="00BC6444" w:rsidRDefault="00E65338" w:rsidP="00E65338">
      <w:pPr>
        <w:tabs>
          <w:tab w:val="left" w:pos="709"/>
        </w:tabs>
        <w:spacing w:after="0" w:line="240" w:lineRule="auto"/>
        <w:contextualSpacing/>
        <w:jc w:val="right"/>
        <w:rPr>
          <w:rFonts w:ascii="Times New Roman" w:eastAsia="Times New Roman" w:hAnsi="Times New Roman" w:cs="Times New Roman"/>
          <w:sz w:val="28"/>
          <w:szCs w:val="28"/>
        </w:rPr>
      </w:pPr>
      <w:r w:rsidRPr="00BC6444">
        <w:rPr>
          <w:rFonts w:ascii="Times New Roman" w:eastAsia="Times New Roman" w:hAnsi="Times New Roman" w:cs="Times New Roman"/>
          <w:noProof/>
          <w:lang w:eastAsia="ru-RU"/>
        </w:rPr>
        <w:drawing>
          <wp:inline distT="0" distB="0" distL="0" distR="0" wp14:anchorId="747D4236" wp14:editId="0461FCC5">
            <wp:extent cx="6443932" cy="3856007"/>
            <wp:effectExtent l="0" t="0" r="0" b="0"/>
            <wp:docPr id="39" name="Рисунок 39" descr="C:\Users\kurmazovdp\AppData\Local\Temp\LanDocs3\Январь - декабрь 2025_11_13_01_2026(ver1).jpg~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urmazovdp\AppData\Local\Temp\LanDocs3\Январь - декабрь 2025_11_13_01_2026(ver1).jpg~0.jpg"/>
                    <pic:cNvPicPr>
                      <a:picLocks noChangeAspect="1" noChangeArrowheads="1"/>
                    </pic:cNvPicPr>
                  </pic:nvPicPr>
                  <pic:blipFill rotWithShape="1">
                    <a:blip r:embed="rId45">
                      <a:extLst>
                        <a:ext uri="{28A0092B-C50C-407E-A947-70E740481C1C}">
                          <a14:useLocalDpi xmlns:a14="http://schemas.microsoft.com/office/drawing/2010/main" val="0"/>
                        </a:ext>
                      </a:extLst>
                    </a:blip>
                    <a:srcRect r="19442" b="13574"/>
                    <a:stretch/>
                  </pic:blipFill>
                  <pic:spPr bwMode="auto">
                    <a:xfrm>
                      <a:off x="0" y="0"/>
                      <a:ext cx="6456452" cy="3863499"/>
                    </a:xfrm>
                    <a:prstGeom prst="rect">
                      <a:avLst/>
                    </a:prstGeom>
                    <a:noFill/>
                    <a:ln>
                      <a:noFill/>
                    </a:ln>
                    <a:extLst>
                      <a:ext uri="{53640926-AAD7-44D8-BBD7-CCE9431645EC}">
                        <a14:shadowObscured xmlns:a14="http://schemas.microsoft.com/office/drawing/2010/main"/>
                      </a:ext>
                    </a:extLst>
                  </pic:spPr>
                </pic:pic>
              </a:graphicData>
            </a:graphic>
          </wp:inline>
        </w:drawing>
      </w:r>
    </w:p>
    <w:p w:rsidR="00E65338" w:rsidRPr="00BC6444" w:rsidRDefault="00E65338" w:rsidP="00E65338">
      <w:pPr>
        <w:tabs>
          <w:tab w:val="left" w:pos="1418"/>
        </w:tabs>
        <w:contextualSpacing/>
        <w:jc w:val="center"/>
        <w:rPr>
          <w:rFonts w:ascii="Times New Roman" w:eastAsia="Times New Roman" w:hAnsi="Times New Roman" w:cs="Times New Roman"/>
          <w:snapToGrid w:val="0"/>
          <w:w w:val="1"/>
          <w:sz w:val="2"/>
          <w:szCs w:val="2"/>
          <w:bdr w:val="none" w:sz="0" w:space="0" w:color="auto" w:frame="1"/>
          <w:shd w:val="clear" w:color="auto" w:fill="000000"/>
        </w:rPr>
      </w:pPr>
    </w:p>
    <w:p w:rsidR="00E65338" w:rsidRPr="00BC6444" w:rsidRDefault="00E65338" w:rsidP="00E65338">
      <w:pPr>
        <w:tabs>
          <w:tab w:val="left" w:pos="1418"/>
        </w:tabs>
        <w:contextualSpacing/>
        <w:jc w:val="center"/>
        <w:rPr>
          <w:rFonts w:ascii="Times New Roman" w:eastAsia="Times New Roman" w:hAnsi="Times New Roman" w:cs="Times New Roman"/>
          <w:snapToGrid w:val="0"/>
          <w:w w:val="1"/>
          <w:sz w:val="2"/>
          <w:szCs w:val="2"/>
          <w:bdr w:val="none" w:sz="0" w:space="0" w:color="auto" w:frame="1"/>
          <w:shd w:val="clear" w:color="auto" w:fill="000000"/>
        </w:rPr>
      </w:pPr>
    </w:p>
    <w:p w:rsidR="00E65338" w:rsidRPr="00BC6444" w:rsidRDefault="00E65338" w:rsidP="00E65338">
      <w:pPr>
        <w:tabs>
          <w:tab w:val="left" w:pos="1418"/>
        </w:tabs>
        <w:contextualSpacing/>
        <w:jc w:val="center"/>
        <w:rPr>
          <w:rFonts w:ascii="Times New Roman" w:eastAsia="Times New Roman" w:hAnsi="Times New Roman" w:cs="Times New Roman"/>
          <w:snapToGrid w:val="0"/>
          <w:w w:val="1"/>
          <w:sz w:val="2"/>
          <w:szCs w:val="2"/>
          <w:bdr w:val="none" w:sz="0" w:space="0" w:color="auto" w:frame="1"/>
          <w:shd w:val="clear" w:color="auto" w:fill="000000"/>
        </w:rPr>
      </w:pPr>
    </w:p>
    <w:p w:rsidR="00E65338" w:rsidRPr="00BC6444" w:rsidRDefault="00E65338" w:rsidP="00E65338">
      <w:pPr>
        <w:tabs>
          <w:tab w:val="left" w:pos="1418"/>
        </w:tabs>
        <w:contextualSpacing/>
        <w:jc w:val="center"/>
        <w:rPr>
          <w:rFonts w:ascii="Times New Roman" w:eastAsia="Times New Roman" w:hAnsi="Times New Roman" w:cs="Times New Roman"/>
          <w:snapToGrid w:val="0"/>
          <w:w w:val="1"/>
          <w:sz w:val="2"/>
          <w:szCs w:val="2"/>
          <w:bdr w:val="none" w:sz="0" w:space="0" w:color="auto" w:frame="1"/>
          <w:shd w:val="clear" w:color="auto" w:fill="000000"/>
        </w:rPr>
      </w:pPr>
    </w:p>
    <w:p w:rsidR="00E65338" w:rsidRPr="00BC6444" w:rsidRDefault="00E65338" w:rsidP="00E65338">
      <w:pPr>
        <w:tabs>
          <w:tab w:val="left" w:pos="1418"/>
        </w:tabs>
        <w:contextualSpacing/>
        <w:jc w:val="center"/>
        <w:rPr>
          <w:rFonts w:ascii="Times New Roman" w:eastAsia="Times New Roman" w:hAnsi="Times New Roman" w:cs="Times New Roman"/>
          <w:snapToGrid w:val="0"/>
          <w:w w:val="1"/>
          <w:sz w:val="2"/>
          <w:szCs w:val="2"/>
          <w:bdr w:val="none" w:sz="0" w:space="0" w:color="auto" w:frame="1"/>
          <w:shd w:val="clear" w:color="auto" w:fill="000000"/>
        </w:rPr>
      </w:pPr>
    </w:p>
    <w:p w:rsidR="00E65338" w:rsidRPr="00BC6444" w:rsidRDefault="00E65338" w:rsidP="00E65338">
      <w:pPr>
        <w:tabs>
          <w:tab w:val="left" w:pos="1418"/>
        </w:tabs>
        <w:contextualSpacing/>
        <w:jc w:val="center"/>
        <w:rPr>
          <w:rFonts w:ascii="Times New Roman" w:eastAsia="Times New Roman" w:hAnsi="Times New Roman" w:cs="Times New Roman"/>
          <w:snapToGrid w:val="0"/>
          <w:w w:val="1"/>
          <w:sz w:val="2"/>
          <w:szCs w:val="2"/>
          <w:bdr w:val="none" w:sz="0" w:space="0" w:color="auto" w:frame="1"/>
          <w:shd w:val="clear" w:color="auto" w:fill="000000"/>
        </w:rPr>
      </w:pPr>
    </w:p>
    <w:p w:rsidR="00E65338" w:rsidRPr="00BC6444" w:rsidRDefault="00E65338" w:rsidP="00E65338">
      <w:pPr>
        <w:tabs>
          <w:tab w:val="left" w:pos="1418"/>
        </w:tabs>
        <w:contextualSpacing/>
        <w:jc w:val="center"/>
        <w:rPr>
          <w:rFonts w:ascii="Times New Roman" w:eastAsia="Times New Roman" w:hAnsi="Times New Roman" w:cs="Times New Roman"/>
          <w:snapToGrid w:val="0"/>
          <w:w w:val="1"/>
          <w:sz w:val="2"/>
          <w:szCs w:val="2"/>
          <w:bdr w:val="none" w:sz="0" w:space="0" w:color="auto" w:frame="1"/>
          <w:shd w:val="clear" w:color="auto" w:fill="000000"/>
        </w:rPr>
      </w:pPr>
    </w:p>
    <w:p w:rsidR="00E65338" w:rsidRPr="00BC6444" w:rsidRDefault="00E65338" w:rsidP="00E65338">
      <w:pPr>
        <w:tabs>
          <w:tab w:val="left" w:pos="1418"/>
        </w:tabs>
        <w:contextualSpacing/>
        <w:jc w:val="center"/>
        <w:rPr>
          <w:rFonts w:ascii="Times New Roman" w:eastAsia="Times New Roman" w:hAnsi="Times New Roman" w:cs="Times New Roman"/>
          <w:snapToGrid w:val="0"/>
          <w:w w:val="1"/>
          <w:sz w:val="2"/>
          <w:szCs w:val="2"/>
          <w:bdr w:val="none" w:sz="0" w:space="0" w:color="auto" w:frame="1"/>
          <w:shd w:val="clear" w:color="auto" w:fill="000000"/>
        </w:rPr>
      </w:pPr>
    </w:p>
    <w:p w:rsidR="00E65338" w:rsidRPr="00BC6444" w:rsidRDefault="00E65338" w:rsidP="00E65338">
      <w:pPr>
        <w:tabs>
          <w:tab w:val="left" w:pos="1418"/>
        </w:tabs>
        <w:contextualSpacing/>
        <w:jc w:val="center"/>
        <w:rPr>
          <w:rFonts w:ascii="Times New Roman" w:eastAsia="Times New Roman" w:hAnsi="Times New Roman" w:cs="Times New Roman"/>
          <w:snapToGrid w:val="0"/>
          <w:w w:val="1"/>
          <w:sz w:val="2"/>
          <w:szCs w:val="2"/>
          <w:bdr w:val="none" w:sz="0" w:space="0" w:color="auto" w:frame="1"/>
          <w:shd w:val="clear" w:color="auto" w:fill="000000"/>
        </w:rPr>
      </w:pPr>
    </w:p>
    <w:p w:rsidR="00E65338" w:rsidRPr="00BC6444" w:rsidRDefault="00E65338" w:rsidP="00E65338">
      <w:pPr>
        <w:tabs>
          <w:tab w:val="left" w:pos="1418"/>
        </w:tabs>
        <w:contextualSpacing/>
        <w:jc w:val="center"/>
        <w:rPr>
          <w:rFonts w:ascii="Times New Roman" w:eastAsia="Times New Roman" w:hAnsi="Times New Roman" w:cs="Times New Roman"/>
          <w:snapToGrid w:val="0"/>
          <w:w w:val="1"/>
          <w:sz w:val="2"/>
          <w:szCs w:val="2"/>
          <w:bdr w:val="none" w:sz="0" w:space="0" w:color="auto" w:frame="1"/>
          <w:shd w:val="clear" w:color="auto" w:fill="000000"/>
        </w:rPr>
      </w:pPr>
    </w:p>
    <w:p w:rsidR="00E65338" w:rsidRPr="00BC6444" w:rsidRDefault="00E65338" w:rsidP="00E65338">
      <w:pPr>
        <w:tabs>
          <w:tab w:val="left" w:pos="0"/>
        </w:tabs>
        <w:ind w:firstLine="709"/>
        <w:contextualSpacing/>
        <w:jc w:val="both"/>
        <w:rPr>
          <w:rFonts w:ascii="Times New Roman" w:eastAsia="Times New Roman" w:hAnsi="Times New Roman" w:cs="Times New Roman"/>
          <w:sz w:val="28"/>
          <w:szCs w:val="28"/>
        </w:rPr>
      </w:pPr>
      <w:r w:rsidRPr="00BC6444">
        <w:rPr>
          <w:rFonts w:ascii="Times New Roman" w:eastAsia="Times New Roman" w:hAnsi="Times New Roman" w:cs="Times New Roman"/>
          <w:sz w:val="28"/>
          <w:szCs w:val="28"/>
        </w:rPr>
        <w:t xml:space="preserve">По сравнению с 2024 годом количество изданных сертификатов ключей проверки электронной подписи увеличилось на 2 285 сертификатов или на 6,9% (Диаграмма </w:t>
      </w:r>
      <w:r w:rsidR="00EF4F86" w:rsidRPr="00BC6444">
        <w:rPr>
          <w:rFonts w:ascii="Times New Roman" w:eastAsia="Times New Roman" w:hAnsi="Times New Roman" w:cs="Times New Roman"/>
          <w:sz w:val="28"/>
          <w:szCs w:val="28"/>
        </w:rPr>
        <w:t>17</w:t>
      </w:r>
      <w:r w:rsidRPr="00BC6444">
        <w:rPr>
          <w:rFonts w:ascii="Times New Roman" w:eastAsia="Times New Roman" w:hAnsi="Times New Roman" w:cs="Times New Roman"/>
          <w:sz w:val="28"/>
          <w:szCs w:val="28"/>
        </w:rPr>
        <w:t>).</w:t>
      </w:r>
    </w:p>
    <w:p w:rsidR="00E65338" w:rsidRPr="00BC6444" w:rsidRDefault="00E65338" w:rsidP="00E65338">
      <w:pPr>
        <w:tabs>
          <w:tab w:val="left" w:pos="709"/>
        </w:tabs>
        <w:ind w:firstLine="709"/>
        <w:contextualSpacing/>
        <w:jc w:val="right"/>
        <w:rPr>
          <w:rFonts w:ascii="Times New Roman" w:eastAsia="Times New Roman" w:hAnsi="Times New Roman" w:cs="Times New Roman"/>
          <w:sz w:val="28"/>
          <w:szCs w:val="28"/>
        </w:rPr>
      </w:pPr>
      <w:r w:rsidRPr="00BC6444">
        <w:rPr>
          <w:rFonts w:ascii="Times New Roman" w:eastAsia="Times New Roman" w:hAnsi="Times New Roman" w:cs="Times New Roman"/>
          <w:sz w:val="28"/>
          <w:szCs w:val="28"/>
        </w:rPr>
        <w:t xml:space="preserve">Диаграмма </w:t>
      </w:r>
      <w:r w:rsidR="00EF4F86" w:rsidRPr="00BC6444">
        <w:rPr>
          <w:rFonts w:ascii="Times New Roman" w:eastAsia="Times New Roman" w:hAnsi="Times New Roman" w:cs="Times New Roman"/>
          <w:sz w:val="28"/>
          <w:szCs w:val="28"/>
        </w:rPr>
        <w:t>17</w:t>
      </w:r>
    </w:p>
    <w:p w:rsidR="00E65338" w:rsidRPr="00BC6444" w:rsidRDefault="00E65338" w:rsidP="00E65338">
      <w:pPr>
        <w:tabs>
          <w:tab w:val="left" w:pos="709"/>
        </w:tabs>
        <w:contextualSpacing/>
        <w:jc w:val="right"/>
        <w:rPr>
          <w:rFonts w:ascii="Times New Roman" w:eastAsia="Times New Roman" w:hAnsi="Times New Roman" w:cs="Times New Roman"/>
          <w:sz w:val="28"/>
          <w:szCs w:val="28"/>
        </w:rPr>
      </w:pPr>
    </w:p>
    <w:p w:rsidR="00E65338" w:rsidRPr="00BC6444" w:rsidRDefault="00005EE0" w:rsidP="00005EE0">
      <w:pPr>
        <w:tabs>
          <w:tab w:val="left" w:pos="-851"/>
        </w:tabs>
        <w:ind w:left="-1134"/>
        <w:contextualSpacing/>
        <w:jc w:val="right"/>
        <w:rPr>
          <w:rFonts w:ascii="Calibri" w:eastAsia="Times New Roman" w:hAnsi="Calibri" w:cs="Calibri"/>
          <w:noProof/>
          <w:sz w:val="28"/>
          <w:szCs w:val="28"/>
        </w:rPr>
      </w:pPr>
      <w:r>
        <w:rPr>
          <w:rFonts w:ascii="Calibri" w:eastAsia="Times New Roman" w:hAnsi="Calibri" w:cs="Calibri"/>
          <w:noProof/>
          <w:sz w:val="28"/>
          <w:szCs w:val="28"/>
          <w:lang w:eastAsia="ru-RU"/>
        </w:rPr>
        <w:drawing>
          <wp:inline distT="0" distB="0" distL="0" distR="0">
            <wp:extent cx="7163637" cy="3758983"/>
            <wp:effectExtent l="0" t="0" r="0" b="0"/>
            <wp:docPr id="1" name="Рисунок 1" descr="C:\Users\KozhevnikovaIA\AppData\Local\Microsoft\Windows\INetCache\Content.Outlook\HXT1K7L7\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ozhevnikovaIA\AppData\Local\Microsoft\Windows\INetCache\Content.Outlook\HXT1K7L7\1.png"/>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7178946" cy="3767016"/>
                    </a:xfrm>
                    <a:prstGeom prst="rect">
                      <a:avLst/>
                    </a:prstGeom>
                    <a:noFill/>
                    <a:ln>
                      <a:noFill/>
                    </a:ln>
                  </pic:spPr>
                </pic:pic>
              </a:graphicData>
            </a:graphic>
          </wp:inline>
        </w:drawing>
      </w:r>
    </w:p>
    <w:p w:rsidR="00E65338" w:rsidRPr="00BC6444" w:rsidRDefault="00E65338" w:rsidP="00E65338">
      <w:pPr>
        <w:tabs>
          <w:tab w:val="left" w:pos="1418"/>
        </w:tabs>
        <w:spacing w:after="0" w:line="240" w:lineRule="auto"/>
        <w:ind w:firstLine="709"/>
        <w:jc w:val="both"/>
        <w:rPr>
          <w:rFonts w:ascii="Times New Roman" w:eastAsia="Times New Roman" w:hAnsi="Times New Roman" w:cs="Times New Roman"/>
          <w:b/>
          <w:bCs/>
          <w:sz w:val="28"/>
          <w:szCs w:val="28"/>
        </w:rPr>
      </w:pPr>
      <w:r w:rsidRPr="00BC6444">
        <w:rPr>
          <w:rFonts w:ascii="Times New Roman" w:eastAsia="Times New Roman" w:hAnsi="Times New Roman" w:cs="Times New Roman"/>
          <w:b/>
          <w:bCs/>
          <w:sz w:val="28"/>
          <w:szCs w:val="28"/>
        </w:rPr>
        <w:t>15.8.</w:t>
      </w:r>
      <w:r w:rsidRPr="00BC6444">
        <w:rPr>
          <w:rFonts w:ascii="Times New Roman" w:eastAsia="Times New Roman" w:hAnsi="Times New Roman" w:cs="Times New Roman"/>
          <w:b/>
          <w:bCs/>
          <w:sz w:val="28"/>
          <w:szCs w:val="28"/>
        </w:rPr>
        <w:tab/>
        <w:t>Обеспечение эксплуатации аппаратно-программных комплексов Регионального центра регистрации Управления Федерального казначейства по Омской области</w:t>
      </w:r>
    </w:p>
    <w:p w:rsidR="00E65338" w:rsidRPr="00BC6444" w:rsidRDefault="00E65338" w:rsidP="00E65338">
      <w:pPr>
        <w:tabs>
          <w:tab w:val="left" w:pos="993"/>
        </w:tabs>
        <w:spacing w:after="0" w:line="240" w:lineRule="auto"/>
        <w:ind w:firstLine="709"/>
        <w:contextualSpacing/>
        <w:jc w:val="both"/>
        <w:rPr>
          <w:rFonts w:ascii="Times New Roman" w:eastAsia="Times New Roman" w:hAnsi="Times New Roman" w:cs="Times New Roman"/>
          <w:sz w:val="28"/>
          <w:szCs w:val="28"/>
        </w:rPr>
      </w:pPr>
      <w:r w:rsidRPr="00BC6444">
        <w:rPr>
          <w:rFonts w:ascii="Times New Roman" w:eastAsia="Times New Roman" w:hAnsi="Times New Roman" w:cs="Times New Roman"/>
          <w:sz w:val="28"/>
          <w:szCs w:val="28"/>
        </w:rPr>
        <w:t>В 2025 году для бесперебойного взаимодействия между сегментами Удостоверяющего центра Федерального казначейства и Управления осуществлялась эксплуатация, техническое обслуживание и восстановление работоспособности:</w:t>
      </w:r>
    </w:p>
    <w:p w:rsidR="00E65338" w:rsidRPr="00BC6444" w:rsidRDefault="00E65338" w:rsidP="00406DD0">
      <w:pPr>
        <w:numPr>
          <w:ilvl w:val="0"/>
          <w:numId w:val="35"/>
        </w:numPr>
        <w:tabs>
          <w:tab w:val="left" w:pos="993"/>
        </w:tabs>
        <w:spacing w:after="0" w:line="240" w:lineRule="auto"/>
        <w:ind w:left="0" w:firstLine="709"/>
        <w:contextualSpacing/>
        <w:jc w:val="both"/>
        <w:rPr>
          <w:rFonts w:ascii="Times New Roman" w:eastAsia="Times New Roman" w:hAnsi="Times New Roman" w:cs="Times New Roman"/>
          <w:sz w:val="28"/>
          <w:szCs w:val="28"/>
        </w:rPr>
      </w:pPr>
      <w:r w:rsidRPr="00BC6444">
        <w:rPr>
          <w:rFonts w:ascii="Times New Roman" w:eastAsia="Times New Roman" w:hAnsi="Times New Roman" w:cs="Times New Roman"/>
          <w:sz w:val="28"/>
          <w:szCs w:val="28"/>
        </w:rPr>
        <w:t>оборудования</w:t>
      </w:r>
      <w:r w:rsidRPr="00BC6444">
        <w:rPr>
          <w:rFonts w:ascii="Times New Roman" w:eastAsia="Times New Roman" w:hAnsi="Times New Roman" w:cs="Times New Roman"/>
          <w:spacing w:val="-2"/>
          <w:sz w:val="28"/>
          <w:szCs w:val="28"/>
        </w:rPr>
        <w:t xml:space="preserve"> аппаратно-программного комплекса  шифрования «Континент» (АПКШ «Континент») 3.М</w:t>
      </w:r>
      <w:proofErr w:type="gramStart"/>
      <w:r w:rsidRPr="00BC6444">
        <w:rPr>
          <w:rFonts w:ascii="Times New Roman" w:eastAsia="Times New Roman" w:hAnsi="Times New Roman" w:cs="Times New Roman"/>
          <w:spacing w:val="-2"/>
          <w:sz w:val="28"/>
          <w:szCs w:val="28"/>
        </w:rPr>
        <w:t>2</w:t>
      </w:r>
      <w:proofErr w:type="gramEnd"/>
      <w:r w:rsidRPr="00BC6444">
        <w:rPr>
          <w:rFonts w:ascii="Times New Roman" w:eastAsia="Times New Roman" w:hAnsi="Times New Roman" w:cs="Times New Roman"/>
          <w:spacing w:val="-2"/>
          <w:sz w:val="28"/>
          <w:szCs w:val="28"/>
        </w:rPr>
        <w:t>;</w:t>
      </w:r>
    </w:p>
    <w:p w:rsidR="00E65338" w:rsidRPr="00BC6444" w:rsidRDefault="00E65338" w:rsidP="00406DD0">
      <w:pPr>
        <w:numPr>
          <w:ilvl w:val="0"/>
          <w:numId w:val="35"/>
        </w:numPr>
        <w:tabs>
          <w:tab w:val="left" w:pos="993"/>
        </w:tabs>
        <w:spacing w:after="0" w:line="240" w:lineRule="auto"/>
        <w:ind w:left="0" w:firstLine="709"/>
        <w:contextualSpacing/>
        <w:jc w:val="both"/>
        <w:rPr>
          <w:rFonts w:ascii="Times New Roman" w:eastAsia="Times New Roman" w:hAnsi="Times New Roman" w:cs="Times New Roman"/>
          <w:sz w:val="28"/>
          <w:szCs w:val="28"/>
        </w:rPr>
      </w:pPr>
      <w:r w:rsidRPr="00BC6444">
        <w:rPr>
          <w:rFonts w:ascii="Times New Roman" w:eastAsia="Times New Roman" w:hAnsi="Times New Roman" w:cs="Times New Roman"/>
          <w:sz w:val="28"/>
          <w:szCs w:val="28"/>
        </w:rPr>
        <w:t>технических средств (автоматизированных рабочих мест и коммутаторов), предназначенных для функционирования программно-аппаратного комплекса «</w:t>
      </w:r>
      <w:proofErr w:type="spellStart"/>
      <w:r w:rsidRPr="00BC6444">
        <w:rPr>
          <w:rFonts w:ascii="Times New Roman" w:eastAsia="Times New Roman" w:hAnsi="Times New Roman" w:cs="Times New Roman"/>
          <w:sz w:val="28"/>
          <w:szCs w:val="28"/>
        </w:rPr>
        <w:t>Юнисерт</w:t>
      </w:r>
      <w:proofErr w:type="spellEnd"/>
      <w:r w:rsidRPr="00BC6444">
        <w:rPr>
          <w:rFonts w:ascii="Times New Roman" w:eastAsia="Times New Roman" w:hAnsi="Times New Roman" w:cs="Times New Roman"/>
          <w:sz w:val="28"/>
          <w:szCs w:val="28"/>
        </w:rPr>
        <w:t>-ГОСТ, версия 4.0».</w:t>
      </w:r>
    </w:p>
    <w:p w:rsidR="00E65338" w:rsidRPr="00BC6444" w:rsidRDefault="00E65338" w:rsidP="00E65338">
      <w:pPr>
        <w:tabs>
          <w:tab w:val="left" w:pos="1418"/>
        </w:tabs>
        <w:spacing w:after="0" w:line="240" w:lineRule="auto"/>
        <w:ind w:firstLine="709"/>
        <w:jc w:val="both"/>
        <w:rPr>
          <w:rFonts w:ascii="Times New Roman" w:eastAsia="Times New Roman" w:hAnsi="Times New Roman" w:cs="Times New Roman"/>
          <w:b/>
          <w:bCs/>
          <w:sz w:val="28"/>
          <w:szCs w:val="28"/>
        </w:rPr>
      </w:pPr>
      <w:r w:rsidRPr="00BC6444">
        <w:rPr>
          <w:rFonts w:ascii="Times New Roman" w:eastAsia="Times New Roman" w:hAnsi="Times New Roman" w:cs="Times New Roman"/>
          <w:b/>
          <w:bCs/>
          <w:sz w:val="28"/>
          <w:szCs w:val="28"/>
        </w:rPr>
        <w:t>15.9.</w:t>
      </w:r>
      <w:r w:rsidRPr="00BC6444">
        <w:rPr>
          <w:rFonts w:ascii="Times New Roman" w:eastAsia="Times New Roman" w:hAnsi="Times New Roman" w:cs="Times New Roman"/>
          <w:b/>
          <w:bCs/>
          <w:sz w:val="28"/>
          <w:szCs w:val="28"/>
        </w:rPr>
        <w:tab/>
        <w:t xml:space="preserve">Обеспечение </w:t>
      </w:r>
      <w:proofErr w:type="gramStart"/>
      <w:r w:rsidRPr="00BC6444">
        <w:rPr>
          <w:rFonts w:ascii="Times New Roman" w:eastAsia="Times New Roman" w:hAnsi="Times New Roman" w:cs="Times New Roman"/>
          <w:b/>
          <w:bCs/>
          <w:sz w:val="28"/>
          <w:szCs w:val="28"/>
        </w:rPr>
        <w:t>функционирования органа криптографической защиты Управления Федерального казначейства</w:t>
      </w:r>
      <w:proofErr w:type="gramEnd"/>
      <w:r w:rsidRPr="00BC6444">
        <w:rPr>
          <w:rFonts w:ascii="Times New Roman" w:eastAsia="Times New Roman" w:hAnsi="Times New Roman" w:cs="Times New Roman"/>
          <w:b/>
          <w:bCs/>
          <w:sz w:val="28"/>
          <w:szCs w:val="28"/>
        </w:rPr>
        <w:t xml:space="preserve"> по Омской области</w:t>
      </w:r>
    </w:p>
    <w:p w:rsidR="00E65338" w:rsidRPr="00BC6444" w:rsidRDefault="00E65338" w:rsidP="00E65338">
      <w:pPr>
        <w:spacing w:after="0" w:line="240" w:lineRule="auto"/>
        <w:ind w:firstLine="851"/>
        <w:jc w:val="both"/>
        <w:rPr>
          <w:rFonts w:ascii="Times New Roman" w:eastAsia="Times New Roman" w:hAnsi="Times New Roman" w:cs="Times New Roman"/>
          <w:sz w:val="28"/>
          <w:szCs w:val="28"/>
        </w:rPr>
      </w:pPr>
      <w:r w:rsidRPr="00BC6444">
        <w:rPr>
          <w:rFonts w:ascii="Times New Roman" w:eastAsia="Times New Roman" w:hAnsi="Times New Roman" w:cs="Times New Roman"/>
          <w:sz w:val="28"/>
          <w:szCs w:val="28"/>
        </w:rPr>
        <w:t xml:space="preserve">В 2025 году, согласно указаниям Федерального казначейства, осуществлялась эксплуатация ИС АОКЗ, предназначенной для автоматизации деятельности органов криптографической защиты информации, не содержащей сведения, составляющие государственную тайну, а также создания </w:t>
      </w:r>
      <w:proofErr w:type="spellStart"/>
      <w:r w:rsidRPr="00BC6444">
        <w:rPr>
          <w:rFonts w:ascii="Times New Roman" w:eastAsia="Times New Roman" w:hAnsi="Times New Roman" w:cs="Times New Roman"/>
          <w:sz w:val="28"/>
          <w:szCs w:val="28"/>
        </w:rPr>
        <w:t>клиентоориентированного</w:t>
      </w:r>
      <w:proofErr w:type="spellEnd"/>
      <w:r w:rsidRPr="00BC6444">
        <w:rPr>
          <w:rFonts w:ascii="Times New Roman" w:eastAsia="Times New Roman" w:hAnsi="Times New Roman" w:cs="Times New Roman"/>
          <w:sz w:val="28"/>
          <w:szCs w:val="28"/>
        </w:rPr>
        <w:t xml:space="preserve"> сервиса для самостоятельного получения обслуживаемыми в Федеральном казначействе организациями дистрибутивов </w:t>
      </w:r>
      <w:r w:rsidRPr="00BC6444">
        <w:rPr>
          <w:rFonts w:ascii="Times New Roman" w:eastAsia="Times New Roman" w:hAnsi="Times New Roman" w:cs="Times New Roman"/>
          <w:sz w:val="28"/>
          <w:szCs w:val="28"/>
        </w:rPr>
        <w:lastRenderedPageBreak/>
        <w:t>программных СКЗИ, эксплуатационной и технической документации к ним и лицензионных ключей.</w:t>
      </w:r>
    </w:p>
    <w:p w:rsidR="00E65338" w:rsidRPr="00BC6444" w:rsidRDefault="00E65338" w:rsidP="00E65338">
      <w:pPr>
        <w:spacing w:after="0" w:line="240" w:lineRule="auto"/>
        <w:ind w:firstLine="709"/>
        <w:jc w:val="both"/>
        <w:rPr>
          <w:rFonts w:ascii="Times New Roman" w:eastAsia="Times New Roman" w:hAnsi="Times New Roman" w:cs="Times New Roman"/>
        </w:rPr>
      </w:pPr>
      <w:r w:rsidRPr="00BC6444">
        <w:rPr>
          <w:rFonts w:ascii="Times New Roman" w:eastAsia="Times New Roman" w:hAnsi="Times New Roman" w:cs="Times New Roman"/>
          <w:bCs/>
          <w:sz w:val="28"/>
          <w:szCs w:val="28"/>
        </w:rPr>
        <w:t>Таким образом, в результате реализации основных направлений деятельности  обеспечена защита информации, обрабатываемой в ИС Управления, доступ к которой ограничен федеральными законами, а также  обеспечено бесперебойное управление сертификатами ключей проверки электронных подписей, выданных Региональным центром регистрации Управления.</w:t>
      </w:r>
    </w:p>
    <w:p w:rsidR="004F08B9" w:rsidRPr="00BC6444" w:rsidRDefault="004F08B9" w:rsidP="004F08B9">
      <w:pPr>
        <w:spacing w:after="0" w:line="240" w:lineRule="auto"/>
        <w:ind w:firstLine="709"/>
        <w:jc w:val="both"/>
        <w:rPr>
          <w:rFonts w:ascii="Times New Roman" w:eastAsia="Times New Roman" w:hAnsi="Times New Roman" w:cs="Times New Roman"/>
          <w:b/>
          <w:sz w:val="28"/>
          <w:szCs w:val="28"/>
          <w:lang w:eastAsia="ru-RU"/>
        </w:rPr>
      </w:pPr>
      <w:r w:rsidRPr="00BC6444">
        <w:rPr>
          <w:rFonts w:ascii="Times New Roman" w:eastAsia="Times New Roman" w:hAnsi="Times New Roman" w:cs="Times New Roman"/>
          <w:b/>
          <w:sz w:val="28"/>
          <w:szCs w:val="28"/>
          <w:lang w:eastAsia="ru-RU"/>
        </w:rPr>
        <w:t>16. Осуществление внутреннего государственного финансового контроля</w:t>
      </w:r>
    </w:p>
    <w:p w:rsidR="004F08B9" w:rsidRPr="00BC6444" w:rsidRDefault="004F08B9" w:rsidP="004F08B9">
      <w:pPr>
        <w:spacing w:after="0" w:line="240" w:lineRule="auto"/>
        <w:ind w:firstLine="709"/>
        <w:jc w:val="both"/>
        <w:rPr>
          <w:rFonts w:ascii="Times New Roman" w:eastAsia="Times New Roman" w:hAnsi="Times New Roman" w:cs="Times New Roman"/>
          <w:b/>
          <w:sz w:val="28"/>
          <w:szCs w:val="28"/>
          <w:lang w:eastAsia="ru-RU"/>
        </w:rPr>
      </w:pPr>
      <w:r w:rsidRPr="00BC6444">
        <w:rPr>
          <w:rFonts w:ascii="Times New Roman" w:eastAsia="Times New Roman" w:hAnsi="Times New Roman" w:cs="Times New Roman"/>
          <w:b/>
          <w:sz w:val="28"/>
          <w:szCs w:val="28"/>
          <w:lang w:eastAsia="ru-RU"/>
        </w:rPr>
        <w:t>16.1. Организация и осуществление внутреннего государственного финансового контроля</w:t>
      </w:r>
    </w:p>
    <w:p w:rsidR="00975170" w:rsidRPr="00BC6444" w:rsidRDefault="00975170" w:rsidP="00975170">
      <w:pPr>
        <w:spacing w:after="0" w:line="240" w:lineRule="auto"/>
        <w:ind w:firstLine="709"/>
        <w:jc w:val="both"/>
        <w:rPr>
          <w:rFonts w:ascii="Times New Roman" w:eastAsia="Times New Roman" w:hAnsi="Times New Roman" w:cs="Times New Roman"/>
          <w:sz w:val="28"/>
          <w:szCs w:val="28"/>
          <w:lang w:eastAsia="ru-RU"/>
        </w:rPr>
      </w:pPr>
      <w:proofErr w:type="gramStart"/>
      <w:r w:rsidRPr="00BC6444">
        <w:rPr>
          <w:rFonts w:ascii="Times New Roman" w:eastAsia="Times New Roman" w:hAnsi="Times New Roman" w:cs="Times New Roman"/>
          <w:sz w:val="28"/>
          <w:szCs w:val="28"/>
          <w:lang w:eastAsia="ru-RU"/>
        </w:rPr>
        <w:t xml:space="preserve">В 2025 году функции по контролю в финансово-бюджетной сфере осуществлялись Управлением в соответствии с полномочиями, установленными БК Российской Федерации, Жилищным кодексом Российской Федерации, Федеральным законом № 44-ФЗ, федеральными стандартами внутреннего государственного (муниципального) финансового контроля, утвержденными постановлениями Правительства Российской Федерации, </w:t>
      </w:r>
      <w:r w:rsidRPr="00BC6444">
        <w:rPr>
          <w:rFonts w:ascii="Times New Roman" w:eastAsia="Times New Roman" w:hAnsi="Times New Roman" w:cs="Times New Roman"/>
          <w:color w:val="000000" w:themeColor="text1"/>
          <w:sz w:val="28"/>
          <w:szCs w:val="28"/>
          <w:lang w:eastAsia="ru-RU"/>
        </w:rPr>
        <w:t>Порядком осуществления</w:t>
      </w:r>
      <w:r w:rsidRPr="00BC6444">
        <w:rPr>
          <w:rFonts w:ascii="Times New Roman" w:eastAsia="Calibri" w:hAnsi="Times New Roman" w:cs="Times New Roman"/>
          <w:color w:val="000000" w:themeColor="text1"/>
          <w:sz w:val="28"/>
          <w:szCs w:val="28"/>
        </w:rPr>
        <w:t xml:space="preserve"> Федеральным казначейством полномочий по контролю в финансово</w:t>
      </w:r>
      <w:r w:rsidRPr="00BC6444">
        <w:rPr>
          <w:rFonts w:ascii="Times New Roman" w:eastAsia="Calibri" w:hAnsi="Times New Roman" w:cs="Times New Roman"/>
          <w:color w:val="000000" w:themeColor="text1"/>
          <w:sz w:val="28"/>
          <w:szCs w:val="28"/>
        </w:rPr>
        <w:noBreakHyphen/>
        <w:t xml:space="preserve">бюджетной сфере, утвержденным постановлением Правительства Российской Федерации от 28 ноября 2013 г. № 1092, </w:t>
      </w:r>
      <w:r w:rsidRPr="00BC6444">
        <w:rPr>
          <w:rFonts w:ascii="Times New Roman" w:eastAsia="Times New Roman" w:hAnsi="Times New Roman" w:cs="Times New Roman"/>
          <w:sz w:val="28"/>
          <w:szCs w:val="28"/>
          <w:lang w:eastAsia="ru-RU"/>
        </w:rPr>
        <w:t>Положением</w:t>
      </w:r>
      <w:proofErr w:type="gramEnd"/>
      <w:r w:rsidRPr="00BC6444">
        <w:rPr>
          <w:rFonts w:ascii="Times New Roman" w:eastAsia="Times New Roman" w:hAnsi="Times New Roman" w:cs="Times New Roman"/>
          <w:sz w:val="28"/>
          <w:szCs w:val="28"/>
          <w:lang w:eastAsia="ru-RU"/>
        </w:rPr>
        <w:t xml:space="preserve"> об Управлении, утвержденным приказом Федерального казначейства от 27 декабря 2013 г. № 316, и иными законодательными и нормативными правовыми актами Российской Федерации. </w:t>
      </w:r>
    </w:p>
    <w:p w:rsidR="00975170" w:rsidRPr="00BC6444" w:rsidRDefault="00975170" w:rsidP="00975170">
      <w:pPr>
        <w:spacing w:after="0" w:line="240" w:lineRule="auto"/>
        <w:ind w:firstLine="709"/>
        <w:jc w:val="both"/>
        <w:rPr>
          <w:rFonts w:ascii="Times New Roman" w:eastAsia="Times New Roman" w:hAnsi="Times New Roman" w:cs="Times New Roman"/>
          <w:sz w:val="28"/>
          <w:szCs w:val="28"/>
          <w:lang w:eastAsia="ru-RU"/>
        </w:rPr>
      </w:pPr>
      <w:r w:rsidRPr="00BC6444">
        <w:rPr>
          <w:rFonts w:ascii="Times New Roman" w:eastAsia="Times New Roman" w:hAnsi="Times New Roman" w:cs="Times New Roman"/>
          <w:sz w:val="28"/>
          <w:szCs w:val="28"/>
          <w:lang w:eastAsia="ru-RU"/>
        </w:rPr>
        <w:t>В рамках полномочий по внутреннему государственному финансовому контролю Управление в 2025 году выполняло следующие задачи:</w:t>
      </w:r>
    </w:p>
    <w:p w:rsidR="00975170" w:rsidRPr="00BC6444" w:rsidRDefault="00975170" w:rsidP="00406DD0">
      <w:pPr>
        <w:numPr>
          <w:ilvl w:val="0"/>
          <w:numId w:val="36"/>
        </w:numPr>
        <w:tabs>
          <w:tab w:val="left" w:pos="851"/>
        </w:tabs>
        <w:spacing w:after="0" w:line="240" w:lineRule="auto"/>
        <w:ind w:left="0" w:firstLine="709"/>
        <w:contextualSpacing/>
        <w:jc w:val="both"/>
        <w:rPr>
          <w:rFonts w:ascii="Times New Roman" w:eastAsia="Times New Roman" w:hAnsi="Times New Roman" w:cs="Times New Roman"/>
          <w:sz w:val="28"/>
          <w:szCs w:val="28"/>
          <w:lang w:eastAsia="ru-RU"/>
        </w:rPr>
      </w:pPr>
      <w:r w:rsidRPr="00BC6444">
        <w:rPr>
          <w:rFonts w:ascii="Times New Roman" w:eastAsia="Times New Roman" w:hAnsi="Times New Roman" w:cs="Times New Roman"/>
          <w:sz w:val="28"/>
          <w:szCs w:val="28"/>
          <w:lang w:eastAsia="ru-RU"/>
        </w:rPr>
        <w:t xml:space="preserve"> осуществление в установленном порядке внутреннего государственного финансового </w:t>
      </w:r>
      <w:proofErr w:type="gramStart"/>
      <w:r w:rsidRPr="00BC6444">
        <w:rPr>
          <w:rFonts w:ascii="Times New Roman" w:eastAsia="Times New Roman" w:hAnsi="Times New Roman" w:cs="Times New Roman"/>
          <w:sz w:val="28"/>
          <w:szCs w:val="28"/>
          <w:lang w:eastAsia="ru-RU"/>
        </w:rPr>
        <w:t>контроля за</w:t>
      </w:r>
      <w:proofErr w:type="gramEnd"/>
      <w:r w:rsidRPr="00BC6444">
        <w:rPr>
          <w:rFonts w:ascii="Times New Roman" w:eastAsia="Times New Roman" w:hAnsi="Times New Roman" w:cs="Times New Roman"/>
          <w:sz w:val="28"/>
          <w:szCs w:val="28"/>
          <w:lang w:eastAsia="ru-RU"/>
        </w:rPr>
        <w:t xml:space="preserve"> соблюдением бюджетного законодательства Российской Федерации и иных нормативных правовых актов, регулирующих бюджетные правоотношения, в социальной сфере, сфере межбюджетных отношений и социального страхования;</w:t>
      </w:r>
    </w:p>
    <w:p w:rsidR="00975170" w:rsidRPr="00BC6444" w:rsidRDefault="00975170" w:rsidP="00406DD0">
      <w:pPr>
        <w:numPr>
          <w:ilvl w:val="0"/>
          <w:numId w:val="36"/>
        </w:numPr>
        <w:tabs>
          <w:tab w:val="left" w:pos="851"/>
        </w:tabs>
        <w:spacing w:after="0" w:line="240" w:lineRule="auto"/>
        <w:ind w:left="0" w:firstLine="709"/>
        <w:contextualSpacing/>
        <w:jc w:val="both"/>
        <w:rPr>
          <w:rFonts w:ascii="Times New Roman" w:eastAsia="Times New Roman" w:hAnsi="Times New Roman" w:cs="Times New Roman"/>
          <w:sz w:val="28"/>
          <w:szCs w:val="28"/>
          <w:lang w:eastAsia="ru-RU"/>
        </w:rPr>
      </w:pPr>
      <w:r w:rsidRPr="00BC6444">
        <w:rPr>
          <w:rFonts w:ascii="Times New Roman" w:eastAsia="Times New Roman" w:hAnsi="Times New Roman" w:cs="Times New Roman"/>
          <w:sz w:val="28"/>
          <w:szCs w:val="28"/>
          <w:lang w:eastAsia="ru-RU"/>
        </w:rPr>
        <w:t xml:space="preserve"> осуществление функций и полномочий по контролю в сфере закупок для обеспечения государственных и муниципальных нужд, определенных в соответствии с Федеральным законом № 44-ФЗ;</w:t>
      </w:r>
    </w:p>
    <w:p w:rsidR="00975170" w:rsidRPr="00BC6444" w:rsidRDefault="00975170" w:rsidP="00406DD0">
      <w:pPr>
        <w:numPr>
          <w:ilvl w:val="0"/>
          <w:numId w:val="36"/>
        </w:numPr>
        <w:tabs>
          <w:tab w:val="left" w:pos="851"/>
        </w:tabs>
        <w:spacing w:after="0" w:line="240" w:lineRule="auto"/>
        <w:ind w:left="0" w:firstLine="710"/>
        <w:contextualSpacing/>
        <w:jc w:val="both"/>
        <w:rPr>
          <w:rFonts w:ascii="Times New Roman" w:eastAsia="Times New Roman" w:hAnsi="Times New Roman" w:cs="Times New Roman"/>
          <w:sz w:val="28"/>
          <w:szCs w:val="28"/>
          <w:lang w:eastAsia="ru-RU"/>
        </w:rPr>
      </w:pPr>
      <w:r w:rsidRPr="00BC6444">
        <w:rPr>
          <w:rFonts w:ascii="Times New Roman" w:eastAsia="Times New Roman" w:hAnsi="Times New Roman" w:cs="Times New Roman"/>
          <w:sz w:val="28"/>
          <w:szCs w:val="28"/>
          <w:lang w:eastAsia="ru-RU"/>
        </w:rPr>
        <w:t xml:space="preserve"> осуществление </w:t>
      </w:r>
      <w:proofErr w:type="gramStart"/>
      <w:r w:rsidRPr="00BC6444">
        <w:rPr>
          <w:rFonts w:ascii="Times New Roman" w:eastAsia="Times New Roman" w:hAnsi="Times New Roman" w:cs="Times New Roman"/>
          <w:sz w:val="28"/>
          <w:szCs w:val="28"/>
          <w:lang w:eastAsia="ru-RU"/>
        </w:rPr>
        <w:t>контроля за</w:t>
      </w:r>
      <w:proofErr w:type="gramEnd"/>
      <w:r w:rsidRPr="00BC6444">
        <w:rPr>
          <w:rFonts w:ascii="Times New Roman" w:eastAsia="Times New Roman" w:hAnsi="Times New Roman" w:cs="Times New Roman"/>
          <w:sz w:val="28"/>
          <w:szCs w:val="28"/>
          <w:lang w:eastAsia="ru-RU"/>
        </w:rPr>
        <w:t xml:space="preserve"> использованием средств, полученных в качестве государственной (муниципальной) поддержки капитального ремонта, а также средств, полученных от собственников помещений в многоквартирных домах, формирующих фонды капитального ремонта у региональных операторов;</w:t>
      </w:r>
    </w:p>
    <w:p w:rsidR="00975170" w:rsidRPr="00BC6444" w:rsidRDefault="00975170" w:rsidP="00406DD0">
      <w:pPr>
        <w:numPr>
          <w:ilvl w:val="0"/>
          <w:numId w:val="36"/>
        </w:numPr>
        <w:tabs>
          <w:tab w:val="left" w:pos="851"/>
        </w:tabs>
        <w:spacing w:after="0" w:line="240" w:lineRule="auto"/>
        <w:ind w:left="0" w:firstLine="710"/>
        <w:contextualSpacing/>
        <w:jc w:val="both"/>
        <w:rPr>
          <w:rFonts w:ascii="Times New Roman" w:eastAsia="Times New Roman" w:hAnsi="Times New Roman" w:cs="Times New Roman"/>
          <w:sz w:val="28"/>
          <w:szCs w:val="28"/>
          <w:lang w:eastAsia="ru-RU"/>
        </w:rPr>
      </w:pPr>
      <w:r w:rsidRPr="00BC6444">
        <w:rPr>
          <w:rFonts w:ascii="Times New Roman" w:eastAsia="Times New Roman" w:hAnsi="Times New Roman" w:cs="Times New Roman"/>
          <w:sz w:val="28"/>
          <w:szCs w:val="28"/>
          <w:lang w:eastAsia="ru-RU"/>
        </w:rPr>
        <w:t xml:space="preserve"> принятие </w:t>
      </w:r>
      <w:r w:rsidRPr="00BC6444">
        <w:rPr>
          <w:rFonts w:ascii="Times New Roman" w:eastAsia="Calibri" w:hAnsi="Times New Roman" w:cs="Times New Roman"/>
          <w:sz w:val="28"/>
          <w:szCs w:val="28"/>
        </w:rPr>
        <w:t>мер по повышению эффективности контроля и надзора в установленной сфере деятельности;</w:t>
      </w:r>
    </w:p>
    <w:p w:rsidR="00975170" w:rsidRPr="00BC6444" w:rsidRDefault="00AF5448" w:rsidP="00406DD0">
      <w:pPr>
        <w:numPr>
          <w:ilvl w:val="0"/>
          <w:numId w:val="36"/>
        </w:numPr>
        <w:tabs>
          <w:tab w:val="left" w:pos="851"/>
        </w:tabs>
        <w:spacing w:after="0" w:line="240" w:lineRule="auto"/>
        <w:ind w:left="0" w:firstLine="709"/>
        <w:contextualSpacing/>
        <w:jc w:val="both"/>
        <w:rPr>
          <w:rFonts w:ascii="Times New Roman" w:eastAsia="Times New Roman" w:hAnsi="Times New Roman" w:cs="Times New Roman"/>
          <w:sz w:val="28"/>
          <w:szCs w:val="28"/>
          <w:lang w:eastAsia="ru-RU"/>
        </w:rPr>
      </w:pPr>
      <w:r w:rsidRPr="00BC6444">
        <w:rPr>
          <w:rFonts w:ascii="Times New Roman" w:eastAsia="Times New Roman" w:hAnsi="Times New Roman" w:cs="Times New Roman"/>
          <w:sz w:val="28"/>
          <w:szCs w:val="28"/>
          <w:lang w:eastAsia="ru-RU"/>
        </w:rPr>
        <w:t xml:space="preserve"> </w:t>
      </w:r>
      <w:r w:rsidR="00975170" w:rsidRPr="00BC6444">
        <w:rPr>
          <w:rFonts w:ascii="Times New Roman" w:eastAsia="Times New Roman" w:hAnsi="Times New Roman" w:cs="Times New Roman"/>
          <w:sz w:val="28"/>
          <w:szCs w:val="28"/>
          <w:lang w:eastAsia="ru-RU"/>
        </w:rPr>
        <w:t xml:space="preserve">осуществление организационно-аналитической работы при </w:t>
      </w:r>
      <w:r w:rsidRPr="00BC6444">
        <w:rPr>
          <w:rFonts w:ascii="Times New Roman" w:eastAsia="Times New Roman" w:hAnsi="Times New Roman" w:cs="Times New Roman"/>
          <w:sz w:val="28"/>
          <w:szCs w:val="28"/>
          <w:lang w:eastAsia="ru-RU"/>
        </w:rPr>
        <w:t xml:space="preserve">проведении </w:t>
      </w:r>
      <w:r w:rsidR="00975170" w:rsidRPr="00BC6444">
        <w:rPr>
          <w:rFonts w:ascii="Times New Roman" w:eastAsia="Times New Roman" w:hAnsi="Times New Roman" w:cs="Times New Roman"/>
          <w:sz w:val="28"/>
          <w:szCs w:val="28"/>
          <w:lang w:eastAsia="ru-RU"/>
        </w:rPr>
        <w:t>контрольной деятельности в Управлении.</w:t>
      </w:r>
    </w:p>
    <w:p w:rsidR="004F08B9" w:rsidRPr="00BC6444" w:rsidRDefault="004F08B9" w:rsidP="004F08B9">
      <w:pPr>
        <w:spacing w:after="0" w:line="240" w:lineRule="auto"/>
        <w:ind w:firstLine="709"/>
        <w:jc w:val="both"/>
        <w:rPr>
          <w:rFonts w:ascii="Times New Roman" w:eastAsia="Times New Roman" w:hAnsi="Times New Roman" w:cs="Times New Roman"/>
          <w:b/>
          <w:sz w:val="28"/>
          <w:szCs w:val="28"/>
          <w:lang w:eastAsia="ru-RU"/>
        </w:rPr>
      </w:pPr>
      <w:r w:rsidRPr="00BC6444">
        <w:rPr>
          <w:rFonts w:ascii="Times New Roman" w:eastAsia="Times New Roman" w:hAnsi="Times New Roman" w:cs="Times New Roman"/>
          <w:b/>
          <w:sz w:val="28"/>
          <w:szCs w:val="28"/>
          <w:lang w:eastAsia="ru-RU"/>
        </w:rPr>
        <w:t>16.2. Формирование, утверждение Плана контрольных мероприятий на 202</w:t>
      </w:r>
      <w:r w:rsidR="00AF5448" w:rsidRPr="00BC6444">
        <w:rPr>
          <w:rFonts w:ascii="Times New Roman" w:eastAsia="Times New Roman" w:hAnsi="Times New Roman" w:cs="Times New Roman"/>
          <w:b/>
          <w:sz w:val="28"/>
          <w:szCs w:val="28"/>
          <w:lang w:eastAsia="ru-RU"/>
        </w:rPr>
        <w:t>5</w:t>
      </w:r>
      <w:r w:rsidRPr="00BC6444">
        <w:rPr>
          <w:rFonts w:ascii="Times New Roman" w:eastAsia="Times New Roman" w:hAnsi="Times New Roman" w:cs="Times New Roman"/>
          <w:b/>
          <w:sz w:val="28"/>
          <w:szCs w:val="28"/>
          <w:lang w:eastAsia="ru-RU"/>
        </w:rPr>
        <w:t xml:space="preserve"> год</w:t>
      </w:r>
    </w:p>
    <w:p w:rsidR="00975170" w:rsidRPr="00BC6444" w:rsidRDefault="00975170" w:rsidP="00975170">
      <w:pPr>
        <w:spacing w:after="0" w:line="240" w:lineRule="auto"/>
        <w:ind w:firstLine="709"/>
        <w:jc w:val="both"/>
        <w:rPr>
          <w:rFonts w:ascii="Times New Roman" w:hAnsi="Times New Roman" w:cs="Times New Roman"/>
          <w:sz w:val="28"/>
          <w:szCs w:val="28"/>
        </w:rPr>
      </w:pPr>
      <w:proofErr w:type="gramStart"/>
      <w:r w:rsidRPr="00BC6444">
        <w:rPr>
          <w:rFonts w:ascii="Times New Roman" w:eastAsia="Calibri" w:hAnsi="Times New Roman" w:cs="Times New Roman"/>
          <w:sz w:val="28"/>
          <w:szCs w:val="28"/>
        </w:rPr>
        <w:t xml:space="preserve">План контрольных мероприятий на 2025 год (далее – План на 2025 год) сформирован и утвержден </w:t>
      </w:r>
      <w:r w:rsidRPr="00BC6444">
        <w:rPr>
          <w:rFonts w:ascii="Times New Roman" w:eastAsia="Times New Roman" w:hAnsi="Times New Roman" w:cs="Times New Roman"/>
          <w:sz w:val="28"/>
          <w:szCs w:val="28"/>
          <w:lang w:eastAsia="ru-RU"/>
        </w:rPr>
        <w:t xml:space="preserve">в соответствии с положениями Федерального стандарта «Планирование проверок, ревизий и обследований», утвержденного постановлением Правительства Российской Федерации от 27 февраля 2020 г. № 208, Регламентом </w:t>
      </w:r>
      <w:r w:rsidRPr="00BC6444">
        <w:rPr>
          <w:rFonts w:ascii="Times New Roman" w:eastAsia="Times New Roman" w:hAnsi="Times New Roman" w:cs="Times New Roman"/>
          <w:sz w:val="28"/>
          <w:szCs w:val="28"/>
          <w:lang w:eastAsia="ru-RU"/>
        </w:rPr>
        <w:lastRenderedPageBreak/>
        <w:t>внутренней организации деятельности Федерального казначейства, территориальных органов Федерального казначейства, Федерального казенного учреждения «Центр по обеспечению деятельности Казначейства России» по планированию контрольной деятельности, утвержденным</w:t>
      </w:r>
      <w:proofErr w:type="gramEnd"/>
      <w:r w:rsidRPr="00BC6444">
        <w:rPr>
          <w:rFonts w:ascii="Times New Roman" w:eastAsia="Times New Roman" w:hAnsi="Times New Roman" w:cs="Times New Roman"/>
          <w:sz w:val="28"/>
          <w:szCs w:val="28"/>
          <w:lang w:eastAsia="ru-RU"/>
        </w:rPr>
        <w:t xml:space="preserve"> приказом Федерального казначейства от 01 июня 2021 г. № 174.</w:t>
      </w:r>
    </w:p>
    <w:p w:rsidR="00975170" w:rsidRPr="00BC6444" w:rsidRDefault="00975170" w:rsidP="00B74A46">
      <w:pPr>
        <w:spacing w:after="0" w:line="240" w:lineRule="auto"/>
        <w:ind w:firstLine="709"/>
        <w:jc w:val="both"/>
        <w:rPr>
          <w:rFonts w:ascii="Times New Roman" w:eastAsia="Times New Roman" w:hAnsi="Times New Roman" w:cs="Times New Roman"/>
          <w:sz w:val="28"/>
          <w:szCs w:val="28"/>
          <w:lang w:eastAsia="ru-RU"/>
        </w:rPr>
      </w:pPr>
      <w:proofErr w:type="gramStart"/>
      <w:r w:rsidRPr="00BC6444">
        <w:rPr>
          <w:rFonts w:ascii="Times New Roman" w:eastAsia="Times New Roman" w:hAnsi="Times New Roman" w:cs="Times New Roman"/>
          <w:sz w:val="28"/>
          <w:szCs w:val="28"/>
          <w:lang w:eastAsia="ru-RU"/>
        </w:rPr>
        <w:t xml:space="preserve">Формирование Плана на 2025 год осуществлялось в </w:t>
      </w:r>
      <w:r w:rsidR="00B74A46" w:rsidRPr="00BC6444">
        <w:rPr>
          <w:rFonts w:ascii="Times New Roman" w:hAnsi="Times New Roman" w:cs="Times New Roman"/>
          <w:sz w:val="28"/>
          <w:szCs w:val="28"/>
        </w:rPr>
        <w:t xml:space="preserve"> подсистеме финансового контроля государственной интегрированной информационной системы управления общественными финансами «Электронный бюджет» (ПФК – Внутренний государственный финансовый контроль) </w:t>
      </w:r>
      <w:r w:rsidR="006A1536" w:rsidRPr="00BC6444">
        <w:rPr>
          <w:rFonts w:ascii="Times New Roman" w:hAnsi="Times New Roman" w:cs="Times New Roman"/>
          <w:sz w:val="28"/>
          <w:szCs w:val="28"/>
        </w:rPr>
        <w:t xml:space="preserve">(далее </w:t>
      </w:r>
      <w:r w:rsidR="006A1536" w:rsidRPr="00BC6444">
        <w:rPr>
          <w:rFonts w:ascii="Times New Roman" w:eastAsia="Calibri" w:hAnsi="Times New Roman" w:cs="Times New Roman"/>
          <w:sz w:val="28"/>
          <w:szCs w:val="28"/>
        </w:rPr>
        <w:t xml:space="preserve">– </w:t>
      </w:r>
      <w:r w:rsidR="006A1536" w:rsidRPr="00BC6444">
        <w:rPr>
          <w:rFonts w:ascii="Times New Roman" w:hAnsi="Times New Roman" w:cs="Times New Roman"/>
          <w:sz w:val="28"/>
          <w:szCs w:val="28"/>
        </w:rPr>
        <w:t xml:space="preserve"> </w:t>
      </w:r>
      <w:r w:rsidRPr="00BC6444">
        <w:rPr>
          <w:rFonts w:ascii="Times New Roman" w:eastAsia="Times New Roman" w:hAnsi="Times New Roman" w:cs="Times New Roman"/>
          <w:sz w:val="28"/>
          <w:szCs w:val="28"/>
          <w:lang w:eastAsia="ru-RU"/>
        </w:rPr>
        <w:t>ПФК ВГФК ГИИС ЭБ</w:t>
      </w:r>
      <w:r w:rsidR="006A1536" w:rsidRPr="00BC6444">
        <w:rPr>
          <w:rFonts w:ascii="Times New Roman" w:eastAsia="Times New Roman" w:hAnsi="Times New Roman" w:cs="Times New Roman"/>
          <w:sz w:val="28"/>
          <w:szCs w:val="28"/>
          <w:lang w:eastAsia="ru-RU"/>
        </w:rPr>
        <w:t>)</w:t>
      </w:r>
      <w:r w:rsidRPr="00BC6444">
        <w:rPr>
          <w:rFonts w:ascii="Times New Roman" w:eastAsia="Times New Roman" w:hAnsi="Times New Roman" w:cs="Times New Roman"/>
          <w:sz w:val="28"/>
          <w:szCs w:val="28"/>
          <w:lang w:eastAsia="ru-RU"/>
        </w:rPr>
        <w:t xml:space="preserve"> с учетом риск</w:t>
      </w:r>
      <w:r w:rsidRPr="00BC6444">
        <w:rPr>
          <w:rFonts w:ascii="Times New Roman" w:eastAsia="Times New Roman" w:hAnsi="Times New Roman" w:cs="Times New Roman"/>
          <w:sz w:val="28"/>
          <w:szCs w:val="28"/>
          <w:lang w:eastAsia="ru-RU"/>
        </w:rPr>
        <w:noBreakHyphen/>
        <w:t>ориентированного подхода в соответствии с Временным руководством по применению Федеральным казначейством риск-ориентированного подхода при осуществлении контрольной деятельности в финансово-бюджетной сфере, утвержденным приказом Федерального казначейства от 01 июня 2021 г</w:t>
      </w:r>
      <w:proofErr w:type="gramEnd"/>
      <w:r w:rsidRPr="00BC6444">
        <w:rPr>
          <w:rFonts w:ascii="Times New Roman" w:eastAsia="Times New Roman" w:hAnsi="Times New Roman" w:cs="Times New Roman"/>
          <w:sz w:val="28"/>
          <w:szCs w:val="28"/>
          <w:lang w:eastAsia="ru-RU"/>
        </w:rPr>
        <w:t>. № 173, посредством сбора и анализа информации об объектах контроля и предметах контроля в инструменте «Анализ рисков» подсистемы информационно-аналитического обеспечения ГИИС ЭБ (ПИАО ГИИС ЭБ) с целью определения оценки значений критериев «существенность» и «вероятность».</w:t>
      </w:r>
    </w:p>
    <w:p w:rsidR="00975170" w:rsidRPr="00BC6444" w:rsidRDefault="00975170" w:rsidP="00975170">
      <w:pPr>
        <w:spacing w:after="0" w:line="240" w:lineRule="auto"/>
        <w:ind w:firstLine="709"/>
        <w:jc w:val="both"/>
        <w:rPr>
          <w:rFonts w:ascii="Times New Roman" w:eastAsia="Times New Roman" w:hAnsi="Times New Roman" w:cs="Times New Roman"/>
          <w:sz w:val="28"/>
          <w:szCs w:val="28"/>
          <w:lang w:eastAsia="ru-RU"/>
        </w:rPr>
      </w:pPr>
      <w:r w:rsidRPr="00BC6444">
        <w:rPr>
          <w:rFonts w:ascii="Times New Roman" w:eastAsia="Times New Roman" w:hAnsi="Times New Roman" w:cs="Times New Roman"/>
          <w:sz w:val="28"/>
          <w:szCs w:val="28"/>
          <w:lang w:eastAsia="ru-RU"/>
        </w:rPr>
        <w:t>Исходя из необходимости обеспечения реализации всех полномочий по контролю в финансово-бюджетной сфере, в План на 2025 год включены контрольные мероприятия в отношении объектов, по которым поступили централизованные задания и поручения Федерального казначейства, поручения правоохранительных органов, а также мероприятия в сфере реализации социально</w:t>
      </w:r>
      <w:r w:rsidRPr="00BC6444">
        <w:rPr>
          <w:rFonts w:ascii="Times New Roman" w:eastAsia="Times New Roman" w:hAnsi="Times New Roman" w:cs="Times New Roman"/>
          <w:sz w:val="28"/>
          <w:szCs w:val="28"/>
          <w:lang w:eastAsia="ru-RU"/>
        </w:rPr>
        <w:noBreakHyphen/>
        <w:t xml:space="preserve">значимых государственных программ Российской Федерации, федеральных целевых программ. </w:t>
      </w:r>
    </w:p>
    <w:p w:rsidR="00975170" w:rsidRPr="00BC6444" w:rsidRDefault="00975170" w:rsidP="00975170">
      <w:pPr>
        <w:spacing w:after="0" w:line="240" w:lineRule="auto"/>
        <w:ind w:firstLine="709"/>
        <w:jc w:val="both"/>
        <w:rPr>
          <w:rFonts w:ascii="Times New Roman" w:eastAsia="Times New Roman" w:hAnsi="Times New Roman" w:cs="Times New Roman"/>
          <w:sz w:val="28"/>
          <w:szCs w:val="28"/>
          <w:lang w:eastAsia="ru-RU"/>
        </w:rPr>
      </w:pPr>
      <w:r w:rsidRPr="00BC6444">
        <w:rPr>
          <w:rFonts w:ascii="Times New Roman" w:eastAsia="Times New Roman" w:hAnsi="Times New Roman" w:cs="Times New Roman"/>
          <w:sz w:val="28"/>
          <w:szCs w:val="28"/>
          <w:lang w:eastAsia="ru-RU"/>
        </w:rPr>
        <w:t xml:space="preserve">План на 2025 год утвержден руководителем Управления 16 декабря 2024 г. </w:t>
      </w:r>
    </w:p>
    <w:p w:rsidR="004F08B9" w:rsidRPr="00BC6444" w:rsidRDefault="004F08B9" w:rsidP="004F08B9">
      <w:pPr>
        <w:spacing w:after="0" w:line="240" w:lineRule="auto"/>
        <w:ind w:firstLine="709"/>
        <w:jc w:val="both"/>
        <w:rPr>
          <w:rFonts w:ascii="Times New Roman" w:eastAsia="Times New Roman" w:hAnsi="Times New Roman" w:cs="Times New Roman"/>
          <w:b/>
          <w:sz w:val="28"/>
          <w:szCs w:val="28"/>
          <w:lang w:eastAsia="ru-RU"/>
        </w:rPr>
      </w:pPr>
      <w:r w:rsidRPr="00BC6444">
        <w:rPr>
          <w:rFonts w:ascii="Times New Roman" w:eastAsia="Times New Roman" w:hAnsi="Times New Roman" w:cs="Times New Roman"/>
          <w:b/>
          <w:sz w:val="28"/>
          <w:szCs w:val="28"/>
          <w:lang w:eastAsia="ru-RU"/>
        </w:rPr>
        <w:t>16.3. Исполнение Плана контрольных мероприятий на 202</w:t>
      </w:r>
      <w:r w:rsidR="00F420A4" w:rsidRPr="00BC6444">
        <w:rPr>
          <w:rFonts w:ascii="Times New Roman" w:eastAsia="Times New Roman" w:hAnsi="Times New Roman" w:cs="Times New Roman"/>
          <w:b/>
          <w:sz w:val="28"/>
          <w:szCs w:val="28"/>
          <w:lang w:eastAsia="ru-RU"/>
        </w:rPr>
        <w:t>5</w:t>
      </w:r>
      <w:r w:rsidRPr="00BC6444">
        <w:rPr>
          <w:rFonts w:ascii="Times New Roman" w:eastAsia="Times New Roman" w:hAnsi="Times New Roman" w:cs="Times New Roman"/>
          <w:b/>
          <w:sz w:val="28"/>
          <w:szCs w:val="28"/>
          <w:lang w:eastAsia="ru-RU"/>
        </w:rPr>
        <w:t xml:space="preserve"> год. Внеплановые контрольные мероприятия. Общее количество проведенных контрольных мероприятий</w:t>
      </w:r>
    </w:p>
    <w:p w:rsidR="00975170" w:rsidRPr="00BC6444" w:rsidRDefault="00975170" w:rsidP="00975170">
      <w:pPr>
        <w:spacing w:after="0" w:line="240" w:lineRule="auto"/>
        <w:ind w:firstLine="709"/>
        <w:jc w:val="both"/>
        <w:rPr>
          <w:rFonts w:ascii="Times New Roman" w:eastAsia="Calibri" w:hAnsi="Times New Roman" w:cs="Times New Roman"/>
          <w:sz w:val="28"/>
          <w:szCs w:val="28"/>
        </w:rPr>
      </w:pPr>
      <w:proofErr w:type="gramStart"/>
      <w:r w:rsidRPr="00BC6444">
        <w:rPr>
          <w:rFonts w:ascii="Times New Roman" w:eastAsia="Calibri" w:hAnsi="Times New Roman" w:cs="Times New Roman"/>
          <w:sz w:val="28"/>
          <w:szCs w:val="28"/>
        </w:rPr>
        <w:t>В 2025 году проведено 54 контрольных мероприяти</w:t>
      </w:r>
      <w:r w:rsidR="00F420A4" w:rsidRPr="00BC6444">
        <w:rPr>
          <w:rFonts w:ascii="Times New Roman" w:eastAsia="Calibri" w:hAnsi="Times New Roman" w:cs="Times New Roman"/>
          <w:sz w:val="28"/>
          <w:szCs w:val="28"/>
        </w:rPr>
        <w:t>я</w:t>
      </w:r>
      <w:r w:rsidRPr="00BC6444">
        <w:rPr>
          <w:rFonts w:ascii="Times New Roman" w:eastAsia="Calibri" w:hAnsi="Times New Roman" w:cs="Times New Roman"/>
          <w:sz w:val="28"/>
          <w:szCs w:val="28"/>
        </w:rPr>
        <w:t>, из них:</w:t>
      </w:r>
      <w:proofErr w:type="gramEnd"/>
    </w:p>
    <w:p w:rsidR="00975170" w:rsidRPr="00BC6444" w:rsidRDefault="00975170" w:rsidP="00406DD0">
      <w:pPr>
        <w:numPr>
          <w:ilvl w:val="0"/>
          <w:numId w:val="37"/>
        </w:numPr>
        <w:tabs>
          <w:tab w:val="left" w:pos="851"/>
        </w:tabs>
        <w:spacing w:after="0" w:line="240" w:lineRule="auto"/>
        <w:ind w:left="0" w:firstLine="709"/>
        <w:contextualSpacing/>
        <w:jc w:val="both"/>
        <w:rPr>
          <w:rFonts w:ascii="Times New Roman" w:eastAsia="Calibri" w:hAnsi="Times New Roman" w:cs="Times New Roman"/>
          <w:sz w:val="28"/>
          <w:szCs w:val="28"/>
        </w:rPr>
      </w:pPr>
      <w:r w:rsidRPr="00BC6444">
        <w:rPr>
          <w:rFonts w:ascii="Times New Roman" w:eastAsia="Calibri" w:hAnsi="Times New Roman" w:cs="Times New Roman"/>
          <w:sz w:val="28"/>
          <w:szCs w:val="28"/>
        </w:rPr>
        <w:t xml:space="preserve"> в соответствии с Планом на 2025 год (с учетом внесенных изменений) – 31, в том числе 1 контрольное мероприятие проведено с информацией ограниченного распространения;</w:t>
      </w:r>
    </w:p>
    <w:p w:rsidR="00975170" w:rsidRPr="00BC6444" w:rsidRDefault="00975170" w:rsidP="00406DD0">
      <w:pPr>
        <w:numPr>
          <w:ilvl w:val="0"/>
          <w:numId w:val="37"/>
        </w:numPr>
        <w:tabs>
          <w:tab w:val="left" w:pos="851"/>
        </w:tabs>
        <w:spacing w:after="0" w:line="240" w:lineRule="auto"/>
        <w:ind w:left="0" w:firstLine="709"/>
        <w:contextualSpacing/>
        <w:jc w:val="both"/>
        <w:rPr>
          <w:rFonts w:ascii="Times New Roman" w:eastAsia="Calibri" w:hAnsi="Times New Roman" w:cs="Times New Roman"/>
          <w:sz w:val="28"/>
          <w:szCs w:val="28"/>
        </w:rPr>
      </w:pPr>
      <w:r w:rsidRPr="00BC6444">
        <w:rPr>
          <w:rFonts w:ascii="Times New Roman" w:eastAsia="Calibri" w:hAnsi="Times New Roman" w:cs="Times New Roman"/>
          <w:sz w:val="28"/>
          <w:szCs w:val="28"/>
        </w:rPr>
        <w:t xml:space="preserve"> </w:t>
      </w:r>
      <w:proofErr w:type="gramStart"/>
      <w:r w:rsidRPr="00BC6444">
        <w:rPr>
          <w:rFonts w:ascii="Times New Roman" w:eastAsia="Calibri" w:hAnsi="Times New Roman" w:cs="Times New Roman"/>
          <w:sz w:val="28"/>
          <w:szCs w:val="28"/>
        </w:rPr>
        <w:t>переходящих</w:t>
      </w:r>
      <w:proofErr w:type="gramEnd"/>
      <w:r w:rsidRPr="00BC6444">
        <w:rPr>
          <w:rFonts w:ascii="Times New Roman" w:eastAsia="Calibri" w:hAnsi="Times New Roman" w:cs="Times New Roman"/>
          <w:sz w:val="28"/>
          <w:szCs w:val="28"/>
        </w:rPr>
        <w:t xml:space="preserve"> (по Плану 2024 года) – 6;</w:t>
      </w:r>
    </w:p>
    <w:p w:rsidR="00975170" w:rsidRPr="00BC6444" w:rsidRDefault="00975170" w:rsidP="00406DD0">
      <w:pPr>
        <w:numPr>
          <w:ilvl w:val="0"/>
          <w:numId w:val="37"/>
        </w:numPr>
        <w:tabs>
          <w:tab w:val="left" w:pos="851"/>
        </w:tabs>
        <w:spacing w:after="0" w:line="240" w:lineRule="auto"/>
        <w:ind w:left="0" w:firstLine="709"/>
        <w:contextualSpacing/>
        <w:jc w:val="both"/>
        <w:rPr>
          <w:rFonts w:ascii="Times New Roman" w:eastAsia="Calibri" w:hAnsi="Times New Roman" w:cs="Times New Roman"/>
          <w:sz w:val="28"/>
          <w:szCs w:val="28"/>
        </w:rPr>
      </w:pPr>
      <w:r w:rsidRPr="00BC6444">
        <w:rPr>
          <w:rFonts w:ascii="Times New Roman" w:eastAsia="Calibri" w:hAnsi="Times New Roman" w:cs="Times New Roman"/>
          <w:sz w:val="28"/>
          <w:szCs w:val="28"/>
        </w:rPr>
        <w:t xml:space="preserve"> внеплановых – 17.</w:t>
      </w:r>
    </w:p>
    <w:p w:rsidR="00975170" w:rsidRPr="00BC6444" w:rsidRDefault="00975170" w:rsidP="00975170">
      <w:pPr>
        <w:spacing w:after="0" w:line="240" w:lineRule="auto"/>
        <w:ind w:firstLine="709"/>
        <w:jc w:val="both"/>
        <w:rPr>
          <w:rFonts w:ascii="Times New Roman" w:eastAsia="Calibri" w:hAnsi="Times New Roman" w:cs="Times New Roman"/>
          <w:sz w:val="28"/>
          <w:szCs w:val="28"/>
        </w:rPr>
      </w:pPr>
      <w:r w:rsidRPr="00BC6444">
        <w:rPr>
          <w:rFonts w:ascii="Times New Roman" w:eastAsia="Calibri" w:hAnsi="Times New Roman" w:cs="Times New Roman"/>
          <w:sz w:val="28"/>
          <w:szCs w:val="28"/>
        </w:rPr>
        <w:t>В 2025 году проведено контрольных мероприятий:</w:t>
      </w:r>
    </w:p>
    <w:p w:rsidR="00975170" w:rsidRPr="00BC6444" w:rsidRDefault="00975170" w:rsidP="00406DD0">
      <w:pPr>
        <w:numPr>
          <w:ilvl w:val="0"/>
          <w:numId w:val="38"/>
        </w:numPr>
        <w:tabs>
          <w:tab w:val="left" w:pos="851"/>
        </w:tabs>
        <w:spacing w:after="0" w:line="240" w:lineRule="auto"/>
        <w:ind w:left="0" w:firstLine="709"/>
        <w:contextualSpacing/>
        <w:jc w:val="both"/>
        <w:rPr>
          <w:rFonts w:ascii="Times New Roman" w:eastAsia="Calibri" w:hAnsi="Times New Roman" w:cs="Times New Roman"/>
          <w:sz w:val="28"/>
          <w:szCs w:val="28"/>
        </w:rPr>
      </w:pPr>
      <w:r w:rsidRPr="00BC6444">
        <w:rPr>
          <w:rFonts w:ascii="Times New Roman" w:eastAsia="Calibri" w:hAnsi="Times New Roman" w:cs="Times New Roman"/>
          <w:sz w:val="28"/>
          <w:szCs w:val="28"/>
        </w:rPr>
        <w:t xml:space="preserve"> Контрольно-ревизионным отделом в социальной сфере, сфере межбюджетных отношений и социального страхования –15;</w:t>
      </w:r>
    </w:p>
    <w:p w:rsidR="00975170" w:rsidRPr="00BC6444" w:rsidRDefault="00975170" w:rsidP="00406DD0">
      <w:pPr>
        <w:numPr>
          <w:ilvl w:val="0"/>
          <w:numId w:val="38"/>
        </w:numPr>
        <w:tabs>
          <w:tab w:val="left" w:pos="851"/>
        </w:tabs>
        <w:spacing w:after="0" w:line="240" w:lineRule="auto"/>
        <w:ind w:left="0" w:firstLine="709"/>
        <w:contextualSpacing/>
        <w:jc w:val="both"/>
        <w:rPr>
          <w:rFonts w:ascii="Times New Roman" w:eastAsia="Calibri" w:hAnsi="Times New Roman" w:cs="Times New Roman"/>
          <w:sz w:val="28"/>
          <w:szCs w:val="28"/>
        </w:rPr>
      </w:pPr>
      <w:r w:rsidRPr="00BC6444">
        <w:rPr>
          <w:rFonts w:ascii="Times New Roman" w:eastAsia="Calibri" w:hAnsi="Times New Roman" w:cs="Times New Roman"/>
          <w:sz w:val="28"/>
          <w:szCs w:val="28"/>
        </w:rPr>
        <w:t xml:space="preserve"> Контрольно-ревизионным отделом в сфере развития экономики – 19;</w:t>
      </w:r>
    </w:p>
    <w:p w:rsidR="00975170" w:rsidRPr="00BC6444" w:rsidRDefault="00975170" w:rsidP="00406DD0">
      <w:pPr>
        <w:numPr>
          <w:ilvl w:val="0"/>
          <w:numId w:val="38"/>
        </w:numPr>
        <w:tabs>
          <w:tab w:val="left" w:pos="851"/>
        </w:tabs>
        <w:spacing w:after="0" w:line="240" w:lineRule="auto"/>
        <w:ind w:left="0" w:firstLine="709"/>
        <w:contextualSpacing/>
        <w:jc w:val="both"/>
        <w:rPr>
          <w:rFonts w:ascii="Times New Roman" w:eastAsia="Calibri" w:hAnsi="Times New Roman" w:cs="Times New Roman"/>
          <w:sz w:val="28"/>
          <w:szCs w:val="28"/>
        </w:rPr>
      </w:pPr>
      <w:r w:rsidRPr="00BC6444">
        <w:rPr>
          <w:rFonts w:ascii="Times New Roman" w:eastAsia="Calibri" w:hAnsi="Times New Roman" w:cs="Times New Roman"/>
          <w:sz w:val="28"/>
          <w:szCs w:val="28"/>
        </w:rPr>
        <w:t xml:space="preserve"> Контрольно-ревизионным отделом в сфере деятельности силовых ведомств и судебной системы – 20.</w:t>
      </w:r>
    </w:p>
    <w:p w:rsidR="004F08B9" w:rsidRPr="00BC6444" w:rsidRDefault="004F08B9" w:rsidP="004F08B9">
      <w:pPr>
        <w:spacing w:after="0" w:line="240" w:lineRule="auto"/>
        <w:ind w:firstLine="709"/>
        <w:jc w:val="both"/>
        <w:rPr>
          <w:rFonts w:ascii="Times New Roman" w:eastAsia="Times New Roman" w:hAnsi="Times New Roman" w:cs="Times New Roman"/>
          <w:b/>
          <w:sz w:val="28"/>
          <w:szCs w:val="28"/>
          <w:lang w:eastAsia="ru-RU"/>
        </w:rPr>
      </w:pPr>
      <w:r w:rsidRPr="00BC6444">
        <w:rPr>
          <w:rFonts w:ascii="Times New Roman" w:eastAsia="Times New Roman" w:hAnsi="Times New Roman" w:cs="Times New Roman"/>
          <w:b/>
          <w:sz w:val="28"/>
          <w:szCs w:val="28"/>
          <w:lang w:eastAsia="ru-RU"/>
        </w:rPr>
        <w:t xml:space="preserve">16.4. </w:t>
      </w:r>
      <w:r w:rsidR="00322A9A" w:rsidRPr="00BC6444">
        <w:rPr>
          <w:rFonts w:ascii="Times New Roman" w:eastAsia="Times New Roman" w:hAnsi="Times New Roman" w:cs="Times New Roman"/>
          <w:b/>
          <w:sz w:val="28"/>
          <w:szCs w:val="28"/>
          <w:lang w:eastAsia="ru-RU"/>
        </w:rPr>
        <w:t>Объем проверенных средств в 2025</w:t>
      </w:r>
      <w:r w:rsidRPr="00BC6444">
        <w:rPr>
          <w:rFonts w:ascii="Times New Roman" w:eastAsia="Times New Roman" w:hAnsi="Times New Roman" w:cs="Times New Roman"/>
          <w:b/>
          <w:sz w:val="28"/>
          <w:szCs w:val="28"/>
          <w:lang w:eastAsia="ru-RU"/>
        </w:rPr>
        <w:t xml:space="preserve"> году</w:t>
      </w:r>
    </w:p>
    <w:p w:rsidR="00975170" w:rsidRPr="00BC6444" w:rsidRDefault="00975170" w:rsidP="00975170">
      <w:pPr>
        <w:spacing w:after="0"/>
        <w:ind w:firstLine="708"/>
        <w:jc w:val="both"/>
        <w:rPr>
          <w:rFonts w:ascii="Times New Roman" w:eastAsia="Times New Roman" w:hAnsi="Times New Roman" w:cs="Times New Roman"/>
          <w:sz w:val="28"/>
          <w:lang w:eastAsia="ru-RU"/>
        </w:rPr>
      </w:pPr>
      <w:r w:rsidRPr="00BC6444">
        <w:rPr>
          <w:rFonts w:ascii="Times New Roman" w:eastAsia="Times New Roman" w:hAnsi="Times New Roman" w:cs="Times New Roman"/>
          <w:sz w:val="28"/>
          <w:lang w:eastAsia="ru-RU"/>
        </w:rPr>
        <w:t>Общая сумма проверенных средств в 2025 году составила 55</w:t>
      </w:r>
      <w:r w:rsidRPr="00BC6444">
        <w:rPr>
          <w:rFonts w:ascii="Times New Roman" w:eastAsia="Times New Roman" w:hAnsi="Times New Roman" w:cs="Times New Roman"/>
          <w:sz w:val="28"/>
          <w:lang w:val="en-US" w:eastAsia="ru-RU"/>
        </w:rPr>
        <w:t> </w:t>
      </w:r>
      <w:r w:rsidRPr="00BC6444">
        <w:rPr>
          <w:rFonts w:ascii="Times New Roman" w:eastAsia="Times New Roman" w:hAnsi="Times New Roman" w:cs="Times New Roman"/>
          <w:sz w:val="28"/>
          <w:lang w:eastAsia="ru-RU"/>
        </w:rPr>
        <w:t>585</w:t>
      </w:r>
      <w:r w:rsidRPr="00BC6444">
        <w:rPr>
          <w:rFonts w:ascii="Times New Roman" w:eastAsia="Times New Roman" w:hAnsi="Times New Roman" w:cs="Times New Roman"/>
          <w:sz w:val="28"/>
          <w:lang w:val="en-US" w:eastAsia="ru-RU"/>
        </w:rPr>
        <w:t> </w:t>
      </w:r>
      <w:r w:rsidRPr="00BC6444">
        <w:rPr>
          <w:rFonts w:ascii="Times New Roman" w:eastAsia="Times New Roman" w:hAnsi="Times New Roman" w:cs="Times New Roman"/>
          <w:sz w:val="28"/>
          <w:lang w:eastAsia="ru-RU"/>
        </w:rPr>
        <w:t>017,3 тыс. рублей.</w:t>
      </w:r>
    </w:p>
    <w:p w:rsidR="00975170" w:rsidRPr="00BC6444" w:rsidRDefault="00975170" w:rsidP="00975170">
      <w:pPr>
        <w:spacing w:after="0" w:line="240" w:lineRule="auto"/>
        <w:ind w:firstLine="709"/>
        <w:jc w:val="both"/>
        <w:rPr>
          <w:rFonts w:ascii="Times New Roman" w:eastAsia="Calibri" w:hAnsi="Times New Roman" w:cs="Times New Roman"/>
          <w:sz w:val="28"/>
          <w:szCs w:val="28"/>
        </w:rPr>
      </w:pPr>
      <w:r w:rsidRPr="00BC6444">
        <w:rPr>
          <w:rFonts w:ascii="Times New Roman" w:eastAsia="Calibri" w:hAnsi="Times New Roman" w:cs="Times New Roman"/>
          <w:sz w:val="28"/>
          <w:szCs w:val="28"/>
        </w:rPr>
        <w:lastRenderedPageBreak/>
        <w:t xml:space="preserve">Анализ </w:t>
      </w:r>
      <w:r w:rsidRPr="00BC6444">
        <w:rPr>
          <w:rFonts w:ascii="Times New Roman" w:eastAsia="Times New Roman" w:hAnsi="Times New Roman" w:cs="Times New Roman"/>
          <w:bCs/>
          <w:sz w:val="28"/>
          <w:szCs w:val="28"/>
        </w:rPr>
        <w:t>объема проверенных сре</w:t>
      </w:r>
      <w:proofErr w:type="gramStart"/>
      <w:r w:rsidRPr="00BC6444">
        <w:rPr>
          <w:rFonts w:ascii="Times New Roman" w:eastAsia="Times New Roman" w:hAnsi="Times New Roman" w:cs="Times New Roman"/>
          <w:bCs/>
          <w:sz w:val="28"/>
          <w:szCs w:val="28"/>
        </w:rPr>
        <w:t xml:space="preserve">дств </w:t>
      </w:r>
      <w:r w:rsidRPr="00BC6444">
        <w:rPr>
          <w:rFonts w:ascii="Times New Roman" w:eastAsia="Calibri" w:hAnsi="Times New Roman" w:cs="Times New Roman"/>
          <w:sz w:val="28"/>
          <w:szCs w:val="28"/>
        </w:rPr>
        <w:t>в с</w:t>
      </w:r>
      <w:proofErr w:type="gramEnd"/>
      <w:r w:rsidRPr="00BC6444">
        <w:rPr>
          <w:rFonts w:ascii="Times New Roman" w:eastAsia="Calibri" w:hAnsi="Times New Roman" w:cs="Times New Roman"/>
          <w:sz w:val="28"/>
          <w:szCs w:val="28"/>
        </w:rPr>
        <w:t xml:space="preserve">оотношении 2025 года к 2024 году приведен в Таблице </w:t>
      </w:r>
      <w:r w:rsidR="00EF4F86" w:rsidRPr="00BC6444">
        <w:rPr>
          <w:rFonts w:ascii="Times New Roman" w:eastAsia="Calibri" w:hAnsi="Times New Roman" w:cs="Times New Roman"/>
          <w:sz w:val="28"/>
          <w:szCs w:val="28"/>
        </w:rPr>
        <w:t>2</w:t>
      </w:r>
      <w:r w:rsidR="001252CA" w:rsidRPr="00BC6444">
        <w:rPr>
          <w:rFonts w:ascii="Times New Roman" w:eastAsia="Calibri" w:hAnsi="Times New Roman" w:cs="Times New Roman"/>
          <w:sz w:val="28"/>
          <w:szCs w:val="28"/>
        </w:rPr>
        <w:t>4</w:t>
      </w:r>
      <w:r w:rsidRPr="00BC6444">
        <w:rPr>
          <w:rFonts w:ascii="Times New Roman" w:eastAsia="Calibri" w:hAnsi="Times New Roman" w:cs="Times New Roman"/>
          <w:sz w:val="28"/>
          <w:szCs w:val="28"/>
        </w:rPr>
        <w:t xml:space="preserve"> и Диаграмме 1</w:t>
      </w:r>
      <w:r w:rsidR="00EF4F86" w:rsidRPr="00BC6444">
        <w:rPr>
          <w:rFonts w:ascii="Times New Roman" w:eastAsia="Calibri" w:hAnsi="Times New Roman" w:cs="Times New Roman"/>
          <w:sz w:val="28"/>
          <w:szCs w:val="28"/>
        </w:rPr>
        <w:t>8</w:t>
      </w:r>
      <w:r w:rsidRPr="00BC6444">
        <w:rPr>
          <w:rFonts w:ascii="Times New Roman" w:eastAsia="Calibri" w:hAnsi="Times New Roman" w:cs="Times New Roman"/>
          <w:sz w:val="28"/>
          <w:szCs w:val="28"/>
        </w:rPr>
        <w:t>.</w:t>
      </w:r>
    </w:p>
    <w:p w:rsidR="00975170" w:rsidRPr="00BC6444" w:rsidRDefault="00975170" w:rsidP="00975170">
      <w:pPr>
        <w:spacing w:after="0" w:line="360" w:lineRule="auto"/>
        <w:jc w:val="right"/>
        <w:rPr>
          <w:rFonts w:ascii="Times New Roman" w:eastAsia="Times New Roman" w:hAnsi="Times New Roman" w:cs="Times New Roman"/>
          <w:sz w:val="28"/>
          <w:lang w:eastAsia="ru-RU"/>
        </w:rPr>
      </w:pPr>
      <w:r w:rsidRPr="00BC6444">
        <w:rPr>
          <w:rFonts w:ascii="Times New Roman" w:eastAsia="Times New Roman" w:hAnsi="Times New Roman" w:cs="Times New Roman"/>
          <w:sz w:val="28"/>
          <w:lang w:eastAsia="ru-RU"/>
        </w:rPr>
        <w:t xml:space="preserve">Таблица </w:t>
      </w:r>
      <w:r w:rsidR="00EF4F86" w:rsidRPr="00BC6444">
        <w:rPr>
          <w:rFonts w:ascii="Times New Roman" w:eastAsia="Times New Roman" w:hAnsi="Times New Roman" w:cs="Times New Roman"/>
          <w:sz w:val="28"/>
          <w:lang w:eastAsia="ru-RU"/>
        </w:rPr>
        <w:t>2</w:t>
      </w:r>
      <w:r w:rsidR="001252CA" w:rsidRPr="00BC6444">
        <w:rPr>
          <w:rFonts w:ascii="Times New Roman" w:eastAsia="Times New Roman" w:hAnsi="Times New Roman" w:cs="Times New Roman"/>
          <w:sz w:val="28"/>
          <w:lang w:eastAsia="ru-RU"/>
        </w:rPr>
        <w:t>4</w:t>
      </w:r>
    </w:p>
    <w:p w:rsidR="00975170" w:rsidRPr="00BC6444" w:rsidRDefault="00975170" w:rsidP="00975170">
      <w:pPr>
        <w:spacing w:after="0" w:line="240" w:lineRule="auto"/>
        <w:jc w:val="center"/>
        <w:rPr>
          <w:rFonts w:ascii="Times New Roman" w:eastAsia="Calibri" w:hAnsi="Times New Roman" w:cs="Times New Roman"/>
          <w:b/>
          <w:sz w:val="28"/>
          <w:szCs w:val="28"/>
        </w:rPr>
      </w:pPr>
      <w:r w:rsidRPr="00BC6444">
        <w:rPr>
          <w:rFonts w:ascii="Times New Roman" w:eastAsia="Calibri" w:hAnsi="Times New Roman" w:cs="Times New Roman"/>
          <w:b/>
          <w:sz w:val="28"/>
          <w:szCs w:val="28"/>
        </w:rPr>
        <w:t xml:space="preserve">Анализ </w:t>
      </w:r>
      <w:r w:rsidRPr="00BC6444">
        <w:rPr>
          <w:rFonts w:ascii="Times New Roman" w:eastAsia="Times New Roman" w:hAnsi="Times New Roman" w:cs="Times New Roman"/>
          <w:b/>
          <w:bCs/>
          <w:sz w:val="28"/>
          <w:szCs w:val="28"/>
        </w:rPr>
        <w:t>объема проверенных сре</w:t>
      </w:r>
      <w:proofErr w:type="gramStart"/>
      <w:r w:rsidRPr="00BC6444">
        <w:rPr>
          <w:rFonts w:ascii="Times New Roman" w:eastAsia="Times New Roman" w:hAnsi="Times New Roman" w:cs="Times New Roman"/>
          <w:b/>
          <w:bCs/>
          <w:sz w:val="28"/>
          <w:szCs w:val="28"/>
        </w:rPr>
        <w:t xml:space="preserve">дств </w:t>
      </w:r>
      <w:r w:rsidRPr="00BC6444">
        <w:rPr>
          <w:rFonts w:ascii="Times New Roman" w:eastAsia="Calibri" w:hAnsi="Times New Roman" w:cs="Times New Roman"/>
          <w:b/>
          <w:sz w:val="28"/>
          <w:szCs w:val="28"/>
        </w:rPr>
        <w:t>в с</w:t>
      </w:r>
      <w:proofErr w:type="gramEnd"/>
      <w:r w:rsidRPr="00BC6444">
        <w:rPr>
          <w:rFonts w:ascii="Times New Roman" w:eastAsia="Calibri" w:hAnsi="Times New Roman" w:cs="Times New Roman"/>
          <w:b/>
          <w:sz w:val="28"/>
          <w:szCs w:val="28"/>
        </w:rPr>
        <w:t xml:space="preserve">оотношении 2025 года к 2024 году, </w:t>
      </w:r>
    </w:p>
    <w:p w:rsidR="00975170" w:rsidRPr="00BC6444" w:rsidRDefault="00975170" w:rsidP="00975170">
      <w:pPr>
        <w:spacing w:after="0" w:line="240" w:lineRule="auto"/>
        <w:jc w:val="center"/>
        <w:rPr>
          <w:rFonts w:ascii="Times New Roman" w:eastAsia="Calibri" w:hAnsi="Times New Roman" w:cs="Times New Roman"/>
          <w:b/>
          <w:sz w:val="28"/>
          <w:szCs w:val="28"/>
        </w:rPr>
      </w:pPr>
      <w:r w:rsidRPr="00BC6444">
        <w:rPr>
          <w:rFonts w:ascii="Times New Roman" w:eastAsia="Calibri" w:hAnsi="Times New Roman" w:cs="Times New Roman"/>
          <w:b/>
          <w:sz w:val="28"/>
          <w:szCs w:val="28"/>
        </w:rPr>
        <w:t>тыс. руб.</w:t>
      </w:r>
    </w:p>
    <w:p w:rsidR="00975170" w:rsidRPr="00BC6444" w:rsidRDefault="00975170" w:rsidP="00975170">
      <w:pPr>
        <w:spacing w:after="0" w:line="240" w:lineRule="auto"/>
        <w:jc w:val="center"/>
        <w:rPr>
          <w:rFonts w:eastAsiaTheme="minorEastAsia"/>
          <w:b/>
          <w:lang w:eastAsia="ru-RU"/>
        </w:rPr>
      </w:pPr>
    </w:p>
    <w:tbl>
      <w:tblPr>
        <w:tblW w:w="1021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113" w:type="dxa"/>
          <w:left w:w="10" w:type="dxa"/>
          <w:bottom w:w="113" w:type="dxa"/>
          <w:right w:w="85" w:type="dxa"/>
        </w:tblCellMar>
        <w:tblLook w:val="0000" w:firstRow="0" w:lastRow="0" w:firstColumn="0" w:lastColumn="0" w:noHBand="0" w:noVBand="0"/>
      </w:tblPr>
      <w:tblGrid>
        <w:gridCol w:w="860"/>
        <w:gridCol w:w="2978"/>
        <w:gridCol w:w="2268"/>
        <w:gridCol w:w="2126"/>
        <w:gridCol w:w="1984"/>
      </w:tblGrid>
      <w:tr w:rsidR="00975170" w:rsidRPr="000A6B01" w:rsidTr="0034702E">
        <w:trPr>
          <w:tblHeader/>
        </w:trPr>
        <w:tc>
          <w:tcPr>
            <w:tcW w:w="860" w:type="dxa"/>
            <w:vMerge w:val="restart"/>
          </w:tcPr>
          <w:p w:rsidR="00975170" w:rsidRPr="000A6B01" w:rsidRDefault="00975170" w:rsidP="00975170">
            <w:pPr>
              <w:spacing w:before="56" w:after="0" w:line="240" w:lineRule="auto"/>
              <w:ind w:left="56"/>
              <w:jc w:val="center"/>
              <w:rPr>
                <w:rFonts w:eastAsiaTheme="minorEastAsia"/>
                <w:sz w:val="28"/>
                <w:szCs w:val="28"/>
                <w:lang w:eastAsia="ru-RU"/>
              </w:rPr>
            </w:pPr>
            <w:r w:rsidRPr="000A6B01">
              <w:rPr>
                <w:rFonts w:ascii="Times New Roman" w:eastAsia="Times New Roman" w:hAnsi="Times New Roman" w:cs="Times New Roman"/>
                <w:sz w:val="28"/>
                <w:szCs w:val="28"/>
                <w:lang w:eastAsia="ru-RU"/>
              </w:rPr>
              <w:t xml:space="preserve">№ </w:t>
            </w:r>
            <w:proofErr w:type="gramStart"/>
            <w:r w:rsidRPr="000A6B01">
              <w:rPr>
                <w:rFonts w:ascii="Times New Roman" w:eastAsia="Times New Roman" w:hAnsi="Times New Roman" w:cs="Times New Roman"/>
                <w:sz w:val="28"/>
                <w:szCs w:val="28"/>
                <w:lang w:eastAsia="ru-RU"/>
              </w:rPr>
              <w:t>п</w:t>
            </w:r>
            <w:proofErr w:type="gramEnd"/>
            <w:r w:rsidRPr="000A6B01">
              <w:rPr>
                <w:rFonts w:ascii="Times New Roman" w:eastAsia="Times New Roman" w:hAnsi="Times New Roman" w:cs="Times New Roman"/>
                <w:sz w:val="28"/>
                <w:szCs w:val="28"/>
                <w:lang w:eastAsia="ru-RU"/>
              </w:rPr>
              <w:t>/п</w:t>
            </w:r>
          </w:p>
        </w:tc>
        <w:tc>
          <w:tcPr>
            <w:tcW w:w="2978" w:type="dxa"/>
            <w:vMerge w:val="restart"/>
          </w:tcPr>
          <w:p w:rsidR="00975170" w:rsidRPr="000A6B01" w:rsidRDefault="00975170" w:rsidP="00975170">
            <w:pPr>
              <w:spacing w:before="56" w:after="0" w:line="240" w:lineRule="auto"/>
              <w:ind w:left="56"/>
              <w:jc w:val="center"/>
              <w:rPr>
                <w:rFonts w:eastAsiaTheme="minorEastAsia"/>
                <w:sz w:val="28"/>
                <w:szCs w:val="28"/>
                <w:lang w:eastAsia="ru-RU"/>
              </w:rPr>
            </w:pPr>
            <w:r w:rsidRPr="000A6B01">
              <w:rPr>
                <w:rFonts w:ascii="Times New Roman" w:eastAsia="Times New Roman" w:hAnsi="Times New Roman" w:cs="Times New Roman"/>
                <w:sz w:val="28"/>
                <w:szCs w:val="28"/>
                <w:lang w:eastAsia="ru-RU"/>
              </w:rPr>
              <w:t>Вид средств, распределение и использование которых проверено</w:t>
            </w:r>
          </w:p>
        </w:tc>
        <w:tc>
          <w:tcPr>
            <w:tcW w:w="6378" w:type="dxa"/>
            <w:gridSpan w:val="3"/>
          </w:tcPr>
          <w:p w:rsidR="00975170" w:rsidRPr="000A6B01" w:rsidRDefault="00322A9A" w:rsidP="00975170">
            <w:pPr>
              <w:spacing w:before="56" w:after="0" w:line="240" w:lineRule="auto"/>
              <w:ind w:left="56"/>
              <w:jc w:val="center"/>
              <w:rPr>
                <w:rFonts w:eastAsiaTheme="minorEastAsia"/>
                <w:sz w:val="28"/>
                <w:szCs w:val="28"/>
                <w:lang w:eastAsia="ru-RU"/>
              </w:rPr>
            </w:pPr>
            <w:r w:rsidRPr="000A6B01">
              <w:rPr>
                <w:rFonts w:ascii="Times New Roman" w:eastAsia="Times New Roman" w:hAnsi="Times New Roman" w:cs="Times New Roman"/>
                <w:sz w:val="28"/>
                <w:szCs w:val="28"/>
                <w:lang w:eastAsia="ru-RU"/>
              </w:rPr>
              <w:t>Объем проверенных средств</w:t>
            </w:r>
          </w:p>
        </w:tc>
      </w:tr>
      <w:tr w:rsidR="00975170" w:rsidRPr="000A6B01" w:rsidTr="0034702E">
        <w:trPr>
          <w:tblHeader/>
        </w:trPr>
        <w:tc>
          <w:tcPr>
            <w:tcW w:w="860" w:type="dxa"/>
            <w:vMerge/>
            <w:tcBorders>
              <w:bottom w:val="single" w:sz="4" w:space="0" w:color="auto"/>
            </w:tcBorders>
          </w:tcPr>
          <w:p w:rsidR="00975170" w:rsidRPr="00BC6444" w:rsidRDefault="00975170" w:rsidP="00975170">
            <w:pPr>
              <w:spacing w:before="56" w:after="0" w:line="240" w:lineRule="auto"/>
              <w:ind w:left="56"/>
              <w:rPr>
                <w:rFonts w:eastAsiaTheme="minorEastAsia"/>
                <w:lang w:eastAsia="ru-RU"/>
              </w:rPr>
            </w:pPr>
          </w:p>
        </w:tc>
        <w:tc>
          <w:tcPr>
            <w:tcW w:w="2978" w:type="dxa"/>
            <w:vMerge/>
            <w:tcBorders>
              <w:bottom w:val="single" w:sz="4" w:space="0" w:color="auto"/>
            </w:tcBorders>
          </w:tcPr>
          <w:p w:rsidR="00975170" w:rsidRPr="00BC6444" w:rsidRDefault="00975170" w:rsidP="00975170">
            <w:pPr>
              <w:spacing w:before="56" w:after="0" w:line="240" w:lineRule="auto"/>
              <w:ind w:left="56"/>
              <w:rPr>
                <w:rFonts w:eastAsiaTheme="minorEastAsia"/>
                <w:lang w:eastAsia="ru-RU"/>
              </w:rPr>
            </w:pPr>
          </w:p>
        </w:tc>
        <w:tc>
          <w:tcPr>
            <w:tcW w:w="2268" w:type="dxa"/>
            <w:tcBorders>
              <w:bottom w:val="single" w:sz="4" w:space="0" w:color="auto"/>
            </w:tcBorders>
          </w:tcPr>
          <w:p w:rsidR="00975170" w:rsidRPr="000A6B01" w:rsidRDefault="00975170" w:rsidP="00975170">
            <w:pPr>
              <w:spacing w:before="56" w:after="0" w:line="240" w:lineRule="auto"/>
              <w:ind w:left="56"/>
              <w:jc w:val="center"/>
              <w:rPr>
                <w:rFonts w:ascii="Times New Roman" w:eastAsia="Times New Roman" w:hAnsi="Times New Roman" w:cs="Times New Roman"/>
                <w:sz w:val="28"/>
                <w:szCs w:val="28"/>
                <w:lang w:eastAsia="ru-RU"/>
              </w:rPr>
            </w:pPr>
            <w:r w:rsidRPr="000A6B01">
              <w:rPr>
                <w:rFonts w:ascii="Times New Roman" w:eastAsia="Times New Roman" w:hAnsi="Times New Roman" w:cs="Times New Roman"/>
                <w:sz w:val="28"/>
                <w:szCs w:val="28"/>
                <w:lang w:eastAsia="ru-RU"/>
              </w:rPr>
              <w:t>За 2025 год</w:t>
            </w:r>
          </w:p>
          <w:p w:rsidR="00975170" w:rsidRPr="000A6B01" w:rsidRDefault="00975170" w:rsidP="00975170">
            <w:pPr>
              <w:spacing w:before="56" w:after="0" w:line="240" w:lineRule="auto"/>
              <w:ind w:left="56"/>
              <w:jc w:val="center"/>
              <w:rPr>
                <w:rFonts w:eastAsiaTheme="minorEastAsia"/>
                <w:sz w:val="28"/>
                <w:szCs w:val="28"/>
                <w:lang w:eastAsia="ru-RU"/>
              </w:rPr>
            </w:pPr>
          </w:p>
        </w:tc>
        <w:tc>
          <w:tcPr>
            <w:tcW w:w="2126" w:type="dxa"/>
            <w:tcBorders>
              <w:bottom w:val="single" w:sz="4" w:space="0" w:color="auto"/>
            </w:tcBorders>
          </w:tcPr>
          <w:p w:rsidR="00975170" w:rsidRPr="000A6B01" w:rsidRDefault="00975170" w:rsidP="00975170">
            <w:pPr>
              <w:spacing w:before="56" w:after="0" w:line="240" w:lineRule="auto"/>
              <w:ind w:left="56"/>
              <w:jc w:val="center"/>
              <w:rPr>
                <w:rFonts w:ascii="Times New Roman" w:eastAsia="Times New Roman" w:hAnsi="Times New Roman" w:cs="Times New Roman"/>
                <w:sz w:val="28"/>
                <w:szCs w:val="28"/>
                <w:lang w:eastAsia="ru-RU"/>
              </w:rPr>
            </w:pPr>
            <w:r w:rsidRPr="000A6B01">
              <w:rPr>
                <w:rFonts w:ascii="Times New Roman" w:eastAsia="Times New Roman" w:hAnsi="Times New Roman" w:cs="Times New Roman"/>
                <w:sz w:val="28"/>
                <w:szCs w:val="28"/>
                <w:lang w:eastAsia="ru-RU"/>
              </w:rPr>
              <w:t>За 2024 год</w:t>
            </w:r>
          </w:p>
          <w:p w:rsidR="00975170" w:rsidRPr="000A6B01" w:rsidRDefault="00975170" w:rsidP="00975170">
            <w:pPr>
              <w:spacing w:before="56" w:after="0" w:line="240" w:lineRule="auto"/>
              <w:ind w:left="56"/>
              <w:jc w:val="center"/>
              <w:rPr>
                <w:rFonts w:eastAsiaTheme="minorEastAsia"/>
                <w:sz w:val="28"/>
                <w:szCs w:val="28"/>
                <w:lang w:eastAsia="ru-RU"/>
              </w:rPr>
            </w:pPr>
          </w:p>
        </w:tc>
        <w:tc>
          <w:tcPr>
            <w:tcW w:w="1984" w:type="dxa"/>
            <w:tcBorders>
              <w:bottom w:val="single" w:sz="4" w:space="0" w:color="auto"/>
            </w:tcBorders>
          </w:tcPr>
          <w:p w:rsidR="00975170" w:rsidRPr="000A6B01" w:rsidRDefault="00975170" w:rsidP="00975170">
            <w:pPr>
              <w:spacing w:before="56" w:after="0" w:line="240" w:lineRule="auto"/>
              <w:ind w:left="56"/>
              <w:jc w:val="center"/>
              <w:rPr>
                <w:rFonts w:eastAsiaTheme="minorEastAsia"/>
                <w:sz w:val="28"/>
                <w:szCs w:val="28"/>
                <w:lang w:eastAsia="ru-RU"/>
              </w:rPr>
            </w:pPr>
            <w:r w:rsidRPr="000A6B01">
              <w:rPr>
                <w:rFonts w:ascii="Times New Roman" w:eastAsia="Times New Roman" w:hAnsi="Times New Roman" w:cs="Times New Roman"/>
                <w:sz w:val="28"/>
                <w:szCs w:val="28"/>
                <w:lang w:eastAsia="ru-RU"/>
              </w:rPr>
              <w:t xml:space="preserve">Отклонение (2025- 2024)           </w:t>
            </w:r>
          </w:p>
        </w:tc>
      </w:tr>
      <w:tr w:rsidR="00975170" w:rsidRPr="000A6B01" w:rsidTr="0034702E">
        <w:tc>
          <w:tcPr>
            <w:tcW w:w="860" w:type="dxa"/>
            <w:tcBorders>
              <w:top w:val="single" w:sz="4" w:space="0" w:color="auto"/>
              <w:left w:val="single" w:sz="4" w:space="0" w:color="auto"/>
              <w:bottom w:val="single" w:sz="4" w:space="0" w:color="auto"/>
              <w:right w:val="single" w:sz="4" w:space="0" w:color="auto"/>
            </w:tcBorders>
          </w:tcPr>
          <w:p w:rsidR="00975170" w:rsidRPr="000A6B01" w:rsidRDefault="00975170" w:rsidP="00975170">
            <w:pPr>
              <w:spacing w:before="56" w:after="0" w:line="240" w:lineRule="auto"/>
              <w:ind w:left="56"/>
              <w:jc w:val="center"/>
              <w:rPr>
                <w:rFonts w:ascii="Times New Roman" w:eastAsia="Times New Roman" w:hAnsi="Times New Roman" w:cs="Times New Roman"/>
                <w:b/>
                <w:sz w:val="28"/>
                <w:szCs w:val="28"/>
              </w:rPr>
            </w:pPr>
            <w:r w:rsidRPr="000A6B01">
              <w:rPr>
                <w:rFonts w:ascii="Times New Roman" w:eastAsia="Times New Roman" w:hAnsi="Times New Roman" w:cs="Times New Roman"/>
                <w:b/>
                <w:sz w:val="28"/>
                <w:szCs w:val="28"/>
              </w:rPr>
              <w:t>1.</w:t>
            </w:r>
          </w:p>
        </w:tc>
        <w:tc>
          <w:tcPr>
            <w:tcW w:w="2978" w:type="dxa"/>
            <w:tcBorders>
              <w:top w:val="single" w:sz="4" w:space="0" w:color="auto"/>
              <w:left w:val="single" w:sz="4" w:space="0" w:color="auto"/>
              <w:bottom w:val="single" w:sz="4" w:space="0" w:color="auto"/>
              <w:right w:val="single" w:sz="4" w:space="0" w:color="auto"/>
            </w:tcBorders>
          </w:tcPr>
          <w:p w:rsidR="00975170" w:rsidRPr="000A6B01" w:rsidRDefault="00975170" w:rsidP="00975170">
            <w:pPr>
              <w:spacing w:before="56" w:after="0" w:line="240" w:lineRule="auto"/>
              <w:ind w:left="56"/>
              <w:rPr>
                <w:rFonts w:ascii="Times New Roman" w:eastAsia="Times New Roman" w:hAnsi="Times New Roman" w:cs="Times New Roman"/>
                <w:b/>
                <w:sz w:val="28"/>
                <w:szCs w:val="28"/>
              </w:rPr>
            </w:pPr>
            <w:r w:rsidRPr="000A6B01">
              <w:rPr>
                <w:rFonts w:ascii="Times New Roman" w:eastAsia="Times New Roman" w:hAnsi="Times New Roman" w:cs="Times New Roman"/>
                <w:b/>
                <w:sz w:val="28"/>
                <w:szCs w:val="28"/>
              </w:rPr>
              <w:t>Объем проверенных сре</w:t>
            </w:r>
            <w:proofErr w:type="gramStart"/>
            <w:r w:rsidRPr="000A6B01">
              <w:rPr>
                <w:rFonts w:ascii="Times New Roman" w:eastAsia="Times New Roman" w:hAnsi="Times New Roman" w:cs="Times New Roman"/>
                <w:b/>
                <w:sz w:val="28"/>
                <w:szCs w:val="28"/>
              </w:rPr>
              <w:t>дств вс</w:t>
            </w:r>
            <w:proofErr w:type="gramEnd"/>
            <w:r w:rsidRPr="000A6B01">
              <w:rPr>
                <w:rFonts w:ascii="Times New Roman" w:eastAsia="Times New Roman" w:hAnsi="Times New Roman" w:cs="Times New Roman"/>
                <w:b/>
                <w:sz w:val="28"/>
                <w:szCs w:val="28"/>
              </w:rPr>
              <w:t>его, в том числе:</w:t>
            </w:r>
          </w:p>
        </w:tc>
        <w:tc>
          <w:tcPr>
            <w:tcW w:w="2268" w:type="dxa"/>
            <w:tcBorders>
              <w:top w:val="single" w:sz="4" w:space="0" w:color="auto"/>
              <w:left w:val="single" w:sz="4" w:space="0" w:color="auto"/>
              <w:bottom w:val="single" w:sz="4" w:space="0" w:color="auto"/>
              <w:right w:val="single" w:sz="4" w:space="0" w:color="auto"/>
            </w:tcBorders>
            <w:tcMar>
              <w:left w:w="85" w:type="dxa"/>
              <w:right w:w="85" w:type="dxa"/>
            </w:tcMar>
            <w:vAlign w:val="center"/>
          </w:tcPr>
          <w:p w:rsidR="00975170" w:rsidRPr="000A6B01" w:rsidRDefault="00975170" w:rsidP="002341FC">
            <w:pPr>
              <w:spacing w:after="0" w:line="240" w:lineRule="auto"/>
              <w:ind w:left="56"/>
              <w:jc w:val="right"/>
              <w:rPr>
                <w:rFonts w:ascii="Times New Roman" w:eastAsia="Times New Roman" w:hAnsi="Times New Roman" w:cs="Times New Roman"/>
                <w:b/>
                <w:sz w:val="28"/>
                <w:szCs w:val="28"/>
              </w:rPr>
            </w:pPr>
            <w:r w:rsidRPr="000A6B01">
              <w:rPr>
                <w:rFonts w:ascii="Times New Roman" w:eastAsia="Times New Roman" w:hAnsi="Times New Roman" w:cs="Times New Roman"/>
                <w:b/>
                <w:sz w:val="28"/>
                <w:szCs w:val="28"/>
              </w:rPr>
              <w:t>55 585 017,3</w:t>
            </w:r>
          </w:p>
        </w:tc>
        <w:tc>
          <w:tcPr>
            <w:tcW w:w="2126" w:type="dxa"/>
            <w:tcBorders>
              <w:top w:val="single" w:sz="4" w:space="0" w:color="auto"/>
              <w:left w:val="single" w:sz="4" w:space="0" w:color="auto"/>
              <w:bottom w:val="single" w:sz="4" w:space="0" w:color="auto"/>
              <w:right w:val="single" w:sz="4" w:space="0" w:color="auto"/>
            </w:tcBorders>
            <w:tcMar>
              <w:left w:w="85" w:type="dxa"/>
              <w:right w:w="85" w:type="dxa"/>
            </w:tcMar>
            <w:vAlign w:val="center"/>
          </w:tcPr>
          <w:p w:rsidR="00975170" w:rsidRPr="000A6B01" w:rsidRDefault="00975170" w:rsidP="002341FC">
            <w:pPr>
              <w:spacing w:after="0"/>
              <w:jc w:val="right"/>
              <w:rPr>
                <w:rFonts w:ascii="Times New Roman" w:hAnsi="Times New Roman" w:cs="Times New Roman"/>
                <w:b/>
                <w:sz w:val="28"/>
                <w:szCs w:val="28"/>
              </w:rPr>
            </w:pPr>
            <w:r w:rsidRPr="000A6B01">
              <w:rPr>
                <w:rFonts w:ascii="Times New Roman" w:hAnsi="Times New Roman" w:cs="Times New Roman"/>
                <w:b/>
                <w:sz w:val="28"/>
                <w:szCs w:val="28"/>
              </w:rPr>
              <w:t>51 627 556,8</w:t>
            </w:r>
          </w:p>
        </w:tc>
        <w:tc>
          <w:tcPr>
            <w:tcW w:w="1984" w:type="dxa"/>
            <w:tcBorders>
              <w:top w:val="single" w:sz="4" w:space="0" w:color="auto"/>
              <w:left w:val="single" w:sz="4" w:space="0" w:color="auto"/>
              <w:bottom w:val="single" w:sz="4" w:space="0" w:color="auto"/>
              <w:right w:val="single" w:sz="4" w:space="0" w:color="auto"/>
            </w:tcBorders>
            <w:tcMar>
              <w:left w:w="85" w:type="dxa"/>
              <w:right w:w="85" w:type="dxa"/>
            </w:tcMar>
            <w:vAlign w:val="center"/>
          </w:tcPr>
          <w:p w:rsidR="00975170" w:rsidRPr="000A6B01" w:rsidRDefault="00975170" w:rsidP="002341FC">
            <w:pPr>
              <w:spacing w:after="0"/>
              <w:jc w:val="right"/>
              <w:rPr>
                <w:rFonts w:ascii="Times New Roman" w:hAnsi="Times New Roman" w:cs="Times New Roman"/>
                <w:b/>
                <w:sz w:val="28"/>
                <w:szCs w:val="28"/>
              </w:rPr>
            </w:pPr>
            <w:r w:rsidRPr="000A6B01">
              <w:rPr>
                <w:rFonts w:ascii="Times New Roman" w:hAnsi="Times New Roman" w:cs="Times New Roman"/>
                <w:b/>
                <w:sz w:val="28"/>
                <w:szCs w:val="28"/>
              </w:rPr>
              <w:t>3 957 460,5</w:t>
            </w:r>
          </w:p>
        </w:tc>
      </w:tr>
      <w:tr w:rsidR="00975170" w:rsidRPr="000A6B01" w:rsidTr="0034702E">
        <w:tc>
          <w:tcPr>
            <w:tcW w:w="860" w:type="dxa"/>
            <w:tcBorders>
              <w:top w:val="single" w:sz="4" w:space="0" w:color="auto"/>
              <w:left w:val="single" w:sz="4" w:space="0" w:color="auto"/>
              <w:bottom w:val="single" w:sz="4" w:space="0" w:color="auto"/>
              <w:right w:val="single" w:sz="4" w:space="0" w:color="auto"/>
            </w:tcBorders>
          </w:tcPr>
          <w:p w:rsidR="00975170" w:rsidRPr="000A6B01" w:rsidRDefault="00975170" w:rsidP="00975170">
            <w:pPr>
              <w:spacing w:before="56" w:after="0" w:line="240" w:lineRule="auto"/>
              <w:ind w:left="56"/>
              <w:jc w:val="center"/>
              <w:rPr>
                <w:sz w:val="28"/>
                <w:szCs w:val="28"/>
              </w:rPr>
            </w:pPr>
            <w:r w:rsidRPr="000A6B01">
              <w:rPr>
                <w:rFonts w:ascii="Times New Roman" w:eastAsia="Times New Roman" w:hAnsi="Times New Roman" w:cs="Times New Roman"/>
                <w:sz w:val="28"/>
                <w:szCs w:val="28"/>
              </w:rPr>
              <w:t>1.1.</w:t>
            </w:r>
          </w:p>
        </w:tc>
        <w:tc>
          <w:tcPr>
            <w:tcW w:w="2978" w:type="dxa"/>
            <w:tcBorders>
              <w:top w:val="single" w:sz="4" w:space="0" w:color="auto"/>
              <w:left w:val="single" w:sz="4" w:space="0" w:color="auto"/>
              <w:bottom w:val="single" w:sz="4" w:space="0" w:color="auto"/>
              <w:right w:val="single" w:sz="4" w:space="0" w:color="auto"/>
            </w:tcBorders>
          </w:tcPr>
          <w:p w:rsidR="00975170" w:rsidRPr="000A6B01" w:rsidRDefault="00975170" w:rsidP="00975170">
            <w:pPr>
              <w:spacing w:before="56" w:after="0" w:line="240" w:lineRule="auto"/>
              <w:ind w:left="56"/>
              <w:rPr>
                <w:sz w:val="28"/>
                <w:szCs w:val="28"/>
              </w:rPr>
            </w:pPr>
            <w:r w:rsidRPr="000A6B01">
              <w:rPr>
                <w:rFonts w:ascii="Times New Roman" w:eastAsia="Times New Roman" w:hAnsi="Times New Roman" w:cs="Times New Roman"/>
                <w:sz w:val="28"/>
                <w:szCs w:val="28"/>
              </w:rPr>
              <w:t xml:space="preserve">Средства федерального бюджета </w:t>
            </w:r>
          </w:p>
        </w:tc>
        <w:tc>
          <w:tcPr>
            <w:tcW w:w="2268" w:type="dxa"/>
            <w:tcBorders>
              <w:top w:val="single" w:sz="4" w:space="0" w:color="auto"/>
              <w:left w:val="single" w:sz="4" w:space="0" w:color="auto"/>
              <w:bottom w:val="single" w:sz="4" w:space="0" w:color="auto"/>
              <w:right w:val="single" w:sz="4" w:space="0" w:color="auto"/>
            </w:tcBorders>
            <w:tcMar>
              <w:left w:w="85" w:type="dxa"/>
              <w:right w:w="85" w:type="dxa"/>
            </w:tcMar>
            <w:vAlign w:val="center"/>
          </w:tcPr>
          <w:p w:rsidR="00975170" w:rsidRPr="000A6B01" w:rsidRDefault="00975170" w:rsidP="002341FC">
            <w:pPr>
              <w:spacing w:before="56" w:after="0" w:line="240" w:lineRule="auto"/>
              <w:ind w:left="56"/>
              <w:jc w:val="right"/>
              <w:rPr>
                <w:rFonts w:ascii="Times New Roman" w:hAnsi="Times New Roman" w:cs="Times New Roman"/>
                <w:sz w:val="28"/>
                <w:szCs w:val="28"/>
              </w:rPr>
            </w:pPr>
            <w:r w:rsidRPr="000A6B01">
              <w:rPr>
                <w:rFonts w:ascii="Times New Roman" w:eastAsia="Times New Roman" w:hAnsi="Times New Roman" w:cs="Times New Roman"/>
                <w:sz w:val="28"/>
                <w:szCs w:val="28"/>
              </w:rPr>
              <w:t>16 071 564,0</w:t>
            </w:r>
          </w:p>
        </w:tc>
        <w:tc>
          <w:tcPr>
            <w:tcW w:w="2126" w:type="dxa"/>
            <w:tcBorders>
              <w:top w:val="single" w:sz="4" w:space="0" w:color="auto"/>
              <w:left w:val="single" w:sz="4" w:space="0" w:color="auto"/>
              <w:bottom w:val="single" w:sz="4" w:space="0" w:color="auto"/>
              <w:right w:val="single" w:sz="4" w:space="0" w:color="auto"/>
            </w:tcBorders>
            <w:tcMar>
              <w:left w:w="85" w:type="dxa"/>
              <w:right w:w="85" w:type="dxa"/>
            </w:tcMar>
            <w:vAlign w:val="center"/>
          </w:tcPr>
          <w:p w:rsidR="00975170" w:rsidRPr="000A6B01" w:rsidRDefault="00975170" w:rsidP="002341FC">
            <w:pPr>
              <w:spacing w:after="0"/>
              <w:jc w:val="right"/>
              <w:rPr>
                <w:rFonts w:ascii="Times New Roman" w:hAnsi="Times New Roman" w:cs="Times New Roman"/>
                <w:sz w:val="28"/>
                <w:szCs w:val="28"/>
              </w:rPr>
            </w:pPr>
            <w:r w:rsidRPr="000A6B01">
              <w:rPr>
                <w:rFonts w:ascii="Times New Roman" w:hAnsi="Times New Roman" w:cs="Times New Roman"/>
                <w:sz w:val="28"/>
                <w:szCs w:val="28"/>
              </w:rPr>
              <w:t>16 645 258,8</w:t>
            </w:r>
          </w:p>
        </w:tc>
        <w:tc>
          <w:tcPr>
            <w:tcW w:w="1984" w:type="dxa"/>
            <w:tcBorders>
              <w:top w:val="single" w:sz="4" w:space="0" w:color="auto"/>
              <w:left w:val="single" w:sz="4" w:space="0" w:color="auto"/>
              <w:bottom w:val="single" w:sz="4" w:space="0" w:color="auto"/>
              <w:right w:val="single" w:sz="4" w:space="0" w:color="auto"/>
            </w:tcBorders>
            <w:tcMar>
              <w:left w:w="85" w:type="dxa"/>
              <w:right w:w="85" w:type="dxa"/>
            </w:tcMar>
            <w:vAlign w:val="center"/>
          </w:tcPr>
          <w:p w:rsidR="00975170" w:rsidRPr="000A6B01" w:rsidRDefault="00975170" w:rsidP="002341FC">
            <w:pPr>
              <w:spacing w:after="0"/>
              <w:jc w:val="right"/>
              <w:rPr>
                <w:rFonts w:ascii="Times New Roman" w:hAnsi="Times New Roman" w:cs="Times New Roman"/>
                <w:sz w:val="28"/>
                <w:szCs w:val="28"/>
              </w:rPr>
            </w:pPr>
            <w:r w:rsidRPr="000A6B01">
              <w:rPr>
                <w:rFonts w:ascii="Times New Roman" w:hAnsi="Times New Roman" w:cs="Times New Roman"/>
                <w:sz w:val="28"/>
                <w:szCs w:val="28"/>
              </w:rPr>
              <w:t>-573 694,8</w:t>
            </w:r>
          </w:p>
        </w:tc>
      </w:tr>
      <w:tr w:rsidR="00975170" w:rsidRPr="000A6B01" w:rsidTr="0034702E">
        <w:tc>
          <w:tcPr>
            <w:tcW w:w="860" w:type="dxa"/>
            <w:tcBorders>
              <w:top w:val="single" w:sz="4" w:space="0" w:color="auto"/>
              <w:left w:val="single" w:sz="4" w:space="0" w:color="auto"/>
              <w:bottom w:val="single" w:sz="4" w:space="0" w:color="auto"/>
              <w:right w:val="single" w:sz="4" w:space="0" w:color="auto"/>
            </w:tcBorders>
          </w:tcPr>
          <w:p w:rsidR="00975170" w:rsidRPr="000A6B01" w:rsidRDefault="00975170" w:rsidP="00975170">
            <w:pPr>
              <w:spacing w:before="56" w:after="0" w:line="240" w:lineRule="auto"/>
              <w:ind w:left="56"/>
              <w:jc w:val="center"/>
              <w:rPr>
                <w:sz w:val="28"/>
                <w:szCs w:val="28"/>
              </w:rPr>
            </w:pPr>
            <w:r w:rsidRPr="000A6B01">
              <w:rPr>
                <w:rFonts w:ascii="Times New Roman" w:eastAsia="Times New Roman" w:hAnsi="Times New Roman" w:cs="Times New Roman"/>
                <w:sz w:val="28"/>
                <w:szCs w:val="28"/>
              </w:rPr>
              <w:t>1.2.</w:t>
            </w:r>
          </w:p>
        </w:tc>
        <w:tc>
          <w:tcPr>
            <w:tcW w:w="2978" w:type="dxa"/>
            <w:tcBorders>
              <w:top w:val="single" w:sz="4" w:space="0" w:color="auto"/>
              <w:left w:val="single" w:sz="4" w:space="0" w:color="auto"/>
              <w:bottom w:val="single" w:sz="4" w:space="0" w:color="auto"/>
              <w:right w:val="single" w:sz="4" w:space="0" w:color="auto"/>
            </w:tcBorders>
          </w:tcPr>
          <w:p w:rsidR="00975170" w:rsidRPr="000A6B01" w:rsidRDefault="00975170" w:rsidP="00975170">
            <w:pPr>
              <w:spacing w:before="56" w:after="0" w:line="240" w:lineRule="auto"/>
              <w:ind w:left="56"/>
              <w:rPr>
                <w:sz w:val="28"/>
                <w:szCs w:val="28"/>
              </w:rPr>
            </w:pPr>
            <w:r w:rsidRPr="000A6B01">
              <w:rPr>
                <w:rFonts w:ascii="Times New Roman" w:eastAsia="Times New Roman" w:hAnsi="Times New Roman" w:cs="Times New Roman"/>
                <w:sz w:val="28"/>
                <w:szCs w:val="28"/>
              </w:rPr>
              <w:t xml:space="preserve">Средства, предоставленные из федерального бюджета в форме межбюджетных трансфертов </w:t>
            </w:r>
          </w:p>
        </w:tc>
        <w:tc>
          <w:tcPr>
            <w:tcW w:w="2268" w:type="dxa"/>
            <w:tcBorders>
              <w:top w:val="single" w:sz="4" w:space="0" w:color="auto"/>
              <w:left w:val="single" w:sz="4" w:space="0" w:color="auto"/>
              <w:bottom w:val="single" w:sz="4" w:space="0" w:color="auto"/>
              <w:right w:val="single" w:sz="4" w:space="0" w:color="auto"/>
            </w:tcBorders>
            <w:tcMar>
              <w:left w:w="85" w:type="dxa"/>
              <w:right w:w="85" w:type="dxa"/>
            </w:tcMar>
            <w:vAlign w:val="center"/>
          </w:tcPr>
          <w:p w:rsidR="00975170" w:rsidRPr="000A6B01" w:rsidRDefault="00975170" w:rsidP="002341FC">
            <w:pPr>
              <w:spacing w:after="0" w:line="240" w:lineRule="auto"/>
              <w:ind w:left="56"/>
              <w:jc w:val="right"/>
              <w:rPr>
                <w:rFonts w:ascii="Times New Roman" w:hAnsi="Times New Roman" w:cs="Times New Roman"/>
                <w:sz w:val="28"/>
                <w:szCs w:val="28"/>
              </w:rPr>
            </w:pPr>
            <w:r w:rsidRPr="000A6B01">
              <w:rPr>
                <w:rFonts w:ascii="Times New Roman" w:eastAsia="Times New Roman" w:hAnsi="Times New Roman" w:cs="Times New Roman"/>
                <w:sz w:val="28"/>
                <w:szCs w:val="28"/>
              </w:rPr>
              <w:t>18 979 993,2</w:t>
            </w:r>
          </w:p>
        </w:tc>
        <w:tc>
          <w:tcPr>
            <w:tcW w:w="2126" w:type="dxa"/>
            <w:tcBorders>
              <w:top w:val="single" w:sz="4" w:space="0" w:color="auto"/>
              <w:left w:val="single" w:sz="4" w:space="0" w:color="auto"/>
              <w:bottom w:val="single" w:sz="4" w:space="0" w:color="auto"/>
              <w:right w:val="single" w:sz="4" w:space="0" w:color="auto"/>
            </w:tcBorders>
            <w:tcMar>
              <w:left w:w="85" w:type="dxa"/>
              <w:right w:w="85" w:type="dxa"/>
            </w:tcMar>
            <w:vAlign w:val="center"/>
          </w:tcPr>
          <w:p w:rsidR="00975170" w:rsidRPr="000A6B01" w:rsidRDefault="00975170" w:rsidP="002341FC">
            <w:pPr>
              <w:spacing w:after="0"/>
              <w:jc w:val="right"/>
              <w:rPr>
                <w:rFonts w:ascii="Times New Roman" w:hAnsi="Times New Roman" w:cs="Times New Roman"/>
                <w:sz w:val="28"/>
                <w:szCs w:val="28"/>
              </w:rPr>
            </w:pPr>
            <w:r w:rsidRPr="000A6B01">
              <w:rPr>
                <w:rFonts w:ascii="Times New Roman" w:hAnsi="Times New Roman" w:cs="Times New Roman"/>
                <w:sz w:val="28"/>
                <w:szCs w:val="28"/>
              </w:rPr>
              <w:t>21 640 375,5</w:t>
            </w:r>
          </w:p>
        </w:tc>
        <w:tc>
          <w:tcPr>
            <w:tcW w:w="1984" w:type="dxa"/>
            <w:tcBorders>
              <w:top w:val="single" w:sz="4" w:space="0" w:color="auto"/>
              <w:left w:val="single" w:sz="4" w:space="0" w:color="auto"/>
              <w:bottom w:val="single" w:sz="4" w:space="0" w:color="auto"/>
              <w:right w:val="single" w:sz="4" w:space="0" w:color="auto"/>
            </w:tcBorders>
            <w:tcMar>
              <w:left w:w="85" w:type="dxa"/>
              <w:right w:w="85" w:type="dxa"/>
            </w:tcMar>
            <w:vAlign w:val="center"/>
          </w:tcPr>
          <w:p w:rsidR="00975170" w:rsidRPr="000A6B01" w:rsidRDefault="00975170" w:rsidP="002341FC">
            <w:pPr>
              <w:spacing w:after="0"/>
              <w:jc w:val="right"/>
              <w:rPr>
                <w:rFonts w:ascii="Times New Roman" w:hAnsi="Times New Roman" w:cs="Times New Roman"/>
                <w:sz w:val="28"/>
                <w:szCs w:val="28"/>
              </w:rPr>
            </w:pPr>
            <w:r w:rsidRPr="000A6B01">
              <w:rPr>
                <w:rFonts w:ascii="Times New Roman" w:hAnsi="Times New Roman" w:cs="Times New Roman"/>
                <w:sz w:val="28"/>
                <w:szCs w:val="28"/>
              </w:rPr>
              <w:t>-2 660 382,3</w:t>
            </w:r>
          </w:p>
        </w:tc>
      </w:tr>
      <w:tr w:rsidR="00975170" w:rsidRPr="000A6B01" w:rsidTr="0034702E">
        <w:tc>
          <w:tcPr>
            <w:tcW w:w="860" w:type="dxa"/>
            <w:tcBorders>
              <w:top w:val="single" w:sz="4" w:space="0" w:color="auto"/>
              <w:left w:val="single" w:sz="4" w:space="0" w:color="auto"/>
              <w:bottom w:val="single" w:sz="4" w:space="0" w:color="auto"/>
              <w:right w:val="single" w:sz="4" w:space="0" w:color="auto"/>
            </w:tcBorders>
          </w:tcPr>
          <w:p w:rsidR="00975170" w:rsidRPr="000A6B01" w:rsidRDefault="00975170" w:rsidP="00975170">
            <w:pPr>
              <w:spacing w:before="56" w:after="0" w:line="240" w:lineRule="auto"/>
              <w:ind w:left="56"/>
              <w:jc w:val="center"/>
              <w:rPr>
                <w:rFonts w:ascii="Times New Roman" w:eastAsia="Times New Roman" w:hAnsi="Times New Roman" w:cs="Times New Roman"/>
                <w:sz w:val="28"/>
                <w:szCs w:val="28"/>
              </w:rPr>
            </w:pPr>
            <w:r w:rsidRPr="000A6B01">
              <w:rPr>
                <w:rFonts w:ascii="Times New Roman" w:eastAsia="Times New Roman" w:hAnsi="Times New Roman" w:cs="Times New Roman"/>
                <w:sz w:val="28"/>
                <w:szCs w:val="28"/>
              </w:rPr>
              <w:t>1.3.</w:t>
            </w:r>
          </w:p>
        </w:tc>
        <w:tc>
          <w:tcPr>
            <w:tcW w:w="2978" w:type="dxa"/>
            <w:tcBorders>
              <w:top w:val="single" w:sz="4" w:space="0" w:color="auto"/>
              <w:left w:val="single" w:sz="4" w:space="0" w:color="auto"/>
              <w:bottom w:val="single" w:sz="4" w:space="0" w:color="auto"/>
              <w:right w:val="single" w:sz="4" w:space="0" w:color="auto"/>
            </w:tcBorders>
          </w:tcPr>
          <w:p w:rsidR="00975170" w:rsidRPr="000A6B01" w:rsidRDefault="00975170" w:rsidP="00975170">
            <w:pPr>
              <w:spacing w:before="56" w:after="0" w:line="240" w:lineRule="auto"/>
              <w:ind w:left="56"/>
              <w:rPr>
                <w:rFonts w:ascii="Times New Roman" w:eastAsia="Times New Roman" w:hAnsi="Times New Roman" w:cs="Times New Roman"/>
                <w:sz w:val="28"/>
                <w:szCs w:val="28"/>
              </w:rPr>
            </w:pPr>
            <w:r w:rsidRPr="000A6B01">
              <w:rPr>
                <w:rFonts w:ascii="Times New Roman" w:eastAsia="Times New Roman" w:hAnsi="Times New Roman" w:cs="Times New Roman"/>
                <w:sz w:val="28"/>
                <w:szCs w:val="28"/>
              </w:rPr>
              <w:t>Средства бюджетных кредитов, предоставленных из федерального бюджета</w:t>
            </w:r>
          </w:p>
        </w:tc>
        <w:tc>
          <w:tcPr>
            <w:tcW w:w="2268"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rsidR="00975170" w:rsidRPr="000A6B01" w:rsidRDefault="00975170" w:rsidP="002341FC">
            <w:pPr>
              <w:spacing w:before="56" w:after="0" w:line="240" w:lineRule="auto"/>
              <w:ind w:left="56"/>
              <w:jc w:val="right"/>
              <w:rPr>
                <w:rFonts w:ascii="Times New Roman" w:eastAsia="Times New Roman" w:hAnsi="Times New Roman" w:cs="Times New Roman"/>
                <w:sz w:val="28"/>
                <w:szCs w:val="28"/>
              </w:rPr>
            </w:pPr>
            <w:r w:rsidRPr="000A6B01">
              <w:rPr>
                <w:rFonts w:ascii="Times New Roman" w:eastAsia="Times New Roman" w:hAnsi="Times New Roman" w:cs="Times New Roman"/>
                <w:sz w:val="28"/>
                <w:szCs w:val="28"/>
              </w:rPr>
              <w:t>2 131 379,9</w:t>
            </w:r>
          </w:p>
        </w:tc>
        <w:tc>
          <w:tcPr>
            <w:tcW w:w="2126"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rsidR="00975170" w:rsidRPr="000A6B01" w:rsidRDefault="00975170" w:rsidP="002341FC">
            <w:pPr>
              <w:spacing w:after="0"/>
              <w:jc w:val="right"/>
              <w:rPr>
                <w:rFonts w:ascii="Times New Roman" w:hAnsi="Times New Roman" w:cs="Times New Roman"/>
                <w:sz w:val="28"/>
                <w:szCs w:val="28"/>
              </w:rPr>
            </w:pPr>
            <w:r w:rsidRPr="000A6B01">
              <w:rPr>
                <w:rFonts w:ascii="Times New Roman" w:hAnsi="Times New Roman" w:cs="Times New Roman"/>
                <w:sz w:val="28"/>
                <w:szCs w:val="28"/>
              </w:rPr>
              <w:t>4 644 977,2</w:t>
            </w:r>
          </w:p>
        </w:tc>
        <w:tc>
          <w:tcPr>
            <w:tcW w:w="1984"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rsidR="00975170" w:rsidRPr="000A6B01" w:rsidRDefault="00975170" w:rsidP="002341FC">
            <w:pPr>
              <w:spacing w:after="0"/>
              <w:jc w:val="right"/>
              <w:rPr>
                <w:rFonts w:ascii="Times New Roman" w:hAnsi="Times New Roman" w:cs="Times New Roman"/>
                <w:sz w:val="28"/>
                <w:szCs w:val="28"/>
              </w:rPr>
            </w:pPr>
            <w:r w:rsidRPr="000A6B01">
              <w:rPr>
                <w:rFonts w:ascii="Times New Roman" w:hAnsi="Times New Roman" w:cs="Times New Roman"/>
                <w:sz w:val="28"/>
                <w:szCs w:val="28"/>
              </w:rPr>
              <w:t>-2 513 597,3</w:t>
            </w:r>
          </w:p>
        </w:tc>
      </w:tr>
      <w:tr w:rsidR="00975170" w:rsidRPr="000A6B01" w:rsidTr="0034702E">
        <w:tc>
          <w:tcPr>
            <w:tcW w:w="860" w:type="dxa"/>
            <w:tcBorders>
              <w:top w:val="single" w:sz="4" w:space="0" w:color="auto"/>
              <w:left w:val="single" w:sz="4" w:space="0" w:color="auto"/>
              <w:bottom w:val="single" w:sz="4" w:space="0" w:color="auto"/>
              <w:right w:val="single" w:sz="4" w:space="0" w:color="auto"/>
            </w:tcBorders>
          </w:tcPr>
          <w:p w:rsidR="00975170" w:rsidRPr="000A6B01" w:rsidRDefault="00975170" w:rsidP="00322A9A">
            <w:pPr>
              <w:spacing w:after="0" w:line="240" w:lineRule="auto"/>
              <w:ind w:left="56"/>
              <w:jc w:val="center"/>
              <w:rPr>
                <w:sz w:val="28"/>
                <w:szCs w:val="28"/>
              </w:rPr>
            </w:pPr>
            <w:r w:rsidRPr="000A6B01">
              <w:rPr>
                <w:rFonts w:ascii="Times New Roman" w:eastAsia="Times New Roman" w:hAnsi="Times New Roman" w:cs="Times New Roman"/>
                <w:sz w:val="28"/>
                <w:szCs w:val="28"/>
              </w:rPr>
              <w:t>1.</w:t>
            </w:r>
            <w:r w:rsidR="00322A9A" w:rsidRPr="000A6B01">
              <w:rPr>
                <w:rFonts w:ascii="Times New Roman" w:eastAsia="Times New Roman" w:hAnsi="Times New Roman" w:cs="Times New Roman"/>
                <w:sz w:val="28"/>
                <w:szCs w:val="28"/>
              </w:rPr>
              <w:t>4</w:t>
            </w:r>
            <w:r w:rsidRPr="000A6B01">
              <w:rPr>
                <w:rFonts w:ascii="Times New Roman" w:eastAsia="Times New Roman" w:hAnsi="Times New Roman" w:cs="Times New Roman"/>
                <w:sz w:val="28"/>
                <w:szCs w:val="28"/>
              </w:rPr>
              <w:t>.</w:t>
            </w:r>
          </w:p>
        </w:tc>
        <w:tc>
          <w:tcPr>
            <w:tcW w:w="2978" w:type="dxa"/>
            <w:tcBorders>
              <w:top w:val="single" w:sz="4" w:space="0" w:color="auto"/>
              <w:left w:val="single" w:sz="4" w:space="0" w:color="auto"/>
              <w:bottom w:val="single" w:sz="4" w:space="0" w:color="auto"/>
              <w:right w:val="single" w:sz="4" w:space="0" w:color="auto"/>
            </w:tcBorders>
          </w:tcPr>
          <w:p w:rsidR="00975170" w:rsidRPr="000A6B01" w:rsidRDefault="00975170" w:rsidP="00975170">
            <w:pPr>
              <w:spacing w:after="0" w:line="240" w:lineRule="auto"/>
              <w:ind w:left="56"/>
              <w:rPr>
                <w:rFonts w:ascii="Times New Roman" w:eastAsia="Times New Roman" w:hAnsi="Times New Roman" w:cs="Times New Roman"/>
                <w:sz w:val="28"/>
                <w:szCs w:val="28"/>
              </w:rPr>
            </w:pPr>
            <w:r w:rsidRPr="000A6B01">
              <w:rPr>
                <w:rFonts w:ascii="Times New Roman" w:eastAsia="Times New Roman" w:hAnsi="Times New Roman" w:cs="Times New Roman"/>
                <w:sz w:val="28"/>
                <w:szCs w:val="28"/>
              </w:rPr>
              <w:t>Средства бюджета субъекта Российской Федерации</w:t>
            </w:r>
          </w:p>
        </w:tc>
        <w:tc>
          <w:tcPr>
            <w:tcW w:w="2268"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rsidR="00975170" w:rsidRPr="000A6B01" w:rsidRDefault="00975170" w:rsidP="002341FC">
            <w:pPr>
              <w:spacing w:after="0" w:line="240" w:lineRule="auto"/>
              <w:ind w:left="56"/>
              <w:jc w:val="right"/>
              <w:rPr>
                <w:rFonts w:ascii="Times New Roman" w:eastAsia="Times New Roman" w:hAnsi="Times New Roman" w:cs="Times New Roman"/>
                <w:sz w:val="28"/>
                <w:szCs w:val="28"/>
              </w:rPr>
            </w:pPr>
            <w:r w:rsidRPr="000A6B01">
              <w:rPr>
                <w:rFonts w:ascii="Times New Roman" w:eastAsia="Times New Roman" w:hAnsi="Times New Roman" w:cs="Times New Roman"/>
                <w:sz w:val="28"/>
                <w:szCs w:val="28"/>
              </w:rPr>
              <w:t>9 821 578,1</w:t>
            </w:r>
          </w:p>
        </w:tc>
        <w:tc>
          <w:tcPr>
            <w:tcW w:w="2126"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rsidR="00975170" w:rsidRPr="000A6B01" w:rsidRDefault="00975170" w:rsidP="002341FC">
            <w:pPr>
              <w:spacing w:after="0"/>
              <w:jc w:val="right"/>
              <w:rPr>
                <w:rFonts w:ascii="Times New Roman" w:hAnsi="Times New Roman" w:cs="Times New Roman"/>
                <w:sz w:val="28"/>
                <w:szCs w:val="28"/>
              </w:rPr>
            </w:pPr>
            <w:r w:rsidRPr="000A6B01">
              <w:rPr>
                <w:rFonts w:ascii="Times New Roman" w:hAnsi="Times New Roman" w:cs="Times New Roman"/>
                <w:sz w:val="28"/>
                <w:szCs w:val="28"/>
              </w:rPr>
              <w:t>1 662 808,2</w:t>
            </w:r>
          </w:p>
        </w:tc>
        <w:tc>
          <w:tcPr>
            <w:tcW w:w="1984"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rsidR="00975170" w:rsidRPr="000A6B01" w:rsidRDefault="00975170" w:rsidP="002341FC">
            <w:pPr>
              <w:jc w:val="right"/>
              <w:rPr>
                <w:rFonts w:ascii="Times New Roman" w:hAnsi="Times New Roman" w:cs="Times New Roman"/>
                <w:sz w:val="28"/>
                <w:szCs w:val="28"/>
              </w:rPr>
            </w:pPr>
            <w:r w:rsidRPr="000A6B01">
              <w:rPr>
                <w:rFonts w:ascii="Times New Roman" w:hAnsi="Times New Roman" w:cs="Times New Roman"/>
                <w:sz w:val="28"/>
                <w:szCs w:val="28"/>
              </w:rPr>
              <w:t>8 158 769,9</w:t>
            </w:r>
          </w:p>
        </w:tc>
      </w:tr>
      <w:tr w:rsidR="00975170" w:rsidRPr="000A6B01" w:rsidTr="0034702E">
        <w:tc>
          <w:tcPr>
            <w:tcW w:w="860" w:type="dxa"/>
            <w:tcBorders>
              <w:top w:val="single" w:sz="4" w:space="0" w:color="auto"/>
              <w:left w:val="single" w:sz="4" w:space="0" w:color="auto"/>
              <w:bottom w:val="single" w:sz="4" w:space="0" w:color="auto"/>
              <w:right w:val="single" w:sz="4" w:space="0" w:color="auto"/>
            </w:tcBorders>
          </w:tcPr>
          <w:p w:rsidR="00975170" w:rsidRPr="000A6B01" w:rsidRDefault="00975170" w:rsidP="00322A9A">
            <w:pPr>
              <w:spacing w:after="0" w:line="240" w:lineRule="auto"/>
              <w:ind w:left="56"/>
              <w:jc w:val="center"/>
              <w:rPr>
                <w:rFonts w:ascii="Times New Roman" w:hAnsi="Times New Roman" w:cs="Times New Roman"/>
                <w:sz w:val="28"/>
                <w:szCs w:val="28"/>
              </w:rPr>
            </w:pPr>
            <w:r w:rsidRPr="000A6B01">
              <w:rPr>
                <w:rFonts w:ascii="Times New Roman" w:hAnsi="Times New Roman" w:cs="Times New Roman"/>
                <w:sz w:val="28"/>
                <w:szCs w:val="28"/>
              </w:rPr>
              <w:t>1.</w:t>
            </w:r>
            <w:r w:rsidR="00322A9A" w:rsidRPr="000A6B01">
              <w:rPr>
                <w:rFonts w:ascii="Times New Roman" w:hAnsi="Times New Roman" w:cs="Times New Roman"/>
                <w:sz w:val="28"/>
                <w:szCs w:val="28"/>
              </w:rPr>
              <w:t>5</w:t>
            </w:r>
            <w:r w:rsidRPr="000A6B01">
              <w:rPr>
                <w:rFonts w:ascii="Times New Roman" w:hAnsi="Times New Roman" w:cs="Times New Roman"/>
                <w:sz w:val="28"/>
                <w:szCs w:val="28"/>
              </w:rPr>
              <w:t>.</w:t>
            </w:r>
          </w:p>
        </w:tc>
        <w:tc>
          <w:tcPr>
            <w:tcW w:w="2978" w:type="dxa"/>
            <w:tcBorders>
              <w:top w:val="single" w:sz="4" w:space="0" w:color="auto"/>
              <w:left w:val="single" w:sz="4" w:space="0" w:color="auto"/>
              <w:bottom w:val="single" w:sz="4" w:space="0" w:color="auto"/>
              <w:right w:val="single" w:sz="4" w:space="0" w:color="auto"/>
            </w:tcBorders>
          </w:tcPr>
          <w:p w:rsidR="00975170" w:rsidRPr="000A6B01" w:rsidRDefault="00975170" w:rsidP="00975170">
            <w:pPr>
              <w:spacing w:after="0" w:line="240" w:lineRule="auto"/>
              <w:ind w:left="56"/>
              <w:rPr>
                <w:rFonts w:ascii="Times New Roman" w:hAnsi="Times New Roman" w:cs="Times New Roman"/>
                <w:sz w:val="28"/>
                <w:szCs w:val="28"/>
              </w:rPr>
            </w:pPr>
            <w:r w:rsidRPr="000A6B01">
              <w:rPr>
                <w:rFonts w:ascii="Times New Roman" w:eastAsia="Times New Roman" w:hAnsi="Times New Roman" w:cs="Times New Roman"/>
                <w:sz w:val="28"/>
                <w:szCs w:val="28"/>
              </w:rPr>
              <w:t xml:space="preserve">Прочие средства </w:t>
            </w:r>
          </w:p>
        </w:tc>
        <w:tc>
          <w:tcPr>
            <w:tcW w:w="2268"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rsidR="00975170" w:rsidRPr="000A6B01" w:rsidRDefault="00975170" w:rsidP="002341FC">
            <w:pPr>
              <w:jc w:val="right"/>
              <w:rPr>
                <w:rFonts w:ascii="Times New Roman" w:hAnsi="Times New Roman" w:cs="Times New Roman"/>
                <w:sz w:val="28"/>
                <w:szCs w:val="28"/>
              </w:rPr>
            </w:pPr>
            <w:r w:rsidRPr="000A6B01">
              <w:rPr>
                <w:rFonts w:ascii="Times New Roman" w:hAnsi="Times New Roman" w:cs="Times New Roman"/>
                <w:sz w:val="28"/>
                <w:szCs w:val="28"/>
              </w:rPr>
              <w:t>8 580 502,1</w:t>
            </w:r>
          </w:p>
        </w:tc>
        <w:tc>
          <w:tcPr>
            <w:tcW w:w="2126"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rsidR="00975170" w:rsidRPr="000A6B01" w:rsidRDefault="00322A9A" w:rsidP="002341FC">
            <w:pPr>
              <w:jc w:val="right"/>
              <w:rPr>
                <w:rFonts w:ascii="Times New Roman" w:hAnsi="Times New Roman" w:cs="Times New Roman"/>
                <w:sz w:val="28"/>
                <w:szCs w:val="28"/>
              </w:rPr>
            </w:pPr>
            <w:r w:rsidRPr="000A6B01">
              <w:rPr>
                <w:rFonts w:ascii="Times New Roman" w:hAnsi="Times New Roman" w:cs="Times New Roman"/>
                <w:sz w:val="28"/>
                <w:szCs w:val="28"/>
              </w:rPr>
              <w:t>7 034 137,1</w:t>
            </w:r>
          </w:p>
        </w:tc>
        <w:tc>
          <w:tcPr>
            <w:tcW w:w="1984"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rsidR="00975170" w:rsidRPr="000A6B01" w:rsidRDefault="00322A9A" w:rsidP="002341FC">
            <w:pPr>
              <w:jc w:val="right"/>
              <w:rPr>
                <w:rFonts w:ascii="Times New Roman" w:hAnsi="Times New Roman" w:cs="Times New Roman"/>
                <w:sz w:val="28"/>
                <w:szCs w:val="28"/>
              </w:rPr>
            </w:pPr>
            <w:r w:rsidRPr="000A6B01">
              <w:rPr>
                <w:rFonts w:ascii="Times New Roman" w:hAnsi="Times New Roman" w:cs="Times New Roman"/>
                <w:sz w:val="28"/>
                <w:szCs w:val="28"/>
              </w:rPr>
              <w:t>1 546 365,0</w:t>
            </w:r>
          </w:p>
        </w:tc>
      </w:tr>
    </w:tbl>
    <w:p w:rsidR="00975170" w:rsidRPr="00BC6444" w:rsidRDefault="00975170" w:rsidP="00975170">
      <w:pPr>
        <w:spacing w:after="0" w:line="240" w:lineRule="auto"/>
        <w:ind w:firstLine="709"/>
        <w:jc w:val="both"/>
        <w:rPr>
          <w:rFonts w:ascii="Times New Roman" w:eastAsia="Calibri" w:hAnsi="Times New Roman" w:cs="Times New Roman"/>
          <w:sz w:val="28"/>
          <w:szCs w:val="28"/>
          <w:lang w:val="en-US"/>
        </w:rPr>
      </w:pPr>
    </w:p>
    <w:p w:rsidR="00975170" w:rsidRPr="00BC6444" w:rsidRDefault="00975170" w:rsidP="00975170">
      <w:pPr>
        <w:spacing w:after="0" w:line="240" w:lineRule="auto"/>
        <w:ind w:firstLine="851"/>
        <w:jc w:val="right"/>
        <w:rPr>
          <w:rFonts w:ascii="Times New Roman" w:eastAsia="Calibri" w:hAnsi="Times New Roman" w:cs="Times New Roman"/>
          <w:sz w:val="28"/>
          <w:szCs w:val="28"/>
          <w:lang w:val="en-US"/>
        </w:rPr>
      </w:pPr>
    </w:p>
    <w:p w:rsidR="00975170" w:rsidRPr="00BC6444" w:rsidRDefault="00975170" w:rsidP="00975170">
      <w:pPr>
        <w:spacing w:after="0" w:line="240" w:lineRule="auto"/>
        <w:ind w:firstLine="851"/>
        <w:jc w:val="right"/>
        <w:rPr>
          <w:rFonts w:ascii="Times New Roman" w:eastAsia="Calibri" w:hAnsi="Times New Roman" w:cs="Times New Roman"/>
          <w:sz w:val="28"/>
          <w:szCs w:val="28"/>
        </w:rPr>
      </w:pPr>
      <w:r w:rsidRPr="00BC6444">
        <w:rPr>
          <w:noProof/>
          <w:lang w:eastAsia="ru-RU"/>
        </w:rPr>
        <w:lastRenderedPageBreak/>
        <w:drawing>
          <wp:anchor distT="0" distB="0" distL="114300" distR="114300" simplePos="0" relativeHeight="251662336" behindDoc="1" locked="0" layoutInCell="1" allowOverlap="1" wp14:anchorId="4FE26F81" wp14:editId="3CDC92DD">
            <wp:simplePos x="0" y="0"/>
            <wp:positionH relativeFrom="column">
              <wp:posOffset>-720090</wp:posOffset>
            </wp:positionH>
            <wp:positionV relativeFrom="paragraph">
              <wp:posOffset>328930</wp:posOffset>
            </wp:positionV>
            <wp:extent cx="7594600" cy="4406900"/>
            <wp:effectExtent l="0" t="0" r="6350" b="0"/>
            <wp:wrapThrough wrapText="bothSides">
              <wp:wrapPolygon edited="0">
                <wp:start x="0" y="0"/>
                <wp:lineTo x="0" y="21476"/>
                <wp:lineTo x="21564" y="21476"/>
                <wp:lineTo x="21564" y="0"/>
                <wp:lineTo x="0" y="0"/>
              </wp:wrapPolygon>
            </wp:wrapThrough>
            <wp:docPr id="41" name="Диаграмма 41"/>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14:sizeRelH relativeFrom="page">
              <wp14:pctWidth>0</wp14:pctWidth>
            </wp14:sizeRelH>
            <wp14:sizeRelV relativeFrom="page">
              <wp14:pctHeight>0</wp14:pctHeight>
            </wp14:sizeRelV>
          </wp:anchor>
        </w:drawing>
      </w:r>
      <w:r w:rsidRPr="00BC6444">
        <w:rPr>
          <w:rFonts w:ascii="Times New Roman" w:eastAsia="Calibri" w:hAnsi="Times New Roman" w:cs="Times New Roman"/>
          <w:sz w:val="28"/>
          <w:szCs w:val="28"/>
        </w:rPr>
        <w:t>Диаграмма 1</w:t>
      </w:r>
      <w:r w:rsidR="00EF4F86" w:rsidRPr="00BC6444">
        <w:rPr>
          <w:rFonts w:ascii="Times New Roman" w:eastAsia="Calibri" w:hAnsi="Times New Roman" w:cs="Times New Roman"/>
          <w:sz w:val="28"/>
          <w:szCs w:val="28"/>
        </w:rPr>
        <w:t>8</w:t>
      </w:r>
    </w:p>
    <w:p w:rsidR="004F08B9" w:rsidRPr="00BC6444" w:rsidRDefault="004F08B9" w:rsidP="004F08B9">
      <w:pPr>
        <w:spacing w:after="0" w:line="240" w:lineRule="auto"/>
        <w:ind w:firstLine="567"/>
        <w:rPr>
          <w:rFonts w:ascii="Times New Roman" w:eastAsia="Times New Roman" w:hAnsi="Times New Roman" w:cs="Times New Roman"/>
          <w:b/>
          <w:sz w:val="28"/>
          <w:szCs w:val="28"/>
          <w:lang w:eastAsia="ru-RU"/>
        </w:rPr>
      </w:pPr>
      <w:r w:rsidRPr="00BC6444">
        <w:rPr>
          <w:rFonts w:ascii="Times New Roman" w:eastAsia="Calibri" w:hAnsi="Times New Roman" w:cs="Times New Roman"/>
          <w:b/>
          <w:sz w:val="28"/>
          <w:szCs w:val="28"/>
        </w:rPr>
        <w:t>16.5</w:t>
      </w:r>
      <w:r w:rsidRPr="00BC6444">
        <w:rPr>
          <w:rFonts w:ascii="Times New Roman" w:eastAsia="Times New Roman" w:hAnsi="Times New Roman" w:cs="Times New Roman"/>
          <w:b/>
          <w:sz w:val="28"/>
          <w:szCs w:val="28"/>
          <w:lang w:eastAsia="ru-RU"/>
        </w:rPr>
        <w:t>. Сумма и структура выявленных нарушений</w:t>
      </w:r>
      <w:r w:rsidRPr="00BC6444">
        <w:rPr>
          <w:rFonts w:ascii="Times New Roman" w:eastAsia="Times New Roman" w:hAnsi="Times New Roman" w:cs="Times New Roman"/>
          <w:b/>
          <w:sz w:val="28"/>
          <w:szCs w:val="28"/>
          <w:lang w:eastAsia="ru-RU"/>
        </w:rPr>
        <w:tab/>
      </w:r>
    </w:p>
    <w:p w:rsidR="00975170" w:rsidRPr="00BC6444" w:rsidRDefault="00B640A5" w:rsidP="00975170">
      <w:pPr>
        <w:spacing w:after="0"/>
        <w:ind w:firstLine="708"/>
        <w:jc w:val="both"/>
        <w:rPr>
          <w:rFonts w:eastAsiaTheme="minorEastAsia"/>
          <w:lang w:eastAsia="ru-RU"/>
        </w:rPr>
      </w:pPr>
      <w:r w:rsidRPr="00BC6444">
        <w:rPr>
          <w:rFonts w:ascii="Times New Roman" w:eastAsia="Times New Roman" w:hAnsi="Times New Roman" w:cs="Times New Roman"/>
          <w:sz w:val="28"/>
          <w:lang w:eastAsia="ru-RU"/>
        </w:rPr>
        <w:t>В 2025 году в</w:t>
      </w:r>
      <w:r w:rsidR="00975170" w:rsidRPr="00BC6444">
        <w:rPr>
          <w:rFonts w:ascii="Times New Roman" w:eastAsia="Times New Roman" w:hAnsi="Times New Roman" w:cs="Times New Roman"/>
          <w:sz w:val="28"/>
          <w:lang w:eastAsia="ru-RU"/>
        </w:rPr>
        <w:t>ыявлено нарушений бюджетного законодательства Российской Федерации и иных нормативных правовых актов, регулирующих бюджетные правоотношения, на сумму 33 958 566,5 тыс. рублей (61</w:t>
      </w:r>
      <w:r w:rsidRPr="00BC6444">
        <w:rPr>
          <w:rFonts w:ascii="Times New Roman" w:eastAsia="Times New Roman" w:hAnsi="Times New Roman" w:cs="Times New Roman"/>
          <w:sz w:val="28"/>
          <w:lang w:eastAsia="ru-RU"/>
        </w:rPr>
        <w:t>,0</w:t>
      </w:r>
      <w:r w:rsidR="00975170" w:rsidRPr="00BC6444">
        <w:rPr>
          <w:rFonts w:ascii="Times New Roman" w:eastAsia="Times New Roman" w:hAnsi="Times New Roman" w:cs="Times New Roman"/>
          <w:sz w:val="28"/>
          <w:lang w:eastAsia="ru-RU"/>
        </w:rPr>
        <w:t xml:space="preserve"> % от проверенных средств). </w:t>
      </w:r>
    </w:p>
    <w:p w:rsidR="00975170" w:rsidRPr="00BC6444" w:rsidRDefault="00975170" w:rsidP="00975170">
      <w:pPr>
        <w:widowControl w:val="0"/>
        <w:tabs>
          <w:tab w:val="left" w:pos="709"/>
          <w:tab w:val="left" w:pos="851"/>
        </w:tabs>
        <w:autoSpaceDE w:val="0"/>
        <w:autoSpaceDN w:val="0"/>
        <w:adjustRightInd w:val="0"/>
        <w:spacing w:after="0" w:line="240" w:lineRule="auto"/>
        <w:ind w:right="-1" w:firstLine="567"/>
        <w:contextualSpacing/>
        <w:jc w:val="both"/>
        <w:rPr>
          <w:rFonts w:ascii="Times New Roman" w:eastAsia="Calibri" w:hAnsi="Times New Roman" w:cs="Times New Roman"/>
          <w:sz w:val="28"/>
          <w:szCs w:val="28"/>
        </w:rPr>
      </w:pPr>
      <w:r w:rsidRPr="00BC6444">
        <w:rPr>
          <w:rFonts w:ascii="Times New Roman" w:eastAsia="Calibri" w:hAnsi="Times New Roman" w:cs="Times New Roman"/>
          <w:sz w:val="28"/>
          <w:szCs w:val="28"/>
        </w:rPr>
        <w:t>Анализ выявленных нарушений в соотношении 2025 года к 2024 году приведен в Таблице 2</w:t>
      </w:r>
      <w:r w:rsidR="001252CA" w:rsidRPr="00BC6444">
        <w:rPr>
          <w:rFonts w:ascii="Times New Roman" w:eastAsia="Calibri" w:hAnsi="Times New Roman" w:cs="Times New Roman"/>
          <w:sz w:val="28"/>
          <w:szCs w:val="28"/>
        </w:rPr>
        <w:t>5</w:t>
      </w:r>
      <w:r w:rsidRPr="00BC6444">
        <w:rPr>
          <w:rFonts w:ascii="Times New Roman" w:eastAsia="Calibri" w:hAnsi="Times New Roman" w:cs="Times New Roman"/>
          <w:sz w:val="28"/>
          <w:szCs w:val="28"/>
        </w:rPr>
        <w:t xml:space="preserve"> и </w:t>
      </w:r>
      <w:r w:rsidR="00EF4F86" w:rsidRPr="00BC6444">
        <w:rPr>
          <w:rFonts w:ascii="Times New Roman" w:eastAsia="Calibri" w:hAnsi="Times New Roman" w:cs="Times New Roman"/>
          <w:sz w:val="28"/>
          <w:szCs w:val="28"/>
        </w:rPr>
        <w:t>Диаграмме 19</w:t>
      </w:r>
      <w:r w:rsidRPr="00BC6444">
        <w:rPr>
          <w:rFonts w:ascii="Times New Roman" w:eastAsia="Calibri" w:hAnsi="Times New Roman" w:cs="Times New Roman"/>
          <w:sz w:val="28"/>
          <w:szCs w:val="28"/>
        </w:rPr>
        <w:t>.</w:t>
      </w:r>
    </w:p>
    <w:p w:rsidR="00975170" w:rsidRPr="00BC6444" w:rsidRDefault="00975170" w:rsidP="00975170">
      <w:pPr>
        <w:spacing w:after="0" w:line="360" w:lineRule="auto"/>
        <w:jc w:val="right"/>
        <w:rPr>
          <w:rFonts w:ascii="Times New Roman" w:eastAsia="Times New Roman" w:hAnsi="Times New Roman" w:cs="Times New Roman"/>
          <w:sz w:val="28"/>
          <w:lang w:eastAsia="ru-RU"/>
        </w:rPr>
      </w:pPr>
    </w:p>
    <w:p w:rsidR="00975170" w:rsidRPr="00BC6444" w:rsidRDefault="00975170" w:rsidP="00975170">
      <w:pPr>
        <w:spacing w:after="0" w:line="360" w:lineRule="auto"/>
        <w:jc w:val="right"/>
        <w:rPr>
          <w:rFonts w:eastAsiaTheme="minorEastAsia"/>
          <w:lang w:eastAsia="ru-RU"/>
        </w:rPr>
      </w:pPr>
      <w:r w:rsidRPr="00BC6444">
        <w:rPr>
          <w:rFonts w:ascii="Times New Roman" w:eastAsia="Times New Roman" w:hAnsi="Times New Roman" w:cs="Times New Roman"/>
          <w:sz w:val="28"/>
          <w:lang w:eastAsia="ru-RU"/>
        </w:rPr>
        <w:t>Таблица 2</w:t>
      </w:r>
      <w:r w:rsidR="001252CA" w:rsidRPr="00BC6444">
        <w:rPr>
          <w:rFonts w:ascii="Times New Roman" w:eastAsia="Times New Roman" w:hAnsi="Times New Roman" w:cs="Times New Roman"/>
          <w:sz w:val="28"/>
          <w:lang w:eastAsia="ru-RU"/>
        </w:rPr>
        <w:t>5</w:t>
      </w:r>
    </w:p>
    <w:p w:rsidR="00975170" w:rsidRPr="00BC6444" w:rsidRDefault="00975170" w:rsidP="00975170">
      <w:pPr>
        <w:spacing w:after="0" w:line="240" w:lineRule="auto"/>
        <w:jc w:val="center"/>
        <w:rPr>
          <w:rFonts w:ascii="Times New Roman" w:eastAsia="Times New Roman" w:hAnsi="Times New Roman" w:cs="Times New Roman"/>
          <w:b/>
          <w:sz w:val="28"/>
          <w:lang w:eastAsia="ru-RU"/>
        </w:rPr>
      </w:pPr>
      <w:r w:rsidRPr="00BC6444">
        <w:rPr>
          <w:rFonts w:ascii="Times New Roman" w:eastAsia="Times New Roman" w:hAnsi="Times New Roman" w:cs="Times New Roman"/>
          <w:b/>
          <w:sz w:val="28"/>
          <w:lang w:eastAsia="ru-RU"/>
        </w:rPr>
        <w:t xml:space="preserve">Соотношение выявленных нарушений 2025 года </w:t>
      </w:r>
    </w:p>
    <w:p w:rsidR="00975170" w:rsidRPr="00BC6444" w:rsidRDefault="00975170" w:rsidP="00975170">
      <w:pPr>
        <w:spacing w:after="0" w:line="240" w:lineRule="auto"/>
        <w:jc w:val="center"/>
        <w:rPr>
          <w:rFonts w:ascii="Times New Roman" w:eastAsia="Times New Roman" w:hAnsi="Times New Roman" w:cs="Times New Roman"/>
          <w:b/>
          <w:sz w:val="28"/>
          <w:lang w:eastAsia="ru-RU"/>
        </w:rPr>
      </w:pPr>
      <w:r w:rsidRPr="00BC6444">
        <w:rPr>
          <w:rFonts w:ascii="Times New Roman" w:eastAsia="Times New Roman" w:hAnsi="Times New Roman" w:cs="Times New Roman"/>
          <w:b/>
          <w:sz w:val="28"/>
          <w:lang w:eastAsia="ru-RU"/>
        </w:rPr>
        <w:t>к нарушениям, выявленным в 2024 году, тыс. руб.</w:t>
      </w:r>
    </w:p>
    <w:p w:rsidR="00975170" w:rsidRPr="00BC6444" w:rsidRDefault="00975170" w:rsidP="00975170">
      <w:pPr>
        <w:spacing w:after="0" w:line="240" w:lineRule="auto"/>
        <w:jc w:val="center"/>
        <w:rPr>
          <w:rFonts w:eastAsiaTheme="minorEastAsia"/>
          <w:lang w:eastAsia="ru-RU"/>
        </w:rPr>
      </w:pPr>
    </w:p>
    <w:tbl>
      <w:tblPr>
        <w:tblW w:w="1021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0" w:type="dxa"/>
          <w:right w:w="85" w:type="dxa"/>
        </w:tblCellMar>
        <w:tblLook w:val="0000" w:firstRow="0" w:lastRow="0" w:firstColumn="0" w:lastColumn="0" w:noHBand="0" w:noVBand="0"/>
      </w:tblPr>
      <w:tblGrid>
        <w:gridCol w:w="861"/>
        <w:gridCol w:w="3118"/>
        <w:gridCol w:w="2127"/>
        <w:gridCol w:w="2126"/>
        <w:gridCol w:w="1984"/>
      </w:tblGrid>
      <w:tr w:rsidR="00975170" w:rsidRPr="00BC6444" w:rsidTr="0034702E">
        <w:trPr>
          <w:trHeight w:val="1818"/>
          <w:tblHeader/>
        </w:trPr>
        <w:tc>
          <w:tcPr>
            <w:tcW w:w="861" w:type="dxa"/>
            <w:tcBorders>
              <w:top w:val="single" w:sz="4" w:space="0" w:color="auto"/>
              <w:left w:val="single" w:sz="4" w:space="0" w:color="auto"/>
              <w:bottom w:val="single" w:sz="4" w:space="0" w:color="auto"/>
              <w:right w:val="single" w:sz="4" w:space="0" w:color="auto"/>
            </w:tcBorders>
          </w:tcPr>
          <w:p w:rsidR="00975170" w:rsidRPr="00BC6444" w:rsidRDefault="00975170" w:rsidP="00975170">
            <w:pPr>
              <w:spacing w:before="56" w:after="0" w:line="240" w:lineRule="auto"/>
              <w:ind w:left="56"/>
              <w:jc w:val="center"/>
              <w:rPr>
                <w:rFonts w:eastAsiaTheme="minorEastAsia"/>
                <w:lang w:eastAsia="ru-RU"/>
              </w:rPr>
            </w:pPr>
            <w:r w:rsidRPr="00BC6444">
              <w:rPr>
                <w:rFonts w:ascii="Times New Roman" w:eastAsia="Times New Roman" w:hAnsi="Times New Roman" w:cs="Times New Roman"/>
                <w:sz w:val="24"/>
                <w:lang w:eastAsia="ru-RU"/>
              </w:rPr>
              <w:t xml:space="preserve">№ </w:t>
            </w:r>
            <w:proofErr w:type="gramStart"/>
            <w:r w:rsidRPr="00BC6444">
              <w:rPr>
                <w:rFonts w:ascii="Times New Roman" w:eastAsia="Times New Roman" w:hAnsi="Times New Roman" w:cs="Times New Roman"/>
                <w:sz w:val="24"/>
                <w:lang w:eastAsia="ru-RU"/>
              </w:rPr>
              <w:t>п</w:t>
            </w:r>
            <w:proofErr w:type="gramEnd"/>
            <w:r w:rsidRPr="00BC6444">
              <w:rPr>
                <w:rFonts w:ascii="Times New Roman" w:eastAsia="Times New Roman" w:hAnsi="Times New Roman" w:cs="Times New Roman"/>
                <w:sz w:val="24"/>
                <w:lang w:eastAsia="ru-RU"/>
              </w:rPr>
              <w:t>/п</w:t>
            </w:r>
          </w:p>
        </w:tc>
        <w:tc>
          <w:tcPr>
            <w:tcW w:w="3118" w:type="dxa"/>
            <w:tcBorders>
              <w:top w:val="single" w:sz="4" w:space="0" w:color="auto"/>
              <w:left w:val="single" w:sz="4" w:space="0" w:color="auto"/>
              <w:bottom w:val="single" w:sz="4" w:space="0" w:color="auto"/>
              <w:right w:val="single" w:sz="4" w:space="0" w:color="auto"/>
            </w:tcBorders>
          </w:tcPr>
          <w:p w:rsidR="00975170" w:rsidRPr="00BC6444" w:rsidRDefault="00975170" w:rsidP="00975170">
            <w:pPr>
              <w:spacing w:before="56" w:after="0" w:line="240" w:lineRule="auto"/>
              <w:ind w:left="56"/>
              <w:jc w:val="center"/>
              <w:rPr>
                <w:rFonts w:eastAsiaTheme="minorEastAsia"/>
                <w:lang w:eastAsia="ru-RU"/>
              </w:rPr>
            </w:pPr>
            <w:r w:rsidRPr="00BC6444">
              <w:rPr>
                <w:rFonts w:ascii="Times New Roman" w:eastAsia="Times New Roman" w:hAnsi="Times New Roman" w:cs="Times New Roman"/>
                <w:sz w:val="24"/>
                <w:lang w:eastAsia="ru-RU"/>
              </w:rPr>
              <w:t>Нарушения</w:t>
            </w:r>
          </w:p>
        </w:tc>
        <w:tc>
          <w:tcPr>
            <w:tcW w:w="2127" w:type="dxa"/>
            <w:tcBorders>
              <w:top w:val="single" w:sz="4" w:space="0" w:color="auto"/>
              <w:left w:val="single" w:sz="4" w:space="0" w:color="auto"/>
              <w:bottom w:val="single" w:sz="4" w:space="0" w:color="auto"/>
              <w:right w:val="single" w:sz="4" w:space="0" w:color="auto"/>
            </w:tcBorders>
          </w:tcPr>
          <w:p w:rsidR="00975170" w:rsidRPr="00BC6444" w:rsidRDefault="00975170" w:rsidP="00975170">
            <w:pPr>
              <w:spacing w:before="56" w:after="0" w:line="240" w:lineRule="auto"/>
              <w:ind w:left="56"/>
              <w:jc w:val="center"/>
              <w:rPr>
                <w:rFonts w:eastAsiaTheme="minorEastAsia"/>
                <w:lang w:eastAsia="ru-RU"/>
              </w:rPr>
            </w:pPr>
            <w:r w:rsidRPr="00BC6444">
              <w:rPr>
                <w:rFonts w:ascii="Times New Roman" w:eastAsia="Times New Roman" w:hAnsi="Times New Roman" w:cs="Times New Roman"/>
                <w:sz w:val="24"/>
                <w:lang w:eastAsia="ru-RU"/>
              </w:rPr>
              <w:t xml:space="preserve">Выявлено нарушений в финансово-бюджетной сфере при использовании средств за 2025 год </w:t>
            </w:r>
          </w:p>
        </w:tc>
        <w:tc>
          <w:tcPr>
            <w:tcW w:w="2126" w:type="dxa"/>
            <w:tcBorders>
              <w:top w:val="single" w:sz="4" w:space="0" w:color="auto"/>
              <w:left w:val="single" w:sz="4" w:space="0" w:color="auto"/>
              <w:bottom w:val="single" w:sz="4" w:space="0" w:color="auto"/>
              <w:right w:val="single" w:sz="4" w:space="0" w:color="auto"/>
            </w:tcBorders>
          </w:tcPr>
          <w:p w:rsidR="00975170" w:rsidRPr="00BC6444" w:rsidRDefault="00975170" w:rsidP="00975170">
            <w:pPr>
              <w:spacing w:before="56" w:after="0" w:line="240" w:lineRule="auto"/>
              <w:ind w:left="56"/>
              <w:jc w:val="center"/>
              <w:rPr>
                <w:rFonts w:eastAsiaTheme="minorEastAsia"/>
                <w:lang w:eastAsia="ru-RU"/>
              </w:rPr>
            </w:pPr>
            <w:r w:rsidRPr="00BC6444">
              <w:rPr>
                <w:rFonts w:ascii="Times New Roman" w:eastAsia="Times New Roman" w:hAnsi="Times New Roman" w:cs="Times New Roman"/>
                <w:sz w:val="24"/>
                <w:lang w:eastAsia="ru-RU"/>
              </w:rPr>
              <w:t xml:space="preserve">Выявлено нарушений в финансово-бюджетной сфере при использовании средств за 2024 год </w:t>
            </w:r>
          </w:p>
        </w:tc>
        <w:tc>
          <w:tcPr>
            <w:tcW w:w="1984" w:type="dxa"/>
            <w:tcBorders>
              <w:top w:val="single" w:sz="4" w:space="0" w:color="auto"/>
              <w:left w:val="single" w:sz="4" w:space="0" w:color="auto"/>
              <w:bottom w:val="single" w:sz="4" w:space="0" w:color="auto"/>
              <w:right w:val="single" w:sz="4" w:space="0" w:color="auto"/>
            </w:tcBorders>
          </w:tcPr>
          <w:p w:rsidR="00975170" w:rsidRPr="00BC6444" w:rsidRDefault="00975170" w:rsidP="00975170">
            <w:pPr>
              <w:spacing w:before="56" w:after="0" w:line="240" w:lineRule="auto"/>
              <w:ind w:left="56"/>
              <w:jc w:val="center"/>
              <w:rPr>
                <w:rFonts w:ascii="Times New Roman" w:eastAsia="Times New Roman" w:hAnsi="Times New Roman" w:cs="Times New Roman"/>
                <w:sz w:val="24"/>
                <w:lang w:eastAsia="ru-RU"/>
              </w:rPr>
            </w:pPr>
            <w:r w:rsidRPr="00BC6444">
              <w:rPr>
                <w:rFonts w:ascii="Times New Roman" w:eastAsia="Times New Roman" w:hAnsi="Times New Roman" w:cs="Times New Roman"/>
                <w:sz w:val="24"/>
                <w:lang w:eastAsia="ru-RU"/>
              </w:rPr>
              <w:t>Отклонение (2025- 2024)</w:t>
            </w:r>
          </w:p>
          <w:p w:rsidR="00975170" w:rsidRPr="00BC6444" w:rsidRDefault="00975170" w:rsidP="00975170">
            <w:pPr>
              <w:spacing w:before="56" w:after="0" w:line="240" w:lineRule="auto"/>
              <w:ind w:left="56"/>
              <w:jc w:val="center"/>
              <w:rPr>
                <w:rFonts w:eastAsiaTheme="minorEastAsia"/>
                <w:lang w:eastAsia="ru-RU"/>
              </w:rPr>
            </w:pPr>
          </w:p>
        </w:tc>
      </w:tr>
      <w:tr w:rsidR="00975170" w:rsidRPr="00BC6444" w:rsidTr="0034702E">
        <w:tc>
          <w:tcPr>
            <w:tcW w:w="861" w:type="dxa"/>
            <w:tcBorders>
              <w:top w:val="single" w:sz="4" w:space="0" w:color="auto"/>
              <w:left w:val="single" w:sz="4" w:space="0" w:color="auto"/>
              <w:bottom w:val="single" w:sz="4" w:space="0" w:color="auto"/>
              <w:right w:val="single" w:sz="4" w:space="0" w:color="auto"/>
            </w:tcBorders>
          </w:tcPr>
          <w:p w:rsidR="00975170" w:rsidRPr="00BC6444" w:rsidRDefault="00975170" w:rsidP="00975170">
            <w:pPr>
              <w:spacing w:after="0" w:line="240" w:lineRule="auto"/>
              <w:ind w:left="56"/>
              <w:jc w:val="center"/>
              <w:rPr>
                <w:b/>
              </w:rPr>
            </w:pPr>
            <w:r w:rsidRPr="00BC6444">
              <w:rPr>
                <w:rFonts w:ascii="Times New Roman" w:eastAsia="Times New Roman" w:hAnsi="Times New Roman" w:cs="Times New Roman"/>
                <w:b/>
                <w:sz w:val="24"/>
              </w:rPr>
              <w:t>1.</w:t>
            </w:r>
          </w:p>
        </w:tc>
        <w:tc>
          <w:tcPr>
            <w:tcW w:w="3118" w:type="dxa"/>
            <w:tcBorders>
              <w:top w:val="single" w:sz="4" w:space="0" w:color="auto"/>
              <w:left w:val="single" w:sz="4" w:space="0" w:color="auto"/>
              <w:bottom w:val="single" w:sz="4" w:space="0" w:color="auto"/>
              <w:right w:val="single" w:sz="4" w:space="0" w:color="auto"/>
            </w:tcBorders>
          </w:tcPr>
          <w:p w:rsidR="00975170" w:rsidRPr="00BC6444" w:rsidRDefault="00975170" w:rsidP="00975170">
            <w:pPr>
              <w:spacing w:after="0" w:line="240" w:lineRule="auto"/>
              <w:ind w:left="56"/>
              <w:rPr>
                <w:b/>
              </w:rPr>
            </w:pPr>
            <w:r w:rsidRPr="00BC6444">
              <w:rPr>
                <w:rFonts w:ascii="Times New Roman" w:eastAsia="Times New Roman" w:hAnsi="Times New Roman" w:cs="Times New Roman"/>
                <w:b/>
                <w:sz w:val="24"/>
              </w:rPr>
              <w:t>Выявлено нарушений - всего, в том числе:</w:t>
            </w:r>
          </w:p>
        </w:tc>
        <w:tc>
          <w:tcPr>
            <w:tcW w:w="2127" w:type="dxa"/>
            <w:tcBorders>
              <w:top w:val="single" w:sz="4" w:space="0" w:color="auto"/>
              <w:left w:val="single" w:sz="4" w:space="0" w:color="auto"/>
              <w:bottom w:val="single" w:sz="4" w:space="0" w:color="auto"/>
              <w:right w:val="single" w:sz="4" w:space="0" w:color="auto"/>
            </w:tcBorders>
            <w:vAlign w:val="center"/>
          </w:tcPr>
          <w:p w:rsidR="00975170" w:rsidRPr="00BC6444" w:rsidRDefault="00975170" w:rsidP="004F0995">
            <w:pPr>
              <w:spacing w:after="0" w:line="240" w:lineRule="auto"/>
              <w:ind w:left="56"/>
              <w:jc w:val="right"/>
              <w:rPr>
                <w:rFonts w:ascii="Times New Roman" w:hAnsi="Times New Roman" w:cs="Times New Roman"/>
                <w:b/>
                <w:sz w:val="24"/>
                <w:szCs w:val="24"/>
              </w:rPr>
            </w:pPr>
            <w:r w:rsidRPr="00BC6444">
              <w:rPr>
                <w:rFonts w:ascii="Times New Roman" w:hAnsi="Times New Roman" w:cs="Times New Roman"/>
                <w:b/>
                <w:sz w:val="24"/>
                <w:szCs w:val="24"/>
              </w:rPr>
              <w:t>33 958 566,5</w:t>
            </w:r>
          </w:p>
        </w:tc>
        <w:tc>
          <w:tcPr>
            <w:tcW w:w="2126" w:type="dxa"/>
            <w:tcBorders>
              <w:top w:val="single" w:sz="4" w:space="0" w:color="auto"/>
              <w:left w:val="single" w:sz="4" w:space="0" w:color="auto"/>
              <w:bottom w:val="single" w:sz="4" w:space="0" w:color="auto"/>
              <w:right w:val="single" w:sz="4" w:space="0" w:color="auto"/>
            </w:tcBorders>
            <w:vAlign w:val="center"/>
          </w:tcPr>
          <w:p w:rsidR="00975170" w:rsidRPr="00BC6444" w:rsidRDefault="00975170" w:rsidP="004F0995">
            <w:pPr>
              <w:spacing w:after="0" w:line="240" w:lineRule="auto"/>
              <w:ind w:left="56"/>
              <w:jc w:val="right"/>
              <w:rPr>
                <w:rFonts w:ascii="Times New Roman" w:hAnsi="Times New Roman" w:cs="Times New Roman"/>
                <w:b/>
                <w:sz w:val="24"/>
                <w:szCs w:val="24"/>
              </w:rPr>
            </w:pPr>
            <w:r w:rsidRPr="00BC6444">
              <w:rPr>
                <w:rFonts w:ascii="Times New Roman" w:hAnsi="Times New Roman" w:cs="Times New Roman"/>
                <w:b/>
                <w:sz w:val="24"/>
                <w:szCs w:val="24"/>
              </w:rPr>
              <w:t>24 064 435,9</w:t>
            </w:r>
          </w:p>
        </w:tc>
        <w:tc>
          <w:tcPr>
            <w:tcW w:w="1984" w:type="dxa"/>
            <w:tcBorders>
              <w:top w:val="single" w:sz="4" w:space="0" w:color="auto"/>
              <w:left w:val="single" w:sz="4" w:space="0" w:color="auto"/>
              <w:bottom w:val="single" w:sz="4" w:space="0" w:color="auto"/>
              <w:right w:val="single" w:sz="4" w:space="0" w:color="auto"/>
            </w:tcBorders>
            <w:vAlign w:val="center"/>
          </w:tcPr>
          <w:p w:rsidR="00975170" w:rsidRPr="00BC6444" w:rsidRDefault="00975170" w:rsidP="004F0995">
            <w:pPr>
              <w:spacing w:after="0"/>
              <w:jc w:val="right"/>
              <w:rPr>
                <w:rFonts w:ascii="Times New Roman" w:hAnsi="Times New Roman" w:cs="Times New Roman"/>
                <w:b/>
                <w:sz w:val="24"/>
                <w:szCs w:val="24"/>
              </w:rPr>
            </w:pPr>
            <w:r w:rsidRPr="00BC6444">
              <w:rPr>
                <w:rFonts w:ascii="Times New Roman" w:hAnsi="Times New Roman" w:cs="Times New Roman"/>
                <w:b/>
                <w:sz w:val="24"/>
                <w:szCs w:val="24"/>
              </w:rPr>
              <w:t>9 894 130,6</w:t>
            </w:r>
          </w:p>
        </w:tc>
      </w:tr>
      <w:tr w:rsidR="00975170" w:rsidRPr="00BC6444" w:rsidTr="0034702E">
        <w:tc>
          <w:tcPr>
            <w:tcW w:w="861" w:type="dxa"/>
            <w:tcBorders>
              <w:top w:val="single" w:sz="4" w:space="0" w:color="auto"/>
              <w:left w:val="single" w:sz="4" w:space="0" w:color="auto"/>
              <w:bottom w:val="single" w:sz="4" w:space="0" w:color="auto"/>
              <w:right w:val="single" w:sz="4" w:space="0" w:color="auto"/>
            </w:tcBorders>
          </w:tcPr>
          <w:p w:rsidR="00975170" w:rsidRPr="00BC6444" w:rsidRDefault="00975170" w:rsidP="00975170">
            <w:pPr>
              <w:spacing w:after="0" w:line="240" w:lineRule="auto"/>
              <w:ind w:left="56"/>
              <w:jc w:val="center"/>
              <w:rPr>
                <w:rFonts w:ascii="Times New Roman" w:eastAsia="Times New Roman" w:hAnsi="Times New Roman" w:cs="Times New Roman"/>
                <w:sz w:val="24"/>
              </w:rPr>
            </w:pPr>
            <w:r w:rsidRPr="00BC6444">
              <w:rPr>
                <w:rFonts w:ascii="Times New Roman" w:eastAsia="Times New Roman" w:hAnsi="Times New Roman" w:cs="Times New Roman"/>
                <w:sz w:val="24"/>
              </w:rPr>
              <w:lastRenderedPageBreak/>
              <w:t>1.1.</w:t>
            </w:r>
          </w:p>
        </w:tc>
        <w:tc>
          <w:tcPr>
            <w:tcW w:w="3118" w:type="dxa"/>
            <w:tcBorders>
              <w:top w:val="single" w:sz="4" w:space="0" w:color="auto"/>
              <w:left w:val="single" w:sz="4" w:space="0" w:color="auto"/>
              <w:bottom w:val="single" w:sz="4" w:space="0" w:color="auto"/>
              <w:right w:val="single" w:sz="4" w:space="0" w:color="auto"/>
            </w:tcBorders>
          </w:tcPr>
          <w:p w:rsidR="00975170" w:rsidRPr="00BC6444" w:rsidRDefault="00975170" w:rsidP="00975170">
            <w:pPr>
              <w:spacing w:after="0" w:line="240" w:lineRule="auto"/>
              <w:ind w:left="56"/>
              <w:rPr>
                <w:rFonts w:ascii="Times New Roman" w:eastAsia="Times New Roman" w:hAnsi="Times New Roman" w:cs="Times New Roman"/>
                <w:sz w:val="24"/>
              </w:rPr>
            </w:pPr>
            <w:r w:rsidRPr="00BC6444">
              <w:rPr>
                <w:rFonts w:ascii="Times New Roman" w:eastAsia="Times New Roman" w:hAnsi="Times New Roman" w:cs="Times New Roman"/>
                <w:sz w:val="24"/>
              </w:rPr>
              <w:t>неправомерное использование бюджетных средств</w:t>
            </w:r>
          </w:p>
        </w:tc>
        <w:tc>
          <w:tcPr>
            <w:tcW w:w="2127" w:type="dxa"/>
            <w:tcBorders>
              <w:top w:val="single" w:sz="4" w:space="0" w:color="auto"/>
              <w:left w:val="single" w:sz="4" w:space="0" w:color="auto"/>
              <w:bottom w:val="single" w:sz="4" w:space="0" w:color="auto"/>
              <w:right w:val="single" w:sz="4" w:space="0" w:color="auto"/>
            </w:tcBorders>
            <w:vAlign w:val="center"/>
          </w:tcPr>
          <w:p w:rsidR="00975170" w:rsidRPr="00BC6444" w:rsidRDefault="00975170" w:rsidP="004F0995">
            <w:pPr>
              <w:spacing w:after="0" w:line="240" w:lineRule="auto"/>
              <w:ind w:left="56"/>
              <w:jc w:val="right"/>
              <w:rPr>
                <w:rFonts w:ascii="Times New Roman" w:eastAsia="Times New Roman" w:hAnsi="Times New Roman" w:cs="Times New Roman"/>
                <w:sz w:val="24"/>
                <w:szCs w:val="24"/>
              </w:rPr>
            </w:pPr>
            <w:r w:rsidRPr="00BC6444">
              <w:rPr>
                <w:rFonts w:ascii="Times New Roman" w:eastAsia="Times New Roman" w:hAnsi="Times New Roman" w:cs="Times New Roman"/>
                <w:sz w:val="24"/>
                <w:szCs w:val="24"/>
              </w:rPr>
              <w:t>295 136,9</w:t>
            </w:r>
          </w:p>
        </w:tc>
        <w:tc>
          <w:tcPr>
            <w:tcW w:w="2126" w:type="dxa"/>
            <w:tcBorders>
              <w:top w:val="single" w:sz="4" w:space="0" w:color="auto"/>
              <w:left w:val="single" w:sz="4" w:space="0" w:color="auto"/>
              <w:bottom w:val="single" w:sz="4" w:space="0" w:color="auto"/>
              <w:right w:val="single" w:sz="4" w:space="0" w:color="auto"/>
            </w:tcBorders>
            <w:vAlign w:val="center"/>
          </w:tcPr>
          <w:p w:rsidR="00975170" w:rsidRPr="00BC6444" w:rsidRDefault="00975170" w:rsidP="004F0995">
            <w:pPr>
              <w:spacing w:after="0" w:line="240" w:lineRule="auto"/>
              <w:ind w:left="56"/>
              <w:jc w:val="right"/>
              <w:rPr>
                <w:rFonts w:ascii="Times New Roman" w:eastAsia="Times New Roman" w:hAnsi="Times New Roman" w:cs="Times New Roman"/>
                <w:sz w:val="24"/>
                <w:szCs w:val="24"/>
              </w:rPr>
            </w:pPr>
            <w:r w:rsidRPr="00BC6444">
              <w:rPr>
                <w:rFonts w:ascii="Times New Roman" w:eastAsia="Times New Roman" w:hAnsi="Times New Roman" w:cs="Times New Roman"/>
                <w:sz w:val="24"/>
                <w:szCs w:val="24"/>
              </w:rPr>
              <w:t>958 520,6</w:t>
            </w:r>
          </w:p>
        </w:tc>
        <w:tc>
          <w:tcPr>
            <w:tcW w:w="1984" w:type="dxa"/>
            <w:tcBorders>
              <w:top w:val="single" w:sz="4" w:space="0" w:color="auto"/>
              <w:left w:val="single" w:sz="4" w:space="0" w:color="auto"/>
              <w:bottom w:val="single" w:sz="4" w:space="0" w:color="auto"/>
              <w:right w:val="single" w:sz="4" w:space="0" w:color="auto"/>
            </w:tcBorders>
            <w:vAlign w:val="center"/>
          </w:tcPr>
          <w:p w:rsidR="00975170" w:rsidRPr="00BC6444" w:rsidRDefault="00975170" w:rsidP="004F0995">
            <w:pPr>
              <w:spacing w:after="0"/>
              <w:jc w:val="right"/>
              <w:rPr>
                <w:rFonts w:ascii="Times New Roman" w:hAnsi="Times New Roman" w:cs="Times New Roman"/>
                <w:sz w:val="24"/>
                <w:szCs w:val="24"/>
              </w:rPr>
            </w:pPr>
            <w:r w:rsidRPr="00BC6444">
              <w:rPr>
                <w:rFonts w:ascii="Times New Roman" w:hAnsi="Times New Roman" w:cs="Times New Roman"/>
                <w:sz w:val="24"/>
                <w:szCs w:val="24"/>
              </w:rPr>
              <w:t>-663 383,7</w:t>
            </w:r>
          </w:p>
        </w:tc>
      </w:tr>
      <w:tr w:rsidR="00975170" w:rsidRPr="00BC6444" w:rsidTr="0034702E">
        <w:tc>
          <w:tcPr>
            <w:tcW w:w="861" w:type="dxa"/>
            <w:tcBorders>
              <w:top w:val="single" w:sz="4" w:space="0" w:color="auto"/>
              <w:left w:val="single" w:sz="4" w:space="0" w:color="auto"/>
              <w:bottom w:val="single" w:sz="4" w:space="0" w:color="auto"/>
              <w:right w:val="single" w:sz="4" w:space="0" w:color="auto"/>
            </w:tcBorders>
          </w:tcPr>
          <w:p w:rsidR="00975170" w:rsidRPr="00BC6444" w:rsidRDefault="00975170" w:rsidP="00975170">
            <w:pPr>
              <w:spacing w:after="0" w:line="240" w:lineRule="auto"/>
              <w:ind w:left="56"/>
              <w:jc w:val="center"/>
              <w:rPr>
                <w:rFonts w:ascii="Times New Roman" w:eastAsia="Times New Roman" w:hAnsi="Times New Roman" w:cs="Times New Roman"/>
                <w:sz w:val="24"/>
              </w:rPr>
            </w:pPr>
            <w:r w:rsidRPr="00BC6444">
              <w:rPr>
                <w:rFonts w:ascii="Times New Roman" w:eastAsia="Times New Roman" w:hAnsi="Times New Roman" w:cs="Times New Roman"/>
                <w:sz w:val="24"/>
              </w:rPr>
              <w:t>1.2.</w:t>
            </w:r>
          </w:p>
        </w:tc>
        <w:tc>
          <w:tcPr>
            <w:tcW w:w="3118" w:type="dxa"/>
            <w:tcBorders>
              <w:top w:val="single" w:sz="4" w:space="0" w:color="auto"/>
              <w:left w:val="single" w:sz="4" w:space="0" w:color="auto"/>
              <w:bottom w:val="single" w:sz="4" w:space="0" w:color="auto"/>
              <w:right w:val="single" w:sz="4" w:space="0" w:color="auto"/>
            </w:tcBorders>
          </w:tcPr>
          <w:p w:rsidR="00975170" w:rsidRPr="00BC6444" w:rsidRDefault="00975170" w:rsidP="00975170">
            <w:pPr>
              <w:spacing w:after="0" w:line="240" w:lineRule="auto"/>
              <w:ind w:left="56"/>
            </w:pPr>
            <w:r w:rsidRPr="00BC6444">
              <w:rPr>
                <w:rFonts w:ascii="Times New Roman" w:eastAsia="Times New Roman" w:hAnsi="Times New Roman" w:cs="Times New Roman"/>
                <w:sz w:val="24"/>
              </w:rPr>
              <w:t xml:space="preserve">нецелевое использование бюджетных средств </w:t>
            </w:r>
          </w:p>
        </w:tc>
        <w:tc>
          <w:tcPr>
            <w:tcW w:w="2127" w:type="dxa"/>
            <w:tcBorders>
              <w:top w:val="single" w:sz="4" w:space="0" w:color="auto"/>
              <w:left w:val="single" w:sz="4" w:space="0" w:color="auto"/>
              <w:bottom w:val="single" w:sz="4" w:space="0" w:color="auto"/>
              <w:right w:val="single" w:sz="4" w:space="0" w:color="auto"/>
            </w:tcBorders>
            <w:vAlign w:val="center"/>
          </w:tcPr>
          <w:p w:rsidR="00975170" w:rsidRPr="00BC6444" w:rsidRDefault="00975170" w:rsidP="004F0995">
            <w:pPr>
              <w:spacing w:after="0" w:line="240" w:lineRule="auto"/>
              <w:ind w:left="56"/>
              <w:jc w:val="right"/>
              <w:rPr>
                <w:rFonts w:ascii="Times New Roman" w:hAnsi="Times New Roman" w:cs="Times New Roman"/>
                <w:sz w:val="24"/>
                <w:szCs w:val="24"/>
              </w:rPr>
            </w:pPr>
            <w:r w:rsidRPr="00BC6444">
              <w:rPr>
                <w:rFonts w:ascii="Times New Roman" w:hAnsi="Times New Roman" w:cs="Times New Roman"/>
                <w:sz w:val="24"/>
                <w:szCs w:val="24"/>
              </w:rPr>
              <w:t>10 524,0</w:t>
            </w:r>
          </w:p>
        </w:tc>
        <w:tc>
          <w:tcPr>
            <w:tcW w:w="2126" w:type="dxa"/>
            <w:tcBorders>
              <w:top w:val="single" w:sz="4" w:space="0" w:color="auto"/>
              <w:left w:val="single" w:sz="4" w:space="0" w:color="auto"/>
              <w:bottom w:val="single" w:sz="4" w:space="0" w:color="auto"/>
              <w:right w:val="single" w:sz="4" w:space="0" w:color="auto"/>
            </w:tcBorders>
            <w:vAlign w:val="center"/>
          </w:tcPr>
          <w:p w:rsidR="00975170" w:rsidRPr="00BC6444" w:rsidRDefault="00975170" w:rsidP="004F0995">
            <w:pPr>
              <w:spacing w:after="0" w:line="240" w:lineRule="auto"/>
              <w:ind w:left="56"/>
              <w:jc w:val="right"/>
              <w:rPr>
                <w:rFonts w:ascii="Times New Roman" w:hAnsi="Times New Roman" w:cs="Times New Roman"/>
                <w:sz w:val="24"/>
                <w:szCs w:val="24"/>
              </w:rPr>
            </w:pPr>
            <w:r w:rsidRPr="00BC6444">
              <w:rPr>
                <w:rFonts w:ascii="Times New Roman" w:hAnsi="Times New Roman" w:cs="Times New Roman"/>
                <w:sz w:val="24"/>
                <w:szCs w:val="24"/>
              </w:rPr>
              <w:t>17 209,6</w:t>
            </w:r>
          </w:p>
        </w:tc>
        <w:tc>
          <w:tcPr>
            <w:tcW w:w="1984" w:type="dxa"/>
            <w:tcBorders>
              <w:top w:val="single" w:sz="4" w:space="0" w:color="auto"/>
              <w:left w:val="single" w:sz="4" w:space="0" w:color="auto"/>
              <w:bottom w:val="single" w:sz="4" w:space="0" w:color="auto"/>
              <w:right w:val="single" w:sz="4" w:space="0" w:color="auto"/>
            </w:tcBorders>
            <w:vAlign w:val="center"/>
          </w:tcPr>
          <w:p w:rsidR="00975170" w:rsidRPr="00BC6444" w:rsidRDefault="00975170" w:rsidP="004F0995">
            <w:pPr>
              <w:spacing w:after="0"/>
              <w:jc w:val="right"/>
              <w:rPr>
                <w:rFonts w:ascii="Times New Roman" w:hAnsi="Times New Roman" w:cs="Times New Roman"/>
                <w:sz w:val="24"/>
                <w:szCs w:val="24"/>
              </w:rPr>
            </w:pPr>
            <w:r w:rsidRPr="00BC6444">
              <w:rPr>
                <w:rFonts w:ascii="Times New Roman" w:hAnsi="Times New Roman" w:cs="Times New Roman"/>
                <w:sz w:val="24"/>
                <w:szCs w:val="24"/>
              </w:rPr>
              <w:t>-6 685,6</w:t>
            </w:r>
          </w:p>
        </w:tc>
      </w:tr>
      <w:tr w:rsidR="00975170" w:rsidRPr="00BC6444" w:rsidTr="0034702E">
        <w:tc>
          <w:tcPr>
            <w:tcW w:w="861" w:type="dxa"/>
            <w:tcBorders>
              <w:top w:val="single" w:sz="4" w:space="0" w:color="auto"/>
              <w:left w:val="single" w:sz="4" w:space="0" w:color="auto"/>
              <w:bottom w:val="single" w:sz="4" w:space="0" w:color="auto"/>
              <w:right w:val="single" w:sz="4" w:space="0" w:color="auto"/>
            </w:tcBorders>
          </w:tcPr>
          <w:p w:rsidR="00975170" w:rsidRPr="00BC6444" w:rsidRDefault="00975170" w:rsidP="00975170">
            <w:pPr>
              <w:spacing w:after="0" w:line="240" w:lineRule="auto"/>
              <w:ind w:left="56"/>
              <w:jc w:val="center"/>
              <w:rPr>
                <w:rFonts w:ascii="Times New Roman" w:eastAsia="Times New Roman" w:hAnsi="Times New Roman" w:cs="Times New Roman"/>
                <w:sz w:val="24"/>
              </w:rPr>
            </w:pPr>
            <w:r w:rsidRPr="00BC6444">
              <w:rPr>
                <w:rFonts w:ascii="Times New Roman" w:eastAsia="Times New Roman" w:hAnsi="Times New Roman" w:cs="Times New Roman"/>
                <w:sz w:val="24"/>
              </w:rPr>
              <w:t>1.3.</w:t>
            </w:r>
          </w:p>
        </w:tc>
        <w:tc>
          <w:tcPr>
            <w:tcW w:w="3118" w:type="dxa"/>
            <w:tcBorders>
              <w:top w:val="single" w:sz="4" w:space="0" w:color="auto"/>
              <w:left w:val="single" w:sz="4" w:space="0" w:color="auto"/>
              <w:bottom w:val="single" w:sz="4" w:space="0" w:color="auto"/>
              <w:right w:val="single" w:sz="4" w:space="0" w:color="auto"/>
            </w:tcBorders>
          </w:tcPr>
          <w:p w:rsidR="00975170" w:rsidRPr="00BC6444" w:rsidRDefault="00975170" w:rsidP="00975170">
            <w:pPr>
              <w:spacing w:after="0" w:line="240" w:lineRule="auto"/>
              <w:ind w:left="56"/>
            </w:pPr>
            <w:r w:rsidRPr="00BC6444">
              <w:rPr>
                <w:rFonts w:ascii="Times New Roman" w:eastAsia="Times New Roman" w:hAnsi="Times New Roman" w:cs="Times New Roman"/>
                <w:sz w:val="24"/>
              </w:rPr>
              <w:t xml:space="preserve">неэффективное использование бюджетных средств </w:t>
            </w:r>
          </w:p>
        </w:tc>
        <w:tc>
          <w:tcPr>
            <w:tcW w:w="2127" w:type="dxa"/>
            <w:tcBorders>
              <w:top w:val="single" w:sz="4" w:space="0" w:color="auto"/>
              <w:left w:val="single" w:sz="4" w:space="0" w:color="auto"/>
              <w:bottom w:val="single" w:sz="4" w:space="0" w:color="auto"/>
              <w:right w:val="single" w:sz="4" w:space="0" w:color="auto"/>
            </w:tcBorders>
            <w:vAlign w:val="center"/>
          </w:tcPr>
          <w:p w:rsidR="00975170" w:rsidRPr="00BC6444" w:rsidRDefault="00975170" w:rsidP="004F0995">
            <w:pPr>
              <w:spacing w:after="0" w:line="240" w:lineRule="auto"/>
              <w:ind w:left="56"/>
              <w:jc w:val="right"/>
              <w:rPr>
                <w:rFonts w:ascii="Times New Roman" w:hAnsi="Times New Roman" w:cs="Times New Roman"/>
                <w:sz w:val="24"/>
                <w:szCs w:val="24"/>
              </w:rPr>
            </w:pPr>
            <w:r w:rsidRPr="00BC6444">
              <w:rPr>
                <w:rFonts w:ascii="Times New Roman" w:hAnsi="Times New Roman" w:cs="Times New Roman"/>
                <w:sz w:val="24"/>
                <w:szCs w:val="24"/>
              </w:rPr>
              <w:t>30 157 425,2</w:t>
            </w:r>
          </w:p>
        </w:tc>
        <w:tc>
          <w:tcPr>
            <w:tcW w:w="2126" w:type="dxa"/>
            <w:tcBorders>
              <w:top w:val="single" w:sz="4" w:space="0" w:color="auto"/>
              <w:left w:val="single" w:sz="4" w:space="0" w:color="auto"/>
              <w:bottom w:val="single" w:sz="4" w:space="0" w:color="auto"/>
              <w:right w:val="single" w:sz="4" w:space="0" w:color="auto"/>
            </w:tcBorders>
            <w:vAlign w:val="center"/>
          </w:tcPr>
          <w:p w:rsidR="00975170" w:rsidRPr="00BC6444" w:rsidRDefault="00975170" w:rsidP="004F0995">
            <w:pPr>
              <w:spacing w:after="0" w:line="240" w:lineRule="auto"/>
              <w:ind w:left="56"/>
              <w:jc w:val="right"/>
              <w:rPr>
                <w:rFonts w:ascii="Times New Roman" w:hAnsi="Times New Roman" w:cs="Times New Roman"/>
                <w:sz w:val="24"/>
                <w:szCs w:val="24"/>
              </w:rPr>
            </w:pPr>
            <w:r w:rsidRPr="00BC6444">
              <w:rPr>
                <w:rFonts w:ascii="Times New Roman" w:hAnsi="Times New Roman" w:cs="Times New Roman"/>
                <w:sz w:val="24"/>
                <w:szCs w:val="24"/>
              </w:rPr>
              <w:t>1 501 267,0</w:t>
            </w:r>
          </w:p>
        </w:tc>
        <w:tc>
          <w:tcPr>
            <w:tcW w:w="1984" w:type="dxa"/>
            <w:tcBorders>
              <w:top w:val="single" w:sz="4" w:space="0" w:color="auto"/>
              <w:left w:val="single" w:sz="4" w:space="0" w:color="auto"/>
              <w:bottom w:val="single" w:sz="4" w:space="0" w:color="auto"/>
              <w:right w:val="single" w:sz="4" w:space="0" w:color="auto"/>
            </w:tcBorders>
            <w:vAlign w:val="center"/>
          </w:tcPr>
          <w:p w:rsidR="00975170" w:rsidRPr="00BC6444" w:rsidRDefault="00975170" w:rsidP="004F0995">
            <w:pPr>
              <w:spacing w:after="0"/>
              <w:jc w:val="right"/>
              <w:rPr>
                <w:rFonts w:ascii="Times New Roman" w:hAnsi="Times New Roman" w:cs="Times New Roman"/>
                <w:sz w:val="24"/>
                <w:szCs w:val="24"/>
              </w:rPr>
            </w:pPr>
            <w:r w:rsidRPr="00BC6444">
              <w:rPr>
                <w:rFonts w:ascii="Times New Roman" w:hAnsi="Times New Roman" w:cs="Times New Roman"/>
                <w:sz w:val="24"/>
                <w:szCs w:val="24"/>
              </w:rPr>
              <w:t>28 656 158,2</w:t>
            </w:r>
          </w:p>
        </w:tc>
      </w:tr>
      <w:tr w:rsidR="00975170" w:rsidRPr="00BC6444" w:rsidTr="0034702E">
        <w:tc>
          <w:tcPr>
            <w:tcW w:w="861" w:type="dxa"/>
            <w:tcBorders>
              <w:top w:val="single" w:sz="4" w:space="0" w:color="auto"/>
              <w:left w:val="single" w:sz="4" w:space="0" w:color="auto"/>
              <w:bottom w:val="single" w:sz="4" w:space="0" w:color="auto"/>
              <w:right w:val="single" w:sz="4" w:space="0" w:color="auto"/>
            </w:tcBorders>
          </w:tcPr>
          <w:p w:rsidR="00975170" w:rsidRPr="00BC6444" w:rsidRDefault="00975170" w:rsidP="00975170">
            <w:pPr>
              <w:spacing w:after="0" w:line="240" w:lineRule="auto"/>
              <w:ind w:left="56"/>
              <w:jc w:val="center"/>
              <w:rPr>
                <w:rFonts w:ascii="Times New Roman" w:eastAsia="Times New Roman" w:hAnsi="Times New Roman" w:cs="Times New Roman"/>
                <w:sz w:val="24"/>
              </w:rPr>
            </w:pPr>
            <w:r w:rsidRPr="00BC6444">
              <w:rPr>
                <w:rFonts w:ascii="Times New Roman" w:eastAsia="Times New Roman" w:hAnsi="Times New Roman" w:cs="Times New Roman"/>
                <w:sz w:val="24"/>
              </w:rPr>
              <w:t>1.4.</w:t>
            </w:r>
          </w:p>
        </w:tc>
        <w:tc>
          <w:tcPr>
            <w:tcW w:w="3118" w:type="dxa"/>
            <w:tcBorders>
              <w:top w:val="single" w:sz="4" w:space="0" w:color="auto"/>
              <w:left w:val="single" w:sz="4" w:space="0" w:color="auto"/>
              <w:bottom w:val="single" w:sz="4" w:space="0" w:color="auto"/>
              <w:right w:val="single" w:sz="4" w:space="0" w:color="auto"/>
            </w:tcBorders>
          </w:tcPr>
          <w:p w:rsidR="00975170" w:rsidRPr="00BC6444" w:rsidRDefault="00975170" w:rsidP="00975170">
            <w:pPr>
              <w:spacing w:after="0" w:line="240" w:lineRule="auto"/>
              <w:ind w:left="56"/>
              <w:rPr>
                <w:rFonts w:ascii="Times New Roman" w:eastAsia="Times New Roman" w:hAnsi="Times New Roman" w:cs="Times New Roman"/>
                <w:sz w:val="24"/>
              </w:rPr>
            </w:pPr>
            <w:r w:rsidRPr="00BC6444">
              <w:rPr>
                <w:rFonts w:ascii="Times New Roman" w:eastAsia="Times New Roman" w:hAnsi="Times New Roman" w:cs="Times New Roman"/>
                <w:sz w:val="24"/>
              </w:rPr>
              <w:t xml:space="preserve">нарушения в сфере контрактных отношений </w:t>
            </w:r>
          </w:p>
        </w:tc>
        <w:tc>
          <w:tcPr>
            <w:tcW w:w="2127" w:type="dxa"/>
            <w:tcBorders>
              <w:top w:val="single" w:sz="4" w:space="0" w:color="auto"/>
              <w:left w:val="single" w:sz="4" w:space="0" w:color="auto"/>
              <w:bottom w:val="single" w:sz="4" w:space="0" w:color="auto"/>
              <w:right w:val="single" w:sz="4" w:space="0" w:color="auto"/>
            </w:tcBorders>
            <w:vAlign w:val="center"/>
          </w:tcPr>
          <w:p w:rsidR="00975170" w:rsidRPr="00BC6444" w:rsidRDefault="00975170" w:rsidP="004F0995">
            <w:pPr>
              <w:spacing w:after="0" w:line="240" w:lineRule="auto"/>
              <w:ind w:left="56"/>
              <w:jc w:val="right"/>
              <w:rPr>
                <w:rFonts w:ascii="Times New Roman" w:eastAsia="Times New Roman" w:hAnsi="Times New Roman" w:cs="Times New Roman"/>
                <w:sz w:val="24"/>
                <w:szCs w:val="24"/>
              </w:rPr>
            </w:pPr>
            <w:r w:rsidRPr="00BC6444">
              <w:rPr>
                <w:rFonts w:ascii="Times New Roman" w:eastAsia="Times New Roman" w:hAnsi="Times New Roman" w:cs="Times New Roman"/>
                <w:sz w:val="24"/>
                <w:szCs w:val="24"/>
              </w:rPr>
              <w:t>2 117 356,8</w:t>
            </w:r>
          </w:p>
        </w:tc>
        <w:tc>
          <w:tcPr>
            <w:tcW w:w="2126" w:type="dxa"/>
            <w:tcBorders>
              <w:top w:val="single" w:sz="4" w:space="0" w:color="auto"/>
              <w:left w:val="single" w:sz="4" w:space="0" w:color="auto"/>
              <w:bottom w:val="single" w:sz="4" w:space="0" w:color="auto"/>
              <w:right w:val="single" w:sz="4" w:space="0" w:color="auto"/>
            </w:tcBorders>
            <w:vAlign w:val="center"/>
          </w:tcPr>
          <w:p w:rsidR="00975170" w:rsidRPr="00BC6444" w:rsidRDefault="00975170" w:rsidP="004F0995">
            <w:pPr>
              <w:spacing w:after="0" w:line="240" w:lineRule="auto"/>
              <w:ind w:left="56"/>
              <w:jc w:val="right"/>
              <w:rPr>
                <w:rFonts w:ascii="Times New Roman" w:eastAsia="Times New Roman" w:hAnsi="Times New Roman" w:cs="Times New Roman"/>
                <w:sz w:val="24"/>
                <w:szCs w:val="24"/>
              </w:rPr>
            </w:pPr>
            <w:r w:rsidRPr="00BC6444">
              <w:rPr>
                <w:rFonts w:ascii="Times New Roman" w:eastAsia="Times New Roman" w:hAnsi="Times New Roman" w:cs="Times New Roman"/>
                <w:sz w:val="24"/>
                <w:szCs w:val="24"/>
              </w:rPr>
              <w:t>662 900,8</w:t>
            </w:r>
          </w:p>
        </w:tc>
        <w:tc>
          <w:tcPr>
            <w:tcW w:w="1984" w:type="dxa"/>
            <w:tcBorders>
              <w:top w:val="single" w:sz="4" w:space="0" w:color="auto"/>
              <w:left w:val="single" w:sz="4" w:space="0" w:color="auto"/>
              <w:bottom w:val="single" w:sz="4" w:space="0" w:color="auto"/>
              <w:right w:val="single" w:sz="4" w:space="0" w:color="auto"/>
            </w:tcBorders>
            <w:vAlign w:val="center"/>
          </w:tcPr>
          <w:p w:rsidR="00975170" w:rsidRPr="00BC6444" w:rsidRDefault="00975170" w:rsidP="004F0995">
            <w:pPr>
              <w:spacing w:after="0"/>
              <w:jc w:val="right"/>
              <w:rPr>
                <w:rFonts w:ascii="Times New Roman" w:hAnsi="Times New Roman" w:cs="Times New Roman"/>
                <w:sz w:val="24"/>
                <w:szCs w:val="24"/>
              </w:rPr>
            </w:pPr>
            <w:r w:rsidRPr="00BC6444">
              <w:rPr>
                <w:rFonts w:ascii="Times New Roman" w:hAnsi="Times New Roman" w:cs="Times New Roman"/>
                <w:sz w:val="24"/>
                <w:szCs w:val="24"/>
              </w:rPr>
              <w:t>1 454 456,0</w:t>
            </w:r>
          </w:p>
        </w:tc>
      </w:tr>
      <w:tr w:rsidR="00975170" w:rsidRPr="00BC6444" w:rsidTr="0034702E">
        <w:tc>
          <w:tcPr>
            <w:tcW w:w="861" w:type="dxa"/>
            <w:tcBorders>
              <w:top w:val="single" w:sz="4" w:space="0" w:color="auto"/>
              <w:left w:val="single" w:sz="4" w:space="0" w:color="auto"/>
              <w:bottom w:val="single" w:sz="4" w:space="0" w:color="auto"/>
              <w:right w:val="single" w:sz="4" w:space="0" w:color="auto"/>
            </w:tcBorders>
          </w:tcPr>
          <w:p w:rsidR="00975170" w:rsidRPr="00BC6444" w:rsidRDefault="00975170" w:rsidP="00975170">
            <w:pPr>
              <w:spacing w:after="0" w:line="240" w:lineRule="auto"/>
              <w:ind w:left="56"/>
              <w:jc w:val="center"/>
              <w:rPr>
                <w:rFonts w:ascii="Times New Roman" w:eastAsia="Times New Roman" w:hAnsi="Times New Roman" w:cs="Times New Roman"/>
                <w:sz w:val="24"/>
              </w:rPr>
            </w:pPr>
            <w:r w:rsidRPr="00BC6444">
              <w:rPr>
                <w:rFonts w:ascii="Times New Roman" w:eastAsia="Times New Roman" w:hAnsi="Times New Roman" w:cs="Times New Roman"/>
                <w:sz w:val="24"/>
              </w:rPr>
              <w:t>1.5.</w:t>
            </w:r>
          </w:p>
        </w:tc>
        <w:tc>
          <w:tcPr>
            <w:tcW w:w="3118" w:type="dxa"/>
            <w:tcBorders>
              <w:top w:val="single" w:sz="4" w:space="0" w:color="auto"/>
              <w:left w:val="single" w:sz="4" w:space="0" w:color="auto"/>
              <w:bottom w:val="single" w:sz="4" w:space="0" w:color="auto"/>
              <w:right w:val="single" w:sz="4" w:space="0" w:color="auto"/>
            </w:tcBorders>
          </w:tcPr>
          <w:p w:rsidR="00975170" w:rsidRPr="00BC6444" w:rsidRDefault="00975170" w:rsidP="00975170">
            <w:pPr>
              <w:spacing w:after="0" w:line="240" w:lineRule="auto"/>
              <w:ind w:left="56"/>
              <w:rPr>
                <w:rFonts w:ascii="Times New Roman" w:eastAsia="Times New Roman" w:hAnsi="Times New Roman" w:cs="Times New Roman"/>
                <w:sz w:val="24"/>
              </w:rPr>
            </w:pPr>
            <w:r w:rsidRPr="00BC6444">
              <w:rPr>
                <w:rFonts w:ascii="Times New Roman" w:eastAsia="Times New Roman" w:hAnsi="Times New Roman" w:cs="Times New Roman"/>
                <w:sz w:val="24"/>
              </w:rPr>
              <w:t xml:space="preserve">прочие нарушения </w:t>
            </w:r>
          </w:p>
        </w:tc>
        <w:tc>
          <w:tcPr>
            <w:tcW w:w="2127" w:type="dxa"/>
            <w:tcBorders>
              <w:top w:val="single" w:sz="4" w:space="0" w:color="auto"/>
              <w:left w:val="single" w:sz="4" w:space="0" w:color="auto"/>
              <w:bottom w:val="single" w:sz="4" w:space="0" w:color="auto"/>
              <w:right w:val="single" w:sz="4" w:space="0" w:color="auto"/>
            </w:tcBorders>
            <w:vAlign w:val="center"/>
          </w:tcPr>
          <w:p w:rsidR="00975170" w:rsidRPr="00BC6444" w:rsidRDefault="00975170" w:rsidP="004F0995">
            <w:pPr>
              <w:spacing w:after="0"/>
              <w:jc w:val="right"/>
              <w:rPr>
                <w:rFonts w:ascii="Times New Roman" w:eastAsia="Times New Roman" w:hAnsi="Times New Roman" w:cs="Times New Roman"/>
                <w:sz w:val="24"/>
                <w:szCs w:val="24"/>
              </w:rPr>
            </w:pPr>
            <w:r w:rsidRPr="00BC6444">
              <w:rPr>
                <w:rFonts w:ascii="Times New Roman" w:eastAsia="Times New Roman" w:hAnsi="Times New Roman" w:cs="Times New Roman"/>
                <w:sz w:val="24"/>
                <w:szCs w:val="24"/>
              </w:rPr>
              <w:t>1 378 123,6</w:t>
            </w:r>
          </w:p>
        </w:tc>
        <w:tc>
          <w:tcPr>
            <w:tcW w:w="2126" w:type="dxa"/>
            <w:tcBorders>
              <w:top w:val="single" w:sz="4" w:space="0" w:color="auto"/>
              <w:left w:val="single" w:sz="4" w:space="0" w:color="auto"/>
              <w:bottom w:val="single" w:sz="4" w:space="0" w:color="auto"/>
              <w:right w:val="single" w:sz="4" w:space="0" w:color="auto"/>
            </w:tcBorders>
            <w:vAlign w:val="center"/>
          </w:tcPr>
          <w:p w:rsidR="00975170" w:rsidRPr="00BC6444" w:rsidRDefault="00975170" w:rsidP="004F0995">
            <w:pPr>
              <w:spacing w:after="0"/>
              <w:jc w:val="right"/>
              <w:rPr>
                <w:rFonts w:ascii="Times New Roman" w:eastAsia="Times New Roman" w:hAnsi="Times New Roman" w:cs="Times New Roman"/>
                <w:sz w:val="24"/>
                <w:szCs w:val="24"/>
              </w:rPr>
            </w:pPr>
            <w:r w:rsidRPr="00BC6444">
              <w:rPr>
                <w:rFonts w:ascii="Times New Roman" w:eastAsia="Times New Roman" w:hAnsi="Times New Roman" w:cs="Times New Roman"/>
                <w:sz w:val="24"/>
                <w:szCs w:val="24"/>
              </w:rPr>
              <w:t>20 924 537,9</w:t>
            </w:r>
          </w:p>
        </w:tc>
        <w:tc>
          <w:tcPr>
            <w:tcW w:w="1984" w:type="dxa"/>
            <w:tcBorders>
              <w:top w:val="single" w:sz="4" w:space="0" w:color="auto"/>
              <w:left w:val="single" w:sz="4" w:space="0" w:color="auto"/>
              <w:bottom w:val="single" w:sz="4" w:space="0" w:color="auto"/>
              <w:right w:val="single" w:sz="4" w:space="0" w:color="auto"/>
            </w:tcBorders>
            <w:vAlign w:val="center"/>
          </w:tcPr>
          <w:p w:rsidR="00975170" w:rsidRPr="00BC6444" w:rsidRDefault="00975170" w:rsidP="004F0995">
            <w:pPr>
              <w:spacing w:after="0"/>
              <w:jc w:val="right"/>
              <w:rPr>
                <w:rFonts w:ascii="Times New Roman" w:hAnsi="Times New Roman" w:cs="Times New Roman"/>
                <w:sz w:val="24"/>
                <w:szCs w:val="24"/>
              </w:rPr>
            </w:pPr>
            <w:r w:rsidRPr="00BC6444">
              <w:rPr>
                <w:rFonts w:ascii="Times New Roman" w:hAnsi="Times New Roman" w:cs="Times New Roman"/>
                <w:sz w:val="24"/>
                <w:szCs w:val="24"/>
              </w:rPr>
              <w:t>-19 546 414,3</w:t>
            </w:r>
          </w:p>
        </w:tc>
      </w:tr>
    </w:tbl>
    <w:p w:rsidR="00975170" w:rsidRPr="00BC6444" w:rsidRDefault="00975170" w:rsidP="00975170">
      <w:pPr>
        <w:spacing w:after="0" w:line="240" w:lineRule="auto"/>
        <w:ind w:firstLine="851"/>
        <w:jc w:val="right"/>
        <w:rPr>
          <w:rFonts w:ascii="Times New Roman" w:hAnsi="Times New Roman" w:cs="Times New Roman"/>
          <w:sz w:val="28"/>
          <w:szCs w:val="28"/>
        </w:rPr>
      </w:pPr>
    </w:p>
    <w:p w:rsidR="00975170" w:rsidRPr="00BC6444" w:rsidRDefault="00EF4F86" w:rsidP="00975170">
      <w:pPr>
        <w:spacing w:after="0" w:line="240" w:lineRule="auto"/>
        <w:ind w:firstLine="851"/>
        <w:jc w:val="right"/>
        <w:rPr>
          <w:rFonts w:ascii="Times New Roman" w:hAnsi="Times New Roman" w:cs="Times New Roman"/>
          <w:sz w:val="28"/>
          <w:szCs w:val="28"/>
        </w:rPr>
      </w:pPr>
      <w:r w:rsidRPr="00BC6444">
        <w:rPr>
          <w:rFonts w:ascii="Times New Roman" w:hAnsi="Times New Roman" w:cs="Times New Roman"/>
          <w:sz w:val="28"/>
          <w:szCs w:val="28"/>
        </w:rPr>
        <w:t>Диаграмма 19</w:t>
      </w:r>
    </w:p>
    <w:p w:rsidR="00975170" w:rsidRPr="00BC6444" w:rsidRDefault="00EF4F86" w:rsidP="004F08B9">
      <w:pPr>
        <w:spacing w:after="0" w:line="240" w:lineRule="auto"/>
        <w:ind w:firstLine="567"/>
        <w:rPr>
          <w:rFonts w:ascii="Times New Roman" w:eastAsia="Calibri" w:hAnsi="Times New Roman" w:cs="Times New Roman"/>
          <w:b/>
          <w:sz w:val="28"/>
          <w:szCs w:val="28"/>
        </w:rPr>
      </w:pPr>
      <w:r w:rsidRPr="00BC6444">
        <w:rPr>
          <w:noProof/>
          <w:lang w:eastAsia="ru-RU"/>
        </w:rPr>
        <w:drawing>
          <wp:anchor distT="0" distB="0" distL="114300" distR="114300" simplePos="0" relativeHeight="251664384" behindDoc="1" locked="0" layoutInCell="1" allowOverlap="1" wp14:anchorId="74FAEA72" wp14:editId="5901002A">
            <wp:simplePos x="0" y="0"/>
            <wp:positionH relativeFrom="column">
              <wp:posOffset>-148590</wp:posOffset>
            </wp:positionH>
            <wp:positionV relativeFrom="paragraph">
              <wp:posOffset>128905</wp:posOffset>
            </wp:positionV>
            <wp:extent cx="6908800" cy="3949700"/>
            <wp:effectExtent l="0" t="0" r="6350" b="0"/>
            <wp:wrapThrough wrapText="bothSides">
              <wp:wrapPolygon edited="0">
                <wp:start x="0" y="0"/>
                <wp:lineTo x="0" y="21461"/>
                <wp:lineTo x="21560" y="21461"/>
                <wp:lineTo x="21560" y="0"/>
                <wp:lineTo x="0" y="0"/>
              </wp:wrapPolygon>
            </wp:wrapThrough>
            <wp:docPr id="42" name="Диаграмма 42"/>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14:sizeRelH relativeFrom="page">
              <wp14:pctWidth>0</wp14:pctWidth>
            </wp14:sizeRelH>
            <wp14:sizeRelV relativeFrom="page">
              <wp14:pctHeight>0</wp14:pctHeight>
            </wp14:sizeRelV>
          </wp:anchor>
        </w:drawing>
      </w:r>
    </w:p>
    <w:p w:rsidR="004F08B9" w:rsidRPr="00BC6444" w:rsidRDefault="004F08B9" w:rsidP="004F08B9">
      <w:pPr>
        <w:tabs>
          <w:tab w:val="left" w:pos="709"/>
        </w:tabs>
        <w:autoSpaceDE w:val="0"/>
        <w:autoSpaceDN w:val="0"/>
        <w:spacing w:after="0" w:line="240" w:lineRule="auto"/>
        <w:ind w:firstLine="567"/>
        <w:jc w:val="both"/>
        <w:rPr>
          <w:rFonts w:ascii="Times New Roman" w:eastAsia="Times New Roman" w:hAnsi="Times New Roman" w:cs="Times New Roman"/>
          <w:b/>
          <w:sz w:val="28"/>
          <w:szCs w:val="28"/>
          <w:lang w:eastAsia="ru-RU"/>
        </w:rPr>
      </w:pPr>
      <w:r w:rsidRPr="00BC6444">
        <w:rPr>
          <w:rFonts w:ascii="Times New Roman" w:eastAsia="Times New Roman" w:hAnsi="Times New Roman" w:cs="Times New Roman"/>
          <w:b/>
          <w:sz w:val="28"/>
          <w:szCs w:val="28"/>
          <w:lang w:eastAsia="ru-RU"/>
        </w:rPr>
        <w:t>16.6. Экспертное сопровождение контрольных мероприятий</w:t>
      </w:r>
    </w:p>
    <w:p w:rsidR="00975170" w:rsidRPr="00BC6444" w:rsidRDefault="00975170" w:rsidP="00975170">
      <w:pPr>
        <w:tabs>
          <w:tab w:val="left" w:pos="567"/>
          <w:tab w:val="left" w:pos="851"/>
        </w:tabs>
        <w:autoSpaceDE w:val="0"/>
        <w:autoSpaceDN w:val="0"/>
        <w:adjustRightInd w:val="0"/>
        <w:spacing w:after="0" w:line="240" w:lineRule="auto"/>
        <w:ind w:firstLine="567"/>
        <w:jc w:val="both"/>
        <w:rPr>
          <w:rFonts w:ascii="Times New Roman" w:eastAsia="Calibri" w:hAnsi="Times New Roman" w:cs="Times New Roman"/>
          <w:sz w:val="28"/>
          <w:szCs w:val="28"/>
        </w:rPr>
      </w:pPr>
      <w:proofErr w:type="gramStart"/>
      <w:r w:rsidRPr="00BC6444">
        <w:rPr>
          <w:rFonts w:ascii="Times New Roman" w:eastAsia="Calibri" w:hAnsi="Times New Roman" w:cs="Times New Roman"/>
          <w:sz w:val="28"/>
          <w:szCs w:val="28"/>
        </w:rPr>
        <w:t>В 2025 году Управлением в рамках контрольного мероприятия</w:t>
      </w:r>
      <w:r w:rsidR="00363AF4">
        <w:rPr>
          <w:rFonts w:ascii="Times New Roman" w:eastAsia="Calibri" w:hAnsi="Times New Roman" w:cs="Times New Roman"/>
          <w:sz w:val="28"/>
          <w:szCs w:val="28"/>
        </w:rPr>
        <w:t xml:space="preserve"> в отношении</w:t>
      </w:r>
      <w:r w:rsidRPr="00BC6444">
        <w:rPr>
          <w:rFonts w:ascii="Times New Roman" w:eastAsia="Calibri" w:hAnsi="Times New Roman" w:cs="Times New Roman"/>
          <w:sz w:val="28"/>
          <w:szCs w:val="28"/>
        </w:rPr>
        <w:t xml:space="preserve"> бюджетного учреждения культуры Омской области «Омский областной театр юных зрителей имени XX-</w:t>
      </w:r>
      <w:proofErr w:type="spellStart"/>
      <w:r w:rsidRPr="00BC6444">
        <w:rPr>
          <w:rFonts w:ascii="Times New Roman" w:eastAsia="Calibri" w:hAnsi="Times New Roman" w:cs="Times New Roman"/>
          <w:sz w:val="28"/>
          <w:szCs w:val="28"/>
        </w:rPr>
        <w:t>летия</w:t>
      </w:r>
      <w:proofErr w:type="spellEnd"/>
      <w:r w:rsidRPr="00BC6444">
        <w:rPr>
          <w:rFonts w:ascii="Times New Roman" w:eastAsia="Calibri" w:hAnsi="Times New Roman" w:cs="Times New Roman"/>
          <w:sz w:val="28"/>
          <w:szCs w:val="28"/>
        </w:rPr>
        <w:t xml:space="preserve"> Ленинского комсомола» специалистами </w:t>
      </w:r>
      <w:r w:rsidR="007D4C6F" w:rsidRPr="00BC6444">
        <w:rPr>
          <w:rFonts w:ascii="Times New Roman" w:eastAsia="Calibri" w:hAnsi="Times New Roman" w:cs="Times New Roman"/>
          <w:sz w:val="28"/>
          <w:szCs w:val="28"/>
        </w:rPr>
        <w:t>Межрегионального филиала Федерального казенного учреждения «Центр по обеспечению деятельности Казначейства России»</w:t>
      </w:r>
      <w:r w:rsidRPr="00BC6444">
        <w:rPr>
          <w:rFonts w:ascii="Times New Roman" w:eastAsia="Calibri" w:hAnsi="Times New Roman" w:cs="Times New Roman"/>
          <w:sz w:val="28"/>
          <w:szCs w:val="28"/>
        </w:rPr>
        <w:t xml:space="preserve"> в г. Новосибирске проведено </w:t>
      </w:r>
      <w:r w:rsidRPr="00BC6444">
        <w:rPr>
          <w:rFonts w:ascii="Times New Roman" w:eastAsia="Calibri" w:hAnsi="Times New Roman" w:cs="Times New Roman"/>
          <w:sz w:val="28"/>
          <w:szCs w:val="28"/>
        </w:rPr>
        <w:lastRenderedPageBreak/>
        <w:t>строительно-техническое исследование на предмет полноты и качества выполненных работ по капитальному ремонту здания бюджетного учреждения культуры Омской области «Омский областной</w:t>
      </w:r>
      <w:proofErr w:type="gramEnd"/>
      <w:r w:rsidRPr="00BC6444">
        <w:rPr>
          <w:rFonts w:ascii="Times New Roman" w:eastAsia="Calibri" w:hAnsi="Times New Roman" w:cs="Times New Roman"/>
          <w:sz w:val="28"/>
          <w:szCs w:val="28"/>
        </w:rPr>
        <w:t xml:space="preserve"> театр юных зрителей имени XX-</w:t>
      </w:r>
      <w:proofErr w:type="spellStart"/>
      <w:r w:rsidRPr="00BC6444">
        <w:rPr>
          <w:rFonts w:ascii="Times New Roman" w:eastAsia="Calibri" w:hAnsi="Times New Roman" w:cs="Times New Roman"/>
          <w:sz w:val="28"/>
          <w:szCs w:val="28"/>
        </w:rPr>
        <w:t>летия</w:t>
      </w:r>
      <w:proofErr w:type="spellEnd"/>
      <w:r w:rsidRPr="00BC6444">
        <w:rPr>
          <w:rFonts w:ascii="Times New Roman" w:eastAsia="Calibri" w:hAnsi="Times New Roman" w:cs="Times New Roman"/>
          <w:sz w:val="28"/>
          <w:szCs w:val="28"/>
        </w:rPr>
        <w:t xml:space="preserve"> Ленинского комсомола».</w:t>
      </w:r>
    </w:p>
    <w:p w:rsidR="004F08B9" w:rsidRPr="00BC6444" w:rsidRDefault="004F08B9" w:rsidP="004F08B9">
      <w:pPr>
        <w:spacing w:after="0" w:line="240" w:lineRule="auto"/>
        <w:ind w:firstLine="709"/>
        <w:jc w:val="both"/>
        <w:rPr>
          <w:rFonts w:ascii="Times New Roman" w:eastAsia="Times New Roman" w:hAnsi="Times New Roman" w:cs="Times New Roman"/>
          <w:b/>
          <w:sz w:val="28"/>
          <w:szCs w:val="28"/>
          <w:lang w:eastAsia="ru-RU"/>
        </w:rPr>
      </w:pPr>
      <w:r w:rsidRPr="00BC6444">
        <w:rPr>
          <w:rFonts w:ascii="Times New Roman" w:eastAsia="Times New Roman" w:hAnsi="Times New Roman" w:cs="Times New Roman"/>
          <w:b/>
          <w:noProof/>
          <w:sz w:val="28"/>
          <w:szCs w:val="28"/>
          <w:lang w:eastAsia="ru-RU"/>
        </w:rPr>
        <w:t xml:space="preserve">16.7. Осуществление контроля </w:t>
      </w:r>
      <w:r w:rsidRPr="00BC6444">
        <w:rPr>
          <w:rFonts w:ascii="Times New Roman" w:eastAsia="Times New Roman" w:hAnsi="Times New Roman" w:cs="Times New Roman"/>
          <w:b/>
          <w:sz w:val="28"/>
          <w:szCs w:val="28"/>
          <w:lang w:eastAsia="ru-RU"/>
        </w:rPr>
        <w:t>в сфере закупок. Мониторинг информации о признаках и рисках нарушений в отношении отдельных закупок товаров, работ, услуг посредством модуля «Риск-мониторинг» подсистемы «Мониторинг закупок» единой информационной системы в сфере закупок</w:t>
      </w:r>
    </w:p>
    <w:p w:rsidR="00975170" w:rsidRPr="00BC6444" w:rsidRDefault="00975170" w:rsidP="00975170">
      <w:pPr>
        <w:spacing w:after="0" w:line="240" w:lineRule="auto"/>
        <w:ind w:firstLine="709"/>
        <w:jc w:val="both"/>
        <w:rPr>
          <w:rFonts w:ascii="Times New Roman" w:eastAsia="Calibri" w:hAnsi="Times New Roman" w:cs="Times New Roman"/>
          <w:sz w:val="28"/>
          <w:szCs w:val="28"/>
        </w:rPr>
      </w:pPr>
      <w:r w:rsidRPr="00BC6444">
        <w:rPr>
          <w:rFonts w:ascii="Times New Roman" w:eastAsia="Calibri" w:hAnsi="Times New Roman" w:cs="Times New Roman"/>
          <w:sz w:val="28"/>
          <w:szCs w:val="28"/>
        </w:rPr>
        <w:t>В 2025 году проведено 11 контрольных мероприятий по соблюдению законодательства о контрактной системе в сфере закупок товаров, работ, услуг для обеспечения государственных нужд. Общая сумма нарушений составила 2 117 356,8 тыс. рублей.</w:t>
      </w:r>
    </w:p>
    <w:p w:rsidR="00975170" w:rsidRPr="00BC6444" w:rsidRDefault="00975170" w:rsidP="00975170">
      <w:pPr>
        <w:spacing w:after="0" w:line="240" w:lineRule="auto"/>
        <w:ind w:firstLine="709"/>
        <w:jc w:val="both"/>
        <w:rPr>
          <w:rFonts w:ascii="Times New Roman" w:eastAsia="Times New Roman" w:hAnsi="Times New Roman" w:cs="Times New Roman"/>
          <w:sz w:val="28"/>
          <w:szCs w:val="28"/>
          <w:lang w:eastAsia="ru-RU"/>
        </w:rPr>
      </w:pPr>
      <w:proofErr w:type="gramStart"/>
      <w:r w:rsidRPr="00BC6444">
        <w:rPr>
          <w:rFonts w:ascii="Times New Roman" w:eastAsia="Times New Roman" w:hAnsi="Times New Roman" w:cs="Times New Roman"/>
          <w:sz w:val="28"/>
          <w:szCs w:val="28"/>
          <w:lang w:eastAsia="ru-RU"/>
        </w:rPr>
        <w:t>В 2025 году специалистами контрольно-ревизионных отделов посредством модуля «Риск-мониторинг» подсистемы «Мониторинг закупок» ЕИС  осуществлялась обработка информации о признаках и рисках нарушений в отношении отдельных закупок товаров, работ, услуг в рамках осуществления контроля в сфере закупок, предусмотренного частью 8 статьи 99 Федерального закона № 44-ФЗ, на предмет подтверждения фактов нарушений, и последующего применения мер административной ответственности и (или) планирования и проведения проверок</w:t>
      </w:r>
      <w:proofErr w:type="gramEnd"/>
      <w:r w:rsidRPr="00BC6444">
        <w:rPr>
          <w:rFonts w:ascii="Times New Roman" w:eastAsia="Times New Roman" w:hAnsi="Times New Roman" w:cs="Times New Roman"/>
          <w:sz w:val="28"/>
          <w:szCs w:val="28"/>
          <w:lang w:eastAsia="ru-RU"/>
        </w:rPr>
        <w:t xml:space="preserve">. В 2025 году выявлено 12 рисков, из них 8 не подтвердились,4 сняты с контроля в связи с добровольным устранением заказчиком нарушения. </w:t>
      </w:r>
    </w:p>
    <w:p w:rsidR="004F08B9" w:rsidRPr="00BC6444" w:rsidRDefault="004F08B9" w:rsidP="004F08B9">
      <w:pPr>
        <w:tabs>
          <w:tab w:val="left" w:pos="567"/>
        </w:tabs>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r w:rsidRPr="00BC6444">
        <w:rPr>
          <w:rFonts w:ascii="Times New Roman" w:eastAsia="Times New Roman" w:hAnsi="Times New Roman" w:cs="Times New Roman"/>
          <w:b/>
          <w:sz w:val="28"/>
          <w:szCs w:val="28"/>
          <w:lang w:eastAsia="ru-RU"/>
        </w:rPr>
        <w:t>16.8. Участие сотрудников Управления Федерального казначейства по Омской области в контрольных мероприятиях, проводимых центральным аппаратом Федерального казначейства</w:t>
      </w:r>
    </w:p>
    <w:p w:rsidR="00975170" w:rsidRPr="00BC6444" w:rsidRDefault="00975170" w:rsidP="00975170">
      <w:pPr>
        <w:tabs>
          <w:tab w:val="left" w:pos="709"/>
        </w:tabs>
        <w:autoSpaceDE w:val="0"/>
        <w:autoSpaceDN w:val="0"/>
        <w:adjustRightInd w:val="0"/>
        <w:spacing w:after="0" w:line="240" w:lineRule="auto"/>
        <w:ind w:firstLine="709"/>
        <w:jc w:val="both"/>
        <w:rPr>
          <w:rFonts w:ascii="Times New Roman" w:eastAsia="Calibri" w:hAnsi="Times New Roman" w:cs="Times New Roman"/>
          <w:sz w:val="28"/>
          <w:szCs w:val="28"/>
        </w:rPr>
      </w:pPr>
      <w:r w:rsidRPr="00BC6444">
        <w:rPr>
          <w:rFonts w:ascii="Times New Roman" w:eastAsia="Calibri" w:hAnsi="Times New Roman" w:cs="Times New Roman"/>
          <w:sz w:val="28"/>
          <w:szCs w:val="28"/>
        </w:rPr>
        <w:t xml:space="preserve">В 2025 году 4 сотрудника Управления приняли участие в контрольных мероприятиях, проводимых Федеральным казначейством. </w:t>
      </w:r>
    </w:p>
    <w:p w:rsidR="004F08B9" w:rsidRPr="00BC6444" w:rsidRDefault="004F08B9" w:rsidP="004F08B9">
      <w:pPr>
        <w:tabs>
          <w:tab w:val="left" w:pos="567"/>
        </w:tabs>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r w:rsidRPr="00BC6444">
        <w:rPr>
          <w:rFonts w:ascii="Times New Roman" w:eastAsia="Times New Roman" w:hAnsi="Times New Roman" w:cs="Times New Roman"/>
          <w:b/>
          <w:noProof/>
          <w:sz w:val="28"/>
          <w:szCs w:val="28"/>
          <w:lang w:eastAsia="ru-RU"/>
        </w:rPr>
        <w:t xml:space="preserve">16.9. </w:t>
      </w:r>
      <w:r w:rsidRPr="00BC6444">
        <w:rPr>
          <w:rFonts w:ascii="Times New Roman" w:eastAsia="Times New Roman" w:hAnsi="Times New Roman" w:cs="Times New Roman"/>
          <w:b/>
          <w:sz w:val="28"/>
          <w:szCs w:val="28"/>
          <w:lang w:eastAsia="ru-RU"/>
        </w:rPr>
        <w:t>Реализация мер, принятых по результатам осуществления контроля в финансово-бюджетной сфере. Принятые меры по результатам контрольных мероприятий</w:t>
      </w:r>
    </w:p>
    <w:p w:rsidR="009133A8" w:rsidRPr="00BC6444" w:rsidRDefault="009133A8" w:rsidP="009133A8">
      <w:pPr>
        <w:tabs>
          <w:tab w:val="left" w:pos="567"/>
        </w:tabs>
        <w:autoSpaceDE w:val="0"/>
        <w:autoSpaceDN w:val="0"/>
        <w:adjustRightInd w:val="0"/>
        <w:spacing w:after="0" w:line="240" w:lineRule="auto"/>
        <w:ind w:firstLine="709"/>
        <w:jc w:val="both"/>
        <w:rPr>
          <w:rFonts w:ascii="Times New Roman" w:eastAsia="Times New Roman" w:hAnsi="Times New Roman" w:cs="Times New Roman"/>
          <w:sz w:val="28"/>
          <w:szCs w:val="28"/>
        </w:rPr>
      </w:pPr>
      <w:proofErr w:type="gramStart"/>
      <w:r w:rsidRPr="00BC6444">
        <w:rPr>
          <w:rFonts w:ascii="Times New Roman" w:eastAsia="Times New Roman" w:hAnsi="Times New Roman" w:cs="Times New Roman"/>
          <w:sz w:val="28"/>
          <w:szCs w:val="28"/>
        </w:rPr>
        <w:t xml:space="preserve">В соответствии с пунктом 2 статьи 269.2, пунктами 2, 3 статьи 270.2 БК </w:t>
      </w:r>
      <w:r w:rsidRPr="00BC6444">
        <w:rPr>
          <w:rFonts w:ascii="Times New Roman" w:eastAsia="Times New Roman" w:hAnsi="Times New Roman" w:cs="Times New Roman"/>
          <w:sz w:val="28"/>
          <w:szCs w:val="28"/>
          <w:lang w:eastAsia="ar-SA"/>
        </w:rPr>
        <w:t>Российской Федерации</w:t>
      </w:r>
      <w:r w:rsidRPr="00BC6444">
        <w:rPr>
          <w:rFonts w:ascii="Times New Roman" w:eastAsia="Times New Roman" w:hAnsi="Times New Roman" w:cs="Times New Roman"/>
          <w:sz w:val="28"/>
          <w:szCs w:val="28"/>
        </w:rPr>
        <w:t xml:space="preserve"> в 2025 году Управлением по результатам контрольных мероприятий направлено объектам контроля 40 представлений с требованием об устранении нарушений и о принятии мер по устранению их причин и условий,</w:t>
      </w:r>
      <w:r w:rsidR="005A0001" w:rsidRPr="00BC6444">
        <w:rPr>
          <w:rFonts w:ascii="Times New Roman" w:eastAsia="Times New Roman" w:hAnsi="Times New Roman" w:cs="Times New Roman"/>
          <w:sz w:val="28"/>
          <w:szCs w:val="28"/>
        </w:rPr>
        <w:t xml:space="preserve"> </w:t>
      </w:r>
      <w:r w:rsidRPr="00BC6444">
        <w:rPr>
          <w:rFonts w:ascii="Times New Roman" w:eastAsia="Times New Roman" w:hAnsi="Times New Roman" w:cs="Times New Roman"/>
          <w:sz w:val="28"/>
          <w:szCs w:val="28"/>
        </w:rPr>
        <w:t>3 предписания с требованием о принятии мер по возмещению причиненного ущерба.</w:t>
      </w:r>
      <w:proofErr w:type="gramEnd"/>
    </w:p>
    <w:p w:rsidR="009133A8" w:rsidRPr="00BC6444" w:rsidRDefault="009133A8" w:rsidP="009133A8">
      <w:pPr>
        <w:spacing w:after="0"/>
        <w:ind w:firstLine="708"/>
        <w:jc w:val="both"/>
        <w:rPr>
          <w:rFonts w:eastAsiaTheme="minorEastAsia"/>
          <w:lang w:eastAsia="ru-RU"/>
        </w:rPr>
      </w:pPr>
      <w:r w:rsidRPr="00BC6444">
        <w:rPr>
          <w:rFonts w:ascii="Times New Roman" w:eastAsia="Calibri" w:hAnsi="Times New Roman" w:cs="Times New Roman"/>
          <w:sz w:val="28"/>
          <w:szCs w:val="28"/>
        </w:rPr>
        <w:t xml:space="preserve">В результате применения Управлением мер по устранению нарушений законодательства Российской Федерации </w:t>
      </w:r>
      <w:r w:rsidRPr="00BC6444">
        <w:rPr>
          <w:rFonts w:ascii="Times New Roman" w:eastAsia="Times New Roman" w:hAnsi="Times New Roman" w:cs="Times New Roman"/>
          <w:sz w:val="28"/>
          <w:szCs w:val="28"/>
        </w:rPr>
        <w:t xml:space="preserve">устранено нарушений </w:t>
      </w:r>
      <w:r w:rsidRPr="00BC6444">
        <w:rPr>
          <w:rFonts w:ascii="Times New Roman" w:eastAsia="Times New Roman" w:hAnsi="Times New Roman" w:cs="Times New Roman"/>
          <w:sz w:val="28"/>
          <w:lang w:eastAsia="ru-RU"/>
        </w:rPr>
        <w:t>на сумму 78 797,4 тыс. рублей. Общая сумма средств, поступивших непосредственно в доход федерального бюджета, составила 45 968,1 тыс. рублей.</w:t>
      </w:r>
    </w:p>
    <w:p w:rsidR="009133A8" w:rsidRPr="00BC6444" w:rsidRDefault="009133A8" w:rsidP="009133A8">
      <w:pPr>
        <w:tabs>
          <w:tab w:val="left" w:pos="567"/>
        </w:tabs>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BC6444">
        <w:rPr>
          <w:rFonts w:ascii="Times New Roman" w:eastAsia="Times New Roman" w:hAnsi="Times New Roman" w:cs="Times New Roman"/>
          <w:sz w:val="28"/>
          <w:szCs w:val="28"/>
        </w:rPr>
        <w:t xml:space="preserve">Должностными лицами Управления, уполномоченными составлять протоколы об административных правонарушениях, составлено 29 протоколов об административных правонарушениях. </w:t>
      </w:r>
    </w:p>
    <w:p w:rsidR="009133A8" w:rsidRPr="00BC6444" w:rsidRDefault="009133A8" w:rsidP="009133A8">
      <w:pPr>
        <w:tabs>
          <w:tab w:val="left" w:pos="567"/>
        </w:tabs>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BC6444">
        <w:rPr>
          <w:rFonts w:ascii="Times New Roman" w:eastAsia="Times New Roman" w:hAnsi="Times New Roman" w:cs="Times New Roman"/>
          <w:sz w:val="28"/>
          <w:szCs w:val="28"/>
        </w:rPr>
        <w:t>Количество наложенных штрафов по постановлениям о назначении административных наказаний, вступившим в законную силу, составило 5, сумма наложенных штрафов 71,0 тыс. рублей.</w:t>
      </w:r>
    </w:p>
    <w:p w:rsidR="009133A8" w:rsidRPr="00BC6444" w:rsidRDefault="009133A8" w:rsidP="009133A8">
      <w:pPr>
        <w:tabs>
          <w:tab w:val="left" w:pos="567"/>
        </w:tabs>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BC6444">
        <w:rPr>
          <w:rFonts w:ascii="Times New Roman" w:eastAsia="Times New Roman" w:hAnsi="Times New Roman" w:cs="Times New Roman"/>
          <w:sz w:val="28"/>
          <w:szCs w:val="28"/>
        </w:rPr>
        <w:lastRenderedPageBreak/>
        <w:t>Общая сумма штрафов, поступивших в федеральный бюджет по кодам бюджетной классификации, администрируемым Федеральным казначейством, составила 61,0 тыс. рублей.</w:t>
      </w:r>
    </w:p>
    <w:p w:rsidR="004F08B9" w:rsidRPr="00BC6444" w:rsidRDefault="004F08B9" w:rsidP="004F08B9">
      <w:pPr>
        <w:tabs>
          <w:tab w:val="left" w:pos="567"/>
        </w:tabs>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r w:rsidRPr="00BC6444">
        <w:rPr>
          <w:rFonts w:ascii="Times New Roman" w:eastAsia="Times New Roman" w:hAnsi="Times New Roman" w:cs="Times New Roman"/>
          <w:b/>
          <w:sz w:val="28"/>
          <w:szCs w:val="28"/>
          <w:lang w:eastAsia="ru-RU"/>
        </w:rPr>
        <w:t>16.10. Информационное обеспечение контрольной и надзорной деятельности. Своевременное размещение информации об осуществлении государственного (муниципального) финансового контроля в сфере бюджетных правоотношений в сети «Интернет» на сайте единой информационной системы в сфере закупок и государственной информационной системе «Официальный сайт Российской Федерации в информационно-телекоммуникационной сети «Интернет» для размещения информации об осуществлении государственного (муниципального) финансового аудита (контроля) в сфере бюджетных правоотношений». Информационная открытость по контрольной деятельности</w:t>
      </w:r>
    </w:p>
    <w:p w:rsidR="009133A8" w:rsidRPr="00BC6444" w:rsidRDefault="009133A8" w:rsidP="009133A8">
      <w:pPr>
        <w:tabs>
          <w:tab w:val="left" w:pos="567"/>
        </w:tabs>
        <w:autoSpaceDE w:val="0"/>
        <w:autoSpaceDN w:val="0"/>
        <w:adjustRightInd w:val="0"/>
        <w:spacing w:after="0" w:line="240" w:lineRule="auto"/>
        <w:ind w:firstLine="709"/>
        <w:jc w:val="both"/>
        <w:rPr>
          <w:rFonts w:ascii="Times New Roman" w:eastAsia="Calibri" w:hAnsi="Times New Roman" w:cs="Times New Roman"/>
          <w:sz w:val="28"/>
          <w:szCs w:val="28"/>
        </w:rPr>
      </w:pPr>
      <w:r w:rsidRPr="00BC6444">
        <w:rPr>
          <w:rFonts w:ascii="Times New Roman" w:eastAsia="Times New Roman" w:hAnsi="Times New Roman" w:cs="Times New Roman"/>
          <w:sz w:val="28"/>
          <w:szCs w:val="28"/>
          <w:lang w:eastAsia="ru-RU"/>
        </w:rPr>
        <w:t>Информационное обеспечение контрольной и надзорной деятельности в 2025 году осуществлялось посредством ПФК ВГФК ГИИС ЭБ.</w:t>
      </w:r>
    </w:p>
    <w:p w:rsidR="009133A8" w:rsidRPr="00BC6444" w:rsidRDefault="009133A8" w:rsidP="009133A8">
      <w:pPr>
        <w:tabs>
          <w:tab w:val="left" w:pos="709"/>
        </w:tabs>
        <w:autoSpaceDE w:val="0"/>
        <w:autoSpaceDN w:val="0"/>
        <w:adjustRightInd w:val="0"/>
        <w:spacing w:after="0" w:line="240" w:lineRule="auto"/>
        <w:ind w:firstLine="709"/>
        <w:jc w:val="both"/>
        <w:rPr>
          <w:rFonts w:ascii="Times New Roman" w:eastAsia="Calibri" w:hAnsi="Times New Roman" w:cs="Times New Roman"/>
          <w:b/>
          <w:sz w:val="28"/>
          <w:szCs w:val="28"/>
        </w:rPr>
      </w:pPr>
      <w:r w:rsidRPr="00BC6444">
        <w:rPr>
          <w:rFonts w:ascii="Times New Roman" w:eastAsia="Times New Roman" w:hAnsi="Times New Roman" w:cs="Times New Roman"/>
          <w:sz w:val="28"/>
          <w:szCs w:val="28"/>
        </w:rPr>
        <w:t>Информация о результатах контрольных мероприятий размещалась в ЕИС и государственной информационной системе «Официальный сайт Российской Федерации в информационно-телекоммуникационной сети «Интернет» для размещения информации об осуществлении государственного (муниципального) финансового аудита (контроля) в сфере бюджетных правоотношений»  (далее – ГИС ЕСГФК) посредством интеграционного взаимодействия ПФК ВГФК ГИИС ЭБ с ЕИС и ГИС ЕСГФК.</w:t>
      </w:r>
    </w:p>
    <w:p w:rsidR="004F08B9" w:rsidRPr="00BC6444" w:rsidRDefault="004F08B9" w:rsidP="004F08B9">
      <w:pPr>
        <w:tabs>
          <w:tab w:val="left" w:pos="567"/>
        </w:tabs>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r w:rsidRPr="00BC6444">
        <w:rPr>
          <w:rFonts w:ascii="Times New Roman" w:eastAsia="Times New Roman" w:hAnsi="Times New Roman" w:cs="Times New Roman"/>
          <w:b/>
          <w:sz w:val="28"/>
          <w:szCs w:val="28"/>
          <w:lang w:eastAsia="ru-RU"/>
        </w:rPr>
        <w:t>16.11. Мониторинг деятельности по контролю в финансово-бюджетной сфере</w:t>
      </w:r>
    </w:p>
    <w:p w:rsidR="00D54B83" w:rsidRPr="00BC6444" w:rsidRDefault="00D54B83" w:rsidP="00D54B83">
      <w:pPr>
        <w:spacing w:after="0" w:line="240" w:lineRule="auto"/>
        <w:ind w:firstLine="709"/>
        <w:jc w:val="both"/>
        <w:rPr>
          <w:rFonts w:ascii="Times New Roman" w:eastAsia="Calibri" w:hAnsi="Times New Roman" w:cs="Times New Roman"/>
          <w:sz w:val="28"/>
          <w:szCs w:val="28"/>
        </w:rPr>
      </w:pPr>
      <w:r w:rsidRPr="00BC6444">
        <w:rPr>
          <w:rFonts w:ascii="Times New Roman" w:hAnsi="Times New Roman" w:cs="Times New Roman"/>
          <w:sz w:val="28"/>
          <w:szCs w:val="28"/>
        </w:rPr>
        <w:t>В соответствии с приказом Федерального казначейства от 19 декабря 2024 г.</w:t>
      </w:r>
      <w:r w:rsidR="005A0001" w:rsidRPr="00BC6444">
        <w:rPr>
          <w:rFonts w:ascii="Times New Roman" w:hAnsi="Times New Roman" w:cs="Times New Roman"/>
          <w:sz w:val="28"/>
          <w:szCs w:val="28"/>
        </w:rPr>
        <w:t xml:space="preserve"> </w:t>
      </w:r>
      <w:r w:rsidRPr="00BC6444">
        <w:rPr>
          <w:rFonts w:ascii="Times New Roman" w:hAnsi="Times New Roman" w:cs="Times New Roman"/>
          <w:sz w:val="28"/>
          <w:szCs w:val="28"/>
        </w:rPr>
        <w:t xml:space="preserve">№ 507 « О представлении отчетности о результатах контрольной деятельности и осуществления мониторинга контрольной деятельности» </w:t>
      </w:r>
      <w:r w:rsidR="005A0001" w:rsidRPr="00BC6444">
        <w:rPr>
          <w:rFonts w:ascii="Times New Roman" w:hAnsi="Times New Roman" w:cs="Times New Roman"/>
          <w:sz w:val="28"/>
          <w:szCs w:val="28"/>
        </w:rPr>
        <w:t xml:space="preserve"> (далее </w:t>
      </w:r>
      <w:r w:rsidR="005A0001" w:rsidRPr="00BC6444">
        <w:rPr>
          <w:rFonts w:ascii="Times New Roman" w:eastAsia="Times New Roman" w:hAnsi="Times New Roman" w:cs="Times New Roman"/>
          <w:sz w:val="28"/>
          <w:szCs w:val="28"/>
        </w:rPr>
        <w:t>– приказ № 507</w:t>
      </w:r>
      <w:r w:rsidR="005A0001" w:rsidRPr="00BC6444">
        <w:rPr>
          <w:rFonts w:ascii="Times New Roman" w:hAnsi="Times New Roman" w:cs="Times New Roman"/>
          <w:sz w:val="28"/>
          <w:szCs w:val="28"/>
        </w:rPr>
        <w:t xml:space="preserve">) </w:t>
      </w:r>
      <w:r w:rsidRPr="00BC6444">
        <w:rPr>
          <w:rFonts w:ascii="Times New Roman" w:eastAsia="Calibri" w:hAnsi="Times New Roman" w:cs="Times New Roman"/>
          <w:sz w:val="28"/>
          <w:szCs w:val="28"/>
        </w:rPr>
        <w:t>осуществлен мониторинг контрольной деятельности Управления по следующим направлениям:</w:t>
      </w:r>
    </w:p>
    <w:p w:rsidR="00D54B83" w:rsidRPr="00BC6444" w:rsidRDefault="00D54B83" w:rsidP="00406DD0">
      <w:pPr>
        <w:numPr>
          <w:ilvl w:val="0"/>
          <w:numId w:val="39"/>
        </w:numPr>
        <w:tabs>
          <w:tab w:val="left" w:pos="851"/>
        </w:tabs>
        <w:spacing w:after="0" w:line="240" w:lineRule="auto"/>
        <w:ind w:left="0" w:firstLine="567"/>
        <w:contextualSpacing/>
        <w:jc w:val="both"/>
        <w:rPr>
          <w:rFonts w:ascii="Times New Roman" w:hAnsi="Times New Roman" w:cs="Times New Roman"/>
          <w:sz w:val="28"/>
          <w:szCs w:val="28"/>
        </w:rPr>
      </w:pPr>
      <w:r w:rsidRPr="00BC6444">
        <w:rPr>
          <w:rFonts w:ascii="Times New Roman" w:hAnsi="Times New Roman" w:cs="Times New Roman"/>
          <w:sz w:val="28"/>
          <w:szCs w:val="28"/>
        </w:rPr>
        <w:t>о ходе выполнения Плана контрольных мероприятий в разрезе выездных и камеральных проверок;</w:t>
      </w:r>
    </w:p>
    <w:p w:rsidR="00D54B83" w:rsidRPr="00BC6444" w:rsidRDefault="00D54B83" w:rsidP="00406DD0">
      <w:pPr>
        <w:numPr>
          <w:ilvl w:val="0"/>
          <w:numId w:val="39"/>
        </w:numPr>
        <w:tabs>
          <w:tab w:val="left" w:pos="851"/>
        </w:tabs>
        <w:spacing w:after="0" w:line="240" w:lineRule="auto"/>
        <w:ind w:left="0" w:firstLine="567"/>
        <w:contextualSpacing/>
        <w:jc w:val="both"/>
        <w:rPr>
          <w:rFonts w:ascii="Times New Roman" w:hAnsi="Times New Roman" w:cs="Times New Roman"/>
          <w:i/>
          <w:sz w:val="28"/>
          <w:szCs w:val="28"/>
        </w:rPr>
      </w:pPr>
      <w:r w:rsidRPr="00BC6444">
        <w:rPr>
          <w:rFonts w:ascii="Times New Roman" w:hAnsi="Times New Roman" w:cs="Times New Roman"/>
          <w:sz w:val="28"/>
          <w:szCs w:val="28"/>
        </w:rPr>
        <w:t>о ходе осуществления внеплановых контрольных мероприятий;</w:t>
      </w:r>
    </w:p>
    <w:p w:rsidR="00D54B83" w:rsidRPr="00BC6444" w:rsidRDefault="00D54B83" w:rsidP="00406DD0">
      <w:pPr>
        <w:numPr>
          <w:ilvl w:val="0"/>
          <w:numId w:val="39"/>
        </w:numPr>
        <w:tabs>
          <w:tab w:val="left" w:pos="851"/>
        </w:tabs>
        <w:spacing w:after="0" w:line="240" w:lineRule="auto"/>
        <w:ind w:left="0" w:firstLine="567"/>
        <w:contextualSpacing/>
        <w:jc w:val="both"/>
        <w:rPr>
          <w:rFonts w:ascii="Times New Roman" w:hAnsi="Times New Roman" w:cs="Times New Roman"/>
          <w:sz w:val="28"/>
          <w:szCs w:val="28"/>
        </w:rPr>
      </w:pPr>
      <w:r w:rsidRPr="00BC6444">
        <w:rPr>
          <w:rFonts w:ascii="Times New Roman" w:hAnsi="Times New Roman" w:cs="Times New Roman"/>
          <w:sz w:val="28"/>
          <w:szCs w:val="28"/>
        </w:rPr>
        <w:t>о соблюдении сроков рассмотрения обращений граждан;</w:t>
      </w:r>
    </w:p>
    <w:p w:rsidR="00D54B83" w:rsidRPr="00BC6444" w:rsidRDefault="00D54B83" w:rsidP="00406DD0">
      <w:pPr>
        <w:numPr>
          <w:ilvl w:val="0"/>
          <w:numId w:val="39"/>
        </w:numPr>
        <w:tabs>
          <w:tab w:val="left" w:pos="851"/>
        </w:tabs>
        <w:spacing w:after="0" w:line="240" w:lineRule="auto"/>
        <w:ind w:left="0" w:firstLine="567"/>
        <w:contextualSpacing/>
        <w:jc w:val="both"/>
        <w:rPr>
          <w:rFonts w:ascii="Times New Roman" w:hAnsi="Times New Roman" w:cs="Times New Roman"/>
          <w:sz w:val="28"/>
          <w:szCs w:val="28"/>
        </w:rPr>
      </w:pPr>
      <w:r w:rsidRPr="00BC6444">
        <w:rPr>
          <w:rFonts w:ascii="Times New Roman" w:hAnsi="Times New Roman" w:cs="Times New Roman"/>
          <w:sz w:val="28"/>
          <w:szCs w:val="28"/>
        </w:rPr>
        <w:t>о ходе исполнения поручений Контрольной комиссии Управления;</w:t>
      </w:r>
    </w:p>
    <w:p w:rsidR="00D54B83" w:rsidRPr="00BC6444" w:rsidRDefault="00D54B83" w:rsidP="00406DD0">
      <w:pPr>
        <w:numPr>
          <w:ilvl w:val="0"/>
          <w:numId w:val="39"/>
        </w:numPr>
        <w:tabs>
          <w:tab w:val="left" w:pos="851"/>
        </w:tabs>
        <w:spacing w:after="0" w:line="240" w:lineRule="auto"/>
        <w:ind w:left="0" w:firstLine="567"/>
        <w:contextualSpacing/>
        <w:jc w:val="both"/>
        <w:rPr>
          <w:rFonts w:ascii="Times New Roman" w:hAnsi="Times New Roman" w:cs="Times New Roman"/>
          <w:sz w:val="28"/>
          <w:szCs w:val="28"/>
        </w:rPr>
      </w:pPr>
      <w:r w:rsidRPr="00BC6444">
        <w:rPr>
          <w:rFonts w:ascii="Times New Roman" w:hAnsi="Times New Roman" w:cs="Times New Roman"/>
          <w:sz w:val="28"/>
          <w:szCs w:val="28"/>
        </w:rPr>
        <w:t>о направленных предписаниях;</w:t>
      </w:r>
    </w:p>
    <w:p w:rsidR="00D54B83" w:rsidRPr="00BC6444" w:rsidRDefault="00D54B83" w:rsidP="00406DD0">
      <w:pPr>
        <w:numPr>
          <w:ilvl w:val="0"/>
          <w:numId w:val="39"/>
        </w:numPr>
        <w:tabs>
          <w:tab w:val="left" w:pos="567"/>
          <w:tab w:val="left" w:pos="851"/>
        </w:tabs>
        <w:autoSpaceDE w:val="0"/>
        <w:autoSpaceDN w:val="0"/>
        <w:adjustRightInd w:val="0"/>
        <w:spacing w:after="0" w:line="240" w:lineRule="auto"/>
        <w:ind w:left="0" w:firstLine="567"/>
        <w:contextualSpacing/>
        <w:jc w:val="both"/>
        <w:rPr>
          <w:rFonts w:ascii="Times New Roman" w:hAnsi="Times New Roman" w:cs="Times New Roman"/>
          <w:sz w:val="28"/>
          <w:szCs w:val="28"/>
        </w:rPr>
      </w:pPr>
      <w:r w:rsidRPr="00BC6444">
        <w:rPr>
          <w:rFonts w:ascii="Times New Roman" w:hAnsi="Times New Roman" w:cs="Times New Roman"/>
          <w:sz w:val="28"/>
          <w:szCs w:val="28"/>
        </w:rPr>
        <w:t>о направленных представлениях;</w:t>
      </w:r>
    </w:p>
    <w:p w:rsidR="00D54B83" w:rsidRPr="00BC6444" w:rsidRDefault="00D54B83" w:rsidP="00406DD0">
      <w:pPr>
        <w:numPr>
          <w:ilvl w:val="0"/>
          <w:numId w:val="39"/>
        </w:numPr>
        <w:tabs>
          <w:tab w:val="left" w:pos="567"/>
          <w:tab w:val="left" w:pos="851"/>
        </w:tabs>
        <w:autoSpaceDE w:val="0"/>
        <w:autoSpaceDN w:val="0"/>
        <w:adjustRightInd w:val="0"/>
        <w:spacing w:after="0" w:line="240" w:lineRule="auto"/>
        <w:ind w:left="0" w:firstLine="567"/>
        <w:contextualSpacing/>
        <w:jc w:val="both"/>
        <w:rPr>
          <w:rFonts w:ascii="Times New Roman" w:hAnsi="Times New Roman" w:cs="Times New Roman"/>
          <w:sz w:val="28"/>
          <w:szCs w:val="28"/>
        </w:rPr>
      </w:pPr>
      <w:r w:rsidRPr="00BC6444">
        <w:rPr>
          <w:rFonts w:ascii="Times New Roman" w:hAnsi="Times New Roman" w:cs="Times New Roman"/>
          <w:sz w:val="28"/>
          <w:szCs w:val="28"/>
        </w:rPr>
        <w:t xml:space="preserve">о вынесенных </w:t>
      </w:r>
      <w:proofErr w:type="gramStart"/>
      <w:r w:rsidRPr="00BC6444">
        <w:rPr>
          <w:rFonts w:ascii="Times New Roman" w:hAnsi="Times New Roman" w:cs="Times New Roman"/>
          <w:sz w:val="28"/>
          <w:szCs w:val="28"/>
        </w:rPr>
        <w:t>постановлениях</w:t>
      </w:r>
      <w:proofErr w:type="gramEnd"/>
      <w:r w:rsidRPr="00BC6444">
        <w:rPr>
          <w:rFonts w:ascii="Times New Roman" w:hAnsi="Times New Roman" w:cs="Times New Roman"/>
          <w:sz w:val="28"/>
          <w:szCs w:val="28"/>
        </w:rPr>
        <w:t xml:space="preserve"> о назначении административных наказаний;</w:t>
      </w:r>
    </w:p>
    <w:p w:rsidR="00D54B83" w:rsidRPr="00BC6444" w:rsidRDefault="00D54B83" w:rsidP="00406DD0">
      <w:pPr>
        <w:numPr>
          <w:ilvl w:val="0"/>
          <w:numId w:val="39"/>
        </w:numPr>
        <w:tabs>
          <w:tab w:val="left" w:pos="567"/>
          <w:tab w:val="left" w:pos="851"/>
        </w:tabs>
        <w:autoSpaceDE w:val="0"/>
        <w:autoSpaceDN w:val="0"/>
        <w:adjustRightInd w:val="0"/>
        <w:spacing w:after="0" w:line="240" w:lineRule="auto"/>
        <w:ind w:left="0" w:firstLine="567"/>
        <w:contextualSpacing/>
        <w:jc w:val="both"/>
        <w:rPr>
          <w:rFonts w:ascii="Times New Roman" w:hAnsi="Times New Roman" w:cs="Times New Roman"/>
          <w:sz w:val="28"/>
          <w:szCs w:val="28"/>
        </w:rPr>
      </w:pPr>
      <w:r w:rsidRPr="00BC6444">
        <w:rPr>
          <w:rFonts w:ascii="Times New Roman" w:hAnsi="Times New Roman" w:cs="Times New Roman"/>
          <w:sz w:val="28"/>
          <w:szCs w:val="28"/>
        </w:rPr>
        <w:t>об исполнении централизованных заданий;</w:t>
      </w:r>
    </w:p>
    <w:p w:rsidR="00D54B83" w:rsidRPr="00BC6444" w:rsidRDefault="00D54B83" w:rsidP="00406DD0">
      <w:pPr>
        <w:numPr>
          <w:ilvl w:val="0"/>
          <w:numId w:val="39"/>
        </w:numPr>
        <w:tabs>
          <w:tab w:val="left" w:pos="567"/>
          <w:tab w:val="left" w:pos="851"/>
        </w:tabs>
        <w:autoSpaceDE w:val="0"/>
        <w:autoSpaceDN w:val="0"/>
        <w:adjustRightInd w:val="0"/>
        <w:spacing w:after="0" w:line="240" w:lineRule="auto"/>
        <w:ind w:left="0" w:firstLine="567"/>
        <w:contextualSpacing/>
        <w:jc w:val="both"/>
        <w:rPr>
          <w:rFonts w:ascii="Times New Roman" w:hAnsi="Times New Roman" w:cs="Times New Roman"/>
          <w:sz w:val="28"/>
          <w:szCs w:val="28"/>
        </w:rPr>
      </w:pPr>
      <w:r w:rsidRPr="00BC6444">
        <w:rPr>
          <w:rFonts w:ascii="Times New Roman" w:hAnsi="Times New Roman" w:cs="Times New Roman"/>
          <w:sz w:val="28"/>
          <w:szCs w:val="28"/>
        </w:rPr>
        <w:t>о направленных материалах в правоохранительные органы и принятых по ним мерах;</w:t>
      </w:r>
    </w:p>
    <w:p w:rsidR="00D54B83" w:rsidRPr="00BC6444" w:rsidRDefault="00D54B83" w:rsidP="00406DD0">
      <w:pPr>
        <w:numPr>
          <w:ilvl w:val="0"/>
          <w:numId w:val="39"/>
        </w:numPr>
        <w:tabs>
          <w:tab w:val="left" w:pos="567"/>
          <w:tab w:val="left" w:pos="851"/>
        </w:tabs>
        <w:autoSpaceDE w:val="0"/>
        <w:autoSpaceDN w:val="0"/>
        <w:adjustRightInd w:val="0"/>
        <w:spacing w:after="0" w:line="240" w:lineRule="auto"/>
        <w:ind w:left="0" w:firstLine="567"/>
        <w:contextualSpacing/>
        <w:jc w:val="both"/>
        <w:rPr>
          <w:rFonts w:ascii="Times New Roman" w:hAnsi="Times New Roman" w:cs="Times New Roman"/>
          <w:sz w:val="28"/>
          <w:szCs w:val="28"/>
        </w:rPr>
      </w:pPr>
      <w:r w:rsidRPr="00BC6444">
        <w:rPr>
          <w:rFonts w:ascii="Times New Roman" w:hAnsi="Times New Roman" w:cs="Times New Roman"/>
          <w:sz w:val="28"/>
          <w:szCs w:val="28"/>
        </w:rPr>
        <w:t>о присвоенных идентификаторах контрольным мероприятиям.</w:t>
      </w:r>
    </w:p>
    <w:p w:rsidR="004F08B9" w:rsidRPr="00BC6444" w:rsidRDefault="004F08B9" w:rsidP="004F08B9">
      <w:pPr>
        <w:tabs>
          <w:tab w:val="left" w:pos="709"/>
        </w:tabs>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r w:rsidRPr="00BC6444">
        <w:rPr>
          <w:rFonts w:ascii="Times New Roman" w:eastAsia="Times New Roman" w:hAnsi="Times New Roman" w:cs="Times New Roman"/>
          <w:b/>
          <w:sz w:val="28"/>
          <w:szCs w:val="28"/>
          <w:lang w:eastAsia="ru-RU"/>
        </w:rPr>
        <w:t>16.12. Обеспечение организации взаимодействия с правоохранительными органами, органами прокуратуры и другими органами по вопросам реализации материалов ревизий (проверок)</w:t>
      </w:r>
    </w:p>
    <w:p w:rsidR="00D54B83" w:rsidRPr="00BC6444" w:rsidRDefault="00D54B83" w:rsidP="00D54B83">
      <w:pPr>
        <w:tabs>
          <w:tab w:val="left" w:pos="709"/>
        </w:tabs>
        <w:autoSpaceDE w:val="0"/>
        <w:autoSpaceDN w:val="0"/>
        <w:spacing w:after="0" w:line="240" w:lineRule="auto"/>
        <w:ind w:firstLine="709"/>
        <w:jc w:val="both"/>
        <w:rPr>
          <w:rFonts w:ascii="Times New Roman" w:eastAsia="Calibri" w:hAnsi="Times New Roman" w:cs="Times New Roman"/>
          <w:sz w:val="28"/>
          <w:szCs w:val="28"/>
        </w:rPr>
      </w:pPr>
      <w:proofErr w:type="gramStart"/>
      <w:r w:rsidRPr="00BC6444">
        <w:rPr>
          <w:rFonts w:ascii="Times New Roman" w:eastAsia="Calibri" w:hAnsi="Times New Roman" w:cs="Times New Roman"/>
          <w:sz w:val="28"/>
          <w:szCs w:val="28"/>
        </w:rPr>
        <w:lastRenderedPageBreak/>
        <w:t>Во исполнение требований пункта 2 Указа Президента Российской Федерации от 03 марта 1998 г. № 224 «Об обеспечении взаимодействия государственных органов в борьбе с правонарушениями в сфере экономики», в соответствии с соглашением о взаимодействии Федерального казначейства и Генеральной прокуратуры Российской Федерации, а также соглашениями о взаимодействии с Прокуратурой Омской области и Западно-Сибирской транспортной прокуратурой Управление направляло в органы прокуратуры информацию о</w:t>
      </w:r>
      <w:proofErr w:type="gramEnd"/>
      <w:r w:rsidRPr="00BC6444">
        <w:rPr>
          <w:rFonts w:ascii="Times New Roman" w:eastAsia="Calibri" w:hAnsi="Times New Roman" w:cs="Times New Roman"/>
          <w:sz w:val="28"/>
          <w:szCs w:val="28"/>
        </w:rPr>
        <w:t xml:space="preserve"> выявленных </w:t>
      </w:r>
      <w:proofErr w:type="gramStart"/>
      <w:r w:rsidRPr="00BC6444">
        <w:rPr>
          <w:rFonts w:ascii="Times New Roman" w:eastAsia="Calibri" w:hAnsi="Times New Roman" w:cs="Times New Roman"/>
          <w:sz w:val="28"/>
          <w:szCs w:val="28"/>
        </w:rPr>
        <w:t>правонарушениях</w:t>
      </w:r>
      <w:proofErr w:type="gramEnd"/>
      <w:r w:rsidRPr="00BC6444">
        <w:rPr>
          <w:rFonts w:ascii="Times New Roman" w:eastAsia="Calibri" w:hAnsi="Times New Roman" w:cs="Times New Roman"/>
          <w:sz w:val="28"/>
          <w:szCs w:val="28"/>
        </w:rPr>
        <w:t xml:space="preserve"> в финансово</w:t>
      </w:r>
      <w:r w:rsidRPr="00BC6444">
        <w:rPr>
          <w:rFonts w:ascii="Times New Roman" w:eastAsia="Calibri" w:hAnsi="Times New Roman" w:cs="Times New Roman"/>
          <w:sz w:val="28"/>
          <w:szCs w:val="28"/>
        </w:rPr>
        <w:noBreakHyphen/>
        <w:t>бюджетной сфере и материалы проверок для принятия мер прокурорского реагирования.</w:t>
      </w:r>
    </w:p>
    <w:p w:rsidR="00D54B83" w:rsidRPr="00BC6444" w:rsidRDefault="00D54B83" w:rsidP="00D54B83">
      <w:pPr>
        <w:tabs>
          <w:tab w:val="left" w:pos="709"/>
        </w:tabs>
        <w:autoSpaceDE w:val="0"/>
        <w:autoSpaceDN w:val="0"/>
        <w:spacing w:after="0" w:line="240" w:lineRule="auto"/>
        <w:ind w:firstLine="709"/>
        <w:jc w:val="both"/>
        <w:rPr>
          <w:rFonts w:ascii="Times New Roman" w:eastAsia="Calibri" w:hAnsi="Times New Roman" w:cs="Times New Roman"/>
          <w:sz w:val="28"/>
          <w:szCs w:val="28"/>
        </w:rPr>
      </w:pPr>
      <w:proofErr w:type="gramStart"/>
      <w:r w:rsidRPr="00BC6444">
        <w:rPr>
          <w:rFonts w:ascii="Times New Roman" w:eastAsia="Calibri" w:hAnsi="Times New Roman" w:cs="Times New Roman"/>
          <w:sz w:val="28"/>
          <w:szCs w:val="28"/>
        </w:rPr>
        <w:t>При направлении информации о выявленных правонарушениях в Управление внутренних дел Российской Федерации по Омской области, в Управление Федеральной службы безопасности по Омской области Управление руководствовалось соглашением о взаимодействии между Министерством внутренних дел Российской Федерации и Федеральным казначейством, соглашением о сотрудничестве и взаимодействии Федерального казначейства и Федеральной службы безопасности Российской Федерации и их территориальных органов.</w:t>
      </w:r>
      <w:proofErr w:type="gramEnd"/>
    </w:p>
    <w:p w:rsidR="00D54B83" w:rsidRPr="00BC6444" w:rsidRDefault="00D54B83" w:rsidP="00D54B83">
      <w:pPr>
        <w:tabs>
          <w:tab w:val="left" w:pos="709"/>
        </w:tabs>
        <w:autoSpaceDE w:val="0"/>
        <w:autoSpaceDN w:val="0"/>
        <w:spacing w:after="0" w:line="240" w:lineRule="auto"/>
        <w:ind w:firstLine="709"/>
        <w:jc w:val="both"/>
        <w:rPr>
          <w:rFonts w:ascii="Times New Roman" w:eastAsia="Times New Roman" w:hAnsi="Times New Roman" w:cs="Times New Roman"/>
          <w:sz w:val="28"/>
          <w:lang w:eastAsia="ru-RU"/>
        </w:rPr>
      </w:pPr>
      <w:r w:rsidRPr="00BC6444">
        <w:rPr>
          <w:rFonts w:ascii="Times New Roman" w:eastAsia="Calibri" w:hAnsi="Times New Roman" w:cs="Times New Roman"/>
          <w:sz w:val="28"/>
          <w:szCs w:val="28"/>
        </w:rPr>
        <w:t xml:space="preserve">В 2025 году по фактам выявленных нарушений в органы прокуратуры и правоохранительные органы направлена информация по 42 контрольным мероприятиям. </w:t>
      </w:r>
      <w:r w:rsidRPr="00BC6444">
        <w:rPr>
          <w:rFonts w:ascii="Times New Roman" w:eastAsia="Times New Roman" w:hAnsi="Times New Roman" w:cs="Times New Roman"/>
          <w:sz w:val="28"/>
          <w:lang w:eastAsia="ru-RU"/>
        </w:rPr>
        <w:t>Общее количество протестов, представлений, постановлений, предостережений, вынесенных органами прокуратуры и правоохранительными органами за нарушения, выявленные ревизиями и проверками – 13. Общее количество уголовных дел, возбужденных правоохранительными органами - 3.</w:t>
      </w:r>
    </w:p>
    <w:p w:rsidR="004F08B9" w:rsidRPr="00BC6444" w:rsidRDefault="004F08B9" w:rsidP="004F08B9">
      <w:pPr>
        <w:tabs>
          <w:tab w:val="left" w:pos="567"/>
        </w:tabs>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r w:rsidRPr="00BC6444">
        <w:rPr>
          <w:rFonts w:ascii="Times New Roman" w:eastAsia="Times New Roman" w:hAnsi="Times New Roman" w:cs="Times New Roman"/>
          <w:b/>
          <w:sz w:val="28"/>
          <w:szCs w:val="28"/>
          <w:lang w:eastAsia="ru-RU"/>
        </w:rPr>
        <w:t>16.13. Работа Контрольной комиссии Управления Федерального казначейства по Омской области</w:t>
      </w:r>
    </w:p>
    <w:p w:rsidR="00D54B83" w:rsidRPr="00BC6444" w:rsidRDefault="00D54B83" w:rsidP="00D54B83">
      <w:pPr>
        <w:shd w:val="clear" w:color="auto" w:fill="FFFFFF"/>
        <w:spacing w:after="0" w:line="240" w:lineRule="auto"/>
        <w:ind w:firstLine="709"/>
        <w:jc w:val="both"/>
        <w:rPr>
          <w:rFonts w:ascii="Times New Roman" w:eastAsia="Times New Roman" w:hAnsi="Times New Roman" w:cs="Times New Roman"/>
          <w:sz w:val="28"/>
          <w:szCs w:val="28"/>
        </w:rPr>
      </w:pPr>
      <w:proofErr w:type="gramStart"/>
      <w:r w:rsidRPr="00BC6444">
        <w:rPr>
          <w:rFonts w:ascii="Times New Roman" w:eastAsia="Times New Roman" w:hAnsi="Times New Roman" w:cs="Times New Roman"/>
          <w:sz w:val="28"/>
          <w:szCs w:val="28"/>
        </w:rPr>
        <w:t>Контрольная комиссия Управления в 2025 году осуществляла свою деятельность в соответствии с Положением, утвержденным приказами Федерального казначейства от 09 декабря 2024 г. № 474 «Об утверждении Положения о Контрольной комиссии Федерального казначейства и контрольных комиссиях территориальных органов Федерального казначейства и признании утратившими силу некоторых приказов Федерального казначейства» и Управления от 13 декабря 2024 г. № 247 «Об утверждении состава Контрольной комиссии Управления</w:t>
      </w:r>
      <w:proofErr w:type="gramEnd"/>
      <w:r w:rsidRPr="00BC6444">
        <w:rPr>
          <w:rFonts w:ascii="Times New Roman" w:eastAsia="Times New Roman" w:hAnsi="Times New Roman" w:cs="Times New Roman"/>
          <w:sz w:val="28"/>
          <w:szCs w:val="28"/>
        </w:rPr>
        <w:t xml:space="preserve"> Федерального казначейства по Омской области и признании </w:t>
      </w:r>
      <w:proofErr w:type="gramStart"/>
      <w:r w:rsidRPr="00BC6444">
        <w:rPr>
          <w:rFonts w:ascii="Times New Roman" w:eastAsia="Times New Roman" w:hAnsi="Times New Roman" w:cs="Times New Roman"/>
          <w:sz w:val="28"/>
          <w:szCs w:val="28"/>
        </w:rPr>
        <w:t>утратившими</w:t>
      </w:r>
      <w:proofErr w:type="gramEnd"/>
      <w:r w:rsidRPr="00BC6444">
        <w:rPr>
          <w:rFonts w:ascii="Times New Roman" w:eastAsia="Times New Roman" w:hAnsi="Times New Roman" w:cs="Times New Roman"/>
          <w:sz w:val="28"/>
          <w:szCs w:val="28"/>
        </w:rPr>
        <w:t xml:space="preserve"> силу некоторых приказов Управления Федерального казначейства по Омской области».</w:t>
      </w:r>
    </w:p>
    <w:p w:rsidR="00D54B83" w:rsidRPr="00BC6444" w:rsidRDefault="00D54B83" w:rsidP="00D54B83">
      <w:pPr>
        <w:tabs>
          <w:tab w:val="left" w:pos="567"/>
        </w:tabs>
        <w:autoSpaceDE w:val="0"/>
        <w:autoSpaceDN w:val="0"/>
        <w:adjustRightInd w:val="0"/>
        <w:spacing w:after="0" w:line="240" w:lineRule="auto"/>
        <w:ind w:firstLine="709"/>
        <w:jc w:val="both"/>
        <w:rPr>
          <w:rFonts w:ascii="Times New Roman" w:eastAsia="Calibri" w:hAnsi="Times New Roman" w:cs="Times New Roman"/>
          <w:sz w:val="28"/>
          <w:szCs w:val="28"/>
        </w:rPr>
      </w:pPr>
      <w:r w:rsidRPr="00BC6444">
        <w:rPr>
          <w:rFonts w:ascii="Times New Roman" w:eastAsia="Calibri" w:hAnsi="Times New Roman" w:cs="Times New Roman"/>
          <w:sz w:val="28"/>
          <w:szCs w:val="28"/>
        </w:rPr>
        <w:t>В 2025 году проведено 20 заседаний Контрольной комиссии</w:t>
      </w:r>
      <w:r w:rsidRPr="00BC6444">
        <w:t xml:space="preserve"> </w:t>
      </w:r>
      <w:r w:rsidRPr="00BC6444">
        <w:rPr>
          <w:rFonts w:ascii="Times New Roman" w:eastAsia="Calibri" w:hAnsi="Times New Roman" w:cs="Times New Roman"/>
          <w:sz w:val="28"/>
          <w:szCs w:val="28"/>
        </w:rPr>
        <w:t>Управления.</w:t>
      </w:r>
    </w:p>
    <w:p w:rsidR="00D54B83" w:rsidRPr="00BC6444" w:rsidRDefault="00D54B83" w:rsidP="00D54B83">
      <w:pPr>
        <w:tabs>
          <w:tab w:val="left" w:pos="567"/>
        </w:tabs>
        <w:autoSpaceDE w:val="0"/>
        <w:autoSpaceDN w:val="0"/>
        <w:adjustRightInd w:val="0"/>
        <w:spacing w:after="0" w:line="240" w:lineRule="auto"/>
        <w:ind w:firstLine="709"/>
        <w:jc w:val="both"/>
        <w:rPr>
          <w:rFonts w:ascii="Times New Roman" w:eastAsia="Calibri" w:hAnsi="Times New Roman" w:cs="Times New Roman"/>
          <w:sz w:val="28"/>
          <w:szCs w:val="28"/>
        </w:rPr>
      </w:pPr>
      <w:r w:rsidRPr="00BC6444">
        <w:rPr>
          <w:rFonts w:ascii="Times New Roman" w:eastAsia="Calibri" w:hAnsi="Times New Roman" w:cs="Times New Roman"/>
          <w:sz w:val="28"/>
          <w:szCs w:val="28"/>
        </w:rPr>
        <w:t>Рассмотрено 45 контрольных мероприятий, по результатам рассмотрения которых, вынесены предложения для принятия решения руководителем Управления.</w:t>
      </w:r>
    </w:p>
    <w:p w:rsidR="00D54B83" w:rsidRPr="00BC6444" w:rsidRDefault="00D54B83" w:rsidP="00D54B83">
      <w:pPr>
        <w:shd w:val="clear" w:color="auto" w:fill="FFFFFF"/>
        <w:spacing w:after="0" w:line="240" w:lineRule="auto"/>
        <w:ind w:firstLine="709"/>
        <w:jc w:val="both"/>
        <w:rPr>
          <w:rFonts w:ascii="Times New Roman" w:eastAsia="Times New Roman" w:hAnsi="Times New Roman" w:cs="Times New Roman"/>
          <w:sz w:val="28"/>
          <w:szCs w:val="28"/>
        </w:rPr>
      </w:pPr>
      <w:r w:rsidRPr="00BC6444">
        <w:rPr>
          <w:rFonts w:ascii="Times New Roman" w:eastAsia="Times New Roman" w:hAnsi="Times New Roman" w:cs="Times New Roman"/>
          <w:sz w:val="28"/>
          <w:szCs w:val="28"/>
        </w:rPr>
        <w:t>По итогам рассмотрения результатов контрольных мероприятий на заседаниях Контрольных комиссий</w:t>
      </w:r>
      <w:r w:rsidRPr="00BC6444">
        <w:t xml:space="preserve"> </w:t>
      </w:r>
      <w:r w:rsidRPr="00BC6444">
        <w:rPr>
          <w:rFonts w:ascii="Times New Roman" w:eastAsia="Times New Roman" w:hAnsi="Times New Roman" w:cs="Times New Roman"/>
          <w:sz w:val="28"/>
          <w:szCs w:val="28"/>
        </w:rPr>
        <w:t>Управления вырабатывались следующие предложения:</w:t>
      </w:r>
    </w:p>
    <w:p w:rsidR="00D54B83" w:rsidRPr="00BC6444" w:rsidRDefault="00D54B83" w:rsidP="00406DD0">
      <w:pPr>
        <w:numPr>
          <w:ilvl w:val="0"/>
          <w:numId w:val="40"/>
        </w:numPr>
        <w:shd w:val="clear" w:color="auto" w:fill="FFFFFF"/>
        <w:tabs>
          <w:tab w:val="left" w:pos="851"/>
        </w:tabs>
        <w:spacing w:after="0" w:line="240" w:lineRule="auto"/>
        <w:ind w:left="0" w:firstLine="567"/>
        <w:contextualSpacing/>
        <w:jc w:val="both"/>
        <w:rPr>
          <w:rFonts w:ascii="Times New Roman" w:eastAsia="Times New Roman" w:hAnsi="Times New Roman" w:cs="Times New Roman"/>
          <w:sz w:val="28"/>
          <w:szCs w:val="28"/>
        </w:rPr>
      </w:pPr>
      <w:r w:rsidRPr="00BC6444">
        <w:rPr>
          <w:rFonts w:ascii="Times New Roman" w:eastAsia="Times New Roman" w:hAnsi="Times New Roman" w:cs="Times New Roman"/>
          <w:sz w:val="28"/>
          <w:szCs w:val="28"/>
        </w:rPr>
        <w:t>о направлении объекту контроля представления;</w:t>
      </w:r>
    </w:p>
    <w:p w:rsidR="00D54B83" w:rsidRPr="00BC6444" w:rsidRDefault="00D54B83" w:rsidP="00406DD0">
      <w:pPr>
        <w:numPr>
          <w:ilvl w:val="0"/>
          <w:numId w:val="40"/>
        </w:numPr>
        <w:shd w:val="clear" w:color="auto" w:fill="FFFFFF"/>
        <w:tabs>
          <w:tab w:val="left" w:pos="851"/>
        </w:tabs>
        <w:spacing w:after="0" w:line="240" w:lineRule="auto"/>
        <w:ind w:left="0" w:firstLine="567"/>
        <w:contextualSpacing/>
        <w:jc w:val="both"/>
        <w:rPr>
          <w:rFonts w:ascii="Times New Roman" w:eastAsia="Times New Roman" w:hAnsi="Times New Roman" w:cs="Times New Roman"/>
          <w:color w:val="000000" w:themeColor="text1"/>
          <w:sz w:val="28"/>
          <w:szCs w:val="28"/>
        </w:rPr>
      </w:pPr>
      <w:r w:rsidRPr="00BC6444">
        <w:rPr>
          <w:rFonts w:ascii="Times New Roman" w:eastAsia="Times New Roman" w:hAnsi="Times New Roman" w:cs="Times New Roman"/>
          <w:color w:val="000000" w:themeColor="text1"/>
          <w:sz w:val="28"/>
          <w:szCs w:val="28"/>
          <w:lang w:eastAsia="ru-RU"/>
        </w:rPr>
        <w:t>о направлении информационных писем в правоохранительные органы, органы прокуратуры и другие органы по вопросам реализации материалов ревизий (проверок)</w:t>
      </w:r>
      <w:r w:rsidRPr="00BC6444">
        <w:rPr>
          <w:rFonts w:ascii="Times New Roman" w:eastAsia="Times New Roman" w:hAnsi="Times New Roman" w:cs="Times New Roman"/>
          <w:color w:val="000000" w:themeColor="text1"/>
          <w:sz w:val="28"/>
          <w:szCs w:val="28"/>
        </w:rPr>
        <w:t>.</w:t>
      </w:r>
    </w:p>
    <w:p w:rsidR="00D54B83" w:rsidRPr="00BC6444" w:rsidRDefault="00D54B83" w:rsidP="00D54B83">
      <w:pPr>
        <w:tabs>
          <w:tab w:val="left" w:pos="567"/>
        </w:tabs>
        <w:autoSpaceDE w:val="0"/>
        <w:autoSpaceDN w:val="0"/>
        <w:adjustRightInd w:val="0"/>
        <w:spacing w:after="0" w:line="240" w:lineRule="auto"/>
        <w:ind w:firstLine="709"/>
        <w:jc w:val="both"/>
        <w:rPr>
          <w:rFonts w:ascii="Times New Roman" w:eastAsia="Calibri" w:hAnsi="Times New Roman" w:cs="Times New Roman"/>
          <w:sz w:val="28"/>
          <w:szCs w:val="28"/>
        </w:rPr>
      </w:pPr>
      <w:r w:rsidRPr="00BC6444">
        <w:rPr>
          <w:rFonts w:ascii="Times New Roman" w:eastAsia="Calibri" w:hAnsi="Times New Roman" w:cs="Times New Roman"/>
          <w:sz w:val="28"/>
          <w:szCs w:val="28"/>
        </w:rPr>
        <w:lastRenderedPageBreak/>
        <w:t>Всего по итогам рассмотрения материалов проверок Контрольной комиссией Управления дано 168 поручений.</w:t>
      </w:r>
    </w:p>
    <w:p w:rsidR="004F08B9" w:rsidRPr="00BC6444" w:rsidRDefault="004F08B9" w:rsidP="004F08B9">
      <w:pPr>
        <w:tabs>
          <w:tab w:val="left" w:pos="567"/>
        </w:tabs>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r w:rsidRPr="00BC6444">
        <w:rPr>
          <w:rFonts w:ascii="Times New Roman" w:eastAsia="Times New Roman" w:hAnsi="Times New Roman" w:cs="Times New Roman"/>
          <w:b/>
          <w:sz w:val="28"/>
          <w:szCs w:val="28"/>
          <w:lang w:eastAsia="ru-RU"/>
        </w:rPr>
        <w:t>16.14. Подготовка отчетов по итогам осуществления контроля и надзора в финансово-бюджетной сфере за 202</w:t>
      </w:r>
      <w:r w:rsidR="00B60010" w:rsidRPr="00BC6444">
        <w:rPr>
          <w:rFonts w:ascii="Times New Roman" w:eastAsia="Times New Roman" w:hAnsi="Times New Roman" w:cs="Times New Roman"/>
          <w:b/>
          <w:sz w:val="28"/>
          <w:szCs w:val="28"/>
          <w:lang w:eastAsia="ru-RU"/>
        </w:rPr>
        <w:t>5</w:t>
      </w:r>
      <w:r w:rsidRPr="00BC6444">
        <w:rPr>
          <w:rFonts w:ascii="Times New Roman" w:eastAsia="Times New Roman" w:hAnsi="Times New Roman" w:cs="Times New Roman"/>
          <w:b/>
          <w:sz w:val="28"/>
          <w:szCs w:val="28"/>
          <w:lang w:eastAsia="ru-RU"/>
        </w:rPr>
        <w:t xml:space="preserve"> год</w:t>
      </w:r>
    </w:p>
    <w:p w:rsidR="00D54B83" w:rsidRPr="00BC6444" w:rsidRDefault="00D54B83" w:rsidP="00D54B83">
      <w:pPr>
        <w:tabs>
          <w:tab w:val="left" w:pos="567"/>
        </w:tabs>
        <w:autoSpaceDE w:val="0"/>
        <w:autoSpaceDN w:val="0"/>
        <w:adjustRightInd w:val="0"/>
        <w:spacing w:after="0" w:line="240" w:lineRule="auto"/>
        <w:ind w:firstLine="709"/>
        <w:jc w:val="both"/>
        <w:rPr>
          <w:rFonts w:ascii="Times New Roman" w:eastAsia="Calibri" w:hAnsi="Times New Roman" w:cs="Times New Roman"/>
          <w:sz w:val="28"/>
          <w:szCs w:val="28"/>
        </w:rPr>
      </w:pPr>
      <w:proofErr w:type="gramStart"/>
      <w:r w:rsidRPr="00BC6444">
        <w:rPr>
          <w:rFonts w:ascii="Times New Roman" w:eastAsia="Calibri" w:hAnsi="Times New Roman" w:cs="Times New Roman"/>
          <w:sz w:val="28"/>
          <w:szCs w:val="28"/>
        </w:rPr>
        <w:t>Отчет за 2025 год сформирован в соответствии с федеральным стандартом внутреннего государственного (муниципального) финансового контроля «Правила составления отчетности о результатах контрольной деятельности», утвержденным постановлением Правительства Российской Федерации от 16 сентября 2020 г.             № 1478, приказом Министерства финансов Российской Федерации от 11 ноября 2022 г. № 165н «Об утверждении формы и порядка составления и представления отчета о результатах проведения Федеральным казначейством контрольных мероприятий</w:t>
      </w:r>
      <w:proofErr w:type="gramEnd"/>
      <w:r w:rsidRPr="00BC6444">
        <w:rPr>
          <w:rFonts w:ascii="Times New Roman" w:eastAsia="Calibri" w:hAnsi="Times New Roman" w:cs="Times New Roman"/>
          <w:sz w:val="28"/>
          <w:szCs w:val="28"/>
        </w:rPr>
        <w:t xml:space="preserve"> </w:t>
      </w:r>
      <w:proofErr w:type="gramStart"/>
      <w:r w:rsidRPr="00BC6444">
        <w:rPr>
          <w:rFonts w:ascii="Times New Roman" w:eastAsia="Calibri" w:hAnsi="Times New Roman" w:cs="Times New Roman"/>
          <w:sz w:val="28"/>
          <w:szCs w:val="28"/>
        </w:rPr>
        <w:t>в финансово-бюджетной сфере»,</w:t>
      </w:r>
      <w:r w:rsidRPr="00BC6444">
        <w:t xml:space="preserve"> </w:t>
      </w:r>
      <w:r w:rsidRPr="00BC6444">
        <w:rPr>
          <w:rFonts w:ascii="Times New Roman" w:eastAsia="Calibri" w:hAnsi="Times New Roman" w:cs="Times New Roman"/>
          <w:sz w:val="28"/>
          <w:szCs w:val="28"/>
        </w:rPr>
        <w:t>приказом Министерства финансов Российской Федерации от 25 апреля 2023 г. № 55н «Об утверждении дополнительных форм отчетности о результатах контрольной деятельности органа внутреннего государственного (муниципального) финансового контроля и порядка их составления и представления»,  приказом Федеральной службы государственной статистики от 10 октября 2024 г. № 459 «Об утверждении формы федерального статистического наблюдения № 1-АЭ «Сведения об административных правонарушениях в сфере экономики</w:t>
      </w:r>
      <w:proofErr w:type="gramEnd"/>
      <w:r w:rsidRPr="00BC6444">
        <w:rPr>
          <w:rFonts w:ascii="Times New Roman" w:eastAsia="Calibri" w:hAnsi="Times New Roman" w:cs="Times New Roman"/>
          <w:sz w:val="28"/>
          <w:szCs w:val="28"/>
        </w:rPr>
        <w:t xml:space="preserve">», </w:t>
      </w:r>
      <w:r w:rsidRPr="00BC6444">
        <w:rPr>
          <w:rFonts w:ascii="Times New Roman" w:hAnsi="Times New Roman" w:cs="Times New Roman"/>
          <w:sz w:val="28"/>
          <w:szCs w:val="28"/>
        </w:rPr>
        <w:t>приказом № 507</w:t>
      </w:r>
      <w:r w:rsidR="00B60010" w:rsidRPr="00BC6444">
        <w:rPr>
          <w:rFonts w:ascii="Times New Roman" w:hAnsi="Times New Roman" w:cs="Times New Roman"/>
          <w:sz w:val="28"/>
          <w:szCs w:val="28"/>
        </w:rPr>
        <w:t>.</w:t>
      </w:r>
      <w:r w:rsidRPr="00BC6444">
        <w:rPr>
          <w:rFonts w:ascii="Times New Roman" w:hAnsi="Times New Roman" w:cs="Times New Roman"/>
          <w:sz w:val="28"/>
          <w:szCs w:val="28"/>
        </w:rPr>
        <w:t xml:space="preserve"> </w:t>
      </w:r>
    </w:p>
    <w:p w:rsidR="00D54B83" w:rsidRPr="00BC6444" w:rsidRDefault="00D54B83" w:rsidP="00D54B83">
      <w:pPr>
        <w:tabs>
          <w:tab w:val="left" w:pos="567"/>
        </w:tabs>
        <w:autoSpaceDE w:val="0"/>
        <w:autoSpaceDN w:val="0"/>
        <w:adjustRightInd w:val="0"/>
        <w:spacing w:after="0" w:line="240" w:lineRule="auto"/>
        <w:ind w:firstLine="709"/>
        <w:jc w:val="both"/>
        <w:rPr>
          <w:rFonts w:ascii="Times New Roman" w:eastAsia="Calibri" w:hAnsi="Times New Roman" w:cs="Times New Roman"/>
          <w:sz w:val="28"/>
          <w:szCs w:val="28"/>
        </w:rPr>
      </w:pPr>
      <w:r w:rsidRPr="00BC6444">
        <w:rPr>
          <w:rFonts w:ascii="Times New Roman" w:eastAsia="Calibri" w:hAnsi="Times New Roman" w:cs="Times New Roman"/>
          <w:sz w:val="28"/>
          <w:szCs w:val="28"/>
        </w:rPr>
        <w:t>Сбор, учет данных и формирование отчетности осуществлялось в ПФК ВГФК ГИИС ЭБ.</w:t>
      </w:r>
    </w:p>
    <w:p w:rsidR="00D54B83" w:rsidRPr="00BC6444" w:rsidRDefault="00D54B83" w:rsidP="00D54B83">
      <w:pPr>
        <w:tabs>
          <w:tab w:val="left" w:pos="567"/>
        </w:tabs>
        <w:autoSpaceDE w:val="0"/>
        <w:autoSpaceDN w:val="0"/>
        <w:adjustRightInd w:val="0"/>
        <w:spacing w:after="0" w:line="240" w:lineRule="auto"/>
        <w:ind w:firstLine="709"/>
        <w:jc w:val="both"/>
        <w:rPr>
          <w:rFonts w:ascii="Times New Roman" w:eastAsia="Calibri" w:hAnsi="Times New Roman" w:cs="Times New Roman"/>
          <w:sz w:val="28"/>
          <w:szCs w:val="28"/>
        </w:rPr>
      </w:pPr>
      <w:r w:rsidRPr="00BC6444">
        <w:rPr>
          <w:rFonts w:ascii="Times New Roman" w:eastAsia="Calibri" w:hAnsi="Times New Roman" w:cs="Times New Roman"/>
          <w:sz w:val="28"/>
          <w:szCs w:val="28"/>
        </w:rPr>
        <w:t>По итогам осуществления контроля и надзора в финансово-бюджетной сфере сформированы и представлены в Федеральное казначейство отчеты за 1 квартал, за 1 полугодие, за 9 месяцев 2025 года и за 2025 год в сроки, установленные Федеральным казначейством.</w:t>
      </w:r>
    </w:p>
    <w:p w:rsidR="006C4930" w:rsidRPr="00BC6444" w:rsidRDefault="006C4930" w:rsidP="006C4930">
      <w:pPr>
        <w:autoSpaceDE w:val="0"/>
        <w:autoSpaceDN w:val="0"/>
        <w:adjustRightInd w:val="0"/>
        <w:spacing w:after="0" w:line="240" w:lineRule="auto"/>
        <w:ind w:firstLine="709"/>
        <w:jc w:val="both"/>
        <w:rPr>
          <w:rFonts w:ascii="Times New Roman" w:hAnsi="Times New Roman" w:cs="Times New Roman"/>
          <w:b/>
          <w:sz w:val="28"/>
          <w:szCs w:val="28"/>
        </w:rPr>
      </w:pPr>
      <w:r w:rsidRPr="00BC6444">
        <w:rPr>
          <w:rFonts w:ascii="Times New Roman" w:hAnsi="Times New Roman" w:cs="Times New Roman"/>
          <w:b/>
          <w:sz w:val="28"/>
          <w:szCs w:val="28"/>
        </w:rPr>
        <w:t>17.</w:t>
      </w:r>
      <w:r w:rsidR="00B60010" w:rsidRPr="00BC6444">
        <w:rPr>
          <w:rFonts w:ascii="Times New Roman" w:hAnsi="Times New Roman" w:cs="Times New Roman"/>
          <w:b/>
          <w:sz w:val="28"/>
          <w:szCs w:val="28"/>
        </w:rPr>
        <w:t xml:space="preserve"> </w:t>
      </w:r>
      <w:proofErr w:type="gramStart"/>
      <w:r w:rsidRPr="00BC6444">
        <w:rPr>
          <w:rFonts w:ascii="Times New Roman" w:hAnsi="Times New Roman" w:cs="Times New Roman"/>
          <w:b/>
          <w:sz w:val="28"/>
          <w:szCs w:val="28"/>
        </w:rPr>
        <w:t>Осуществление контрольных функций в соответствии с постановлением Правительства Российской Федерации от 01</w:t>
      </w:r>
      <w:r w:rsidR="009D1B1B" w:rsidRPr="00BC6444">
        <w:rPr>
          <w:rFonts w:ascii="Times New Roman" w:hAnsi="Times New Roman" w:cs="Times New Roman"/>
          <w:b/>
          <w:sz w:val="28"/>
          <w:szCs w:val="28"/>
        </w:rPr>
        <w:t xml:space="preserve"> июля </w:t>
      </w:r>
      <w:r w:rsidRPr="00BC6444">
        <w:rPr>
          <w:rFonts w:ascii="Times New Roman" w:hAnsi="Times New Roman" w:cs="Times New Roman"/>
          <w:b/>
          <w:sz w:val="28"/>
          <w:szCs w:val="28"/>
        </w:rPr>
        <w:t>2016</w:t>
      </w:r>
      <w:r w:rsidR="009D1B1B" w:rsidRPr="00BC6444">
        <w:rPr>
          <w:rFonts w:ascii="Times New Roman" w:hAnsi="Times New Roman" w:cs="Times New Roman"/>
          <w:b/>
          <w:sz w:val="28"/>
          <w:szCs w:val="28"/>
        </w:rPr>
        <w:t xml:space="preserve"> г.</w:t>
      </w:r>
      <w:r w:rsidRPr="00BC6444">
        <w:rPr>
          <w:rFonts w:ascii="Times New Roman" w:hAnsi="Times New Roman" w:cs="Times New Roman"/>
          <w:b/>
          <w:sz w:val="28"/>
          <w:szCs w:val="28"/>
        </w:rPr>
        <w:t xml:space="preserve"> № 615 «О порядке привлечения подрядных организаций для оказания услуг и (или) выполнения работ по капитальному ремонту общего </w:t>
      </w:r>
      <w:proofErr w:type="spellStart"/>
      <w:r w:rsidRPr="00BC6444">
        <w:rPr>
          <w:rFonts w:ascii="Times New Roman" w:hAnsi="Times New Roman" w:cs="Times New Roman"/>
          <w:b/>
          <w:sz w:val="28"/>
          <w:szCs w:val="28"/>
        </w:rPr>
        <w:t>имуществав</w:t>
      </w:r>
      <w:proofErr w:type="spellEnd"/>
      <w:r w:rsidRPr="00BC6444">
        <w:rPr>
          <w:rFonts w:ascii="Times New Roman" w:hAnsi="Times New Roman" w:cs="Times New Roman"/>
          <w:b/>
          <w:sz w:val="28"/>
          <w:szCs w:val="28"/>
        </w:rPr>
        <w:t xml:space="preserve"> многоквартирном доме и порядке осуществления закупок товаров, работ, услуг в целях выполнения функций специализированной некоммерческой организации, осуществляющей деятельность, направленную на обеспечение проведения капитального ремонта общего имущества в</w:t>
      </w:r>
      <w:proofErr w:type="gramEnd"/>
      <w:r w:rsidRPr="00BC6444">
        <w:rPr>
          <w:rFonts w:ascii="Times New Roman" w:hAnsi="Times New Roman" w:cs="Times New Roman"/>
          <w:b/>
          <w:sz w:val="28"/>
          <w:szCs w:val="28"/>
        </w:rPr>
        <w:t xml:space="preserve"> многоквартирных </w:t>
      </w:r>
      <w:proofErr w:type="gramStart"/>
      <w:r w:rsidRPr="00BC6444">
        <w:rPr>
          <w:rFonts w:ascii="Times New Roman" w:hAnsi="Times New Roman" w:cs="Times New Roman"/>
          <w:b/>
          <w:sz w:val="28"/>
          <w:szCs w:val="28"/>
        </w:rPr>
        <w:t>домах</w:t>
      </w:r>
      <w:proofErr w:type="gramEnd"/>
      <w:r w:rsidRPr="00BC6444">
        <w:rPr>
          <w:rFonts w:ascii="Times New Roman" w:hAnsi="Times New Roman" w:cs="Times New Roman"/>
          <w:b/>
          <w:sz w:val="28"/>
          <w:szCs w:val="28"/>
        </w:rPr>
        <w:t>»</w:t>
      </w:r>
    </w:p>
    <w:p w:rsidR="00A263C0" w:rsidRPr="00BC6444" w:rsidRDefault="00A263C0" w:rsidP="00A263C0">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BC6444">
        <w:rPr>
          <w:rFonts w:ascii="Times New Roman" w:hAnsi="Times New Roman" w:cs="Times New Roman"/>
          <w:sz w:val="28"/>
          <w:szCs w:val="28"/>
        </w:rPr>
        <w:t>Управление</w:t>
      </w:r>
      <w:r w:rsidR="00B60010" w:rsidRPr="00BC6444">
        <w:rPr>
          <w:rFonts w:ascii="Times New Roman" w:hAnsi="Times New Roman" w:cs="Times New Roman"/>
          <w:sz w:val="28"/>
          <w:szCs w:val="28"/>
        </w:rPr>
        <w:t>,</w:t>
      </w:r>
      <w:r w:rsidRPr="00BC6444">
        <w:rPr>
          <w:rFonts w:ascii="Times New Roman" w:hAnsi="Times New Roman" w:cs="Times New Roman"/>
          <w:sz w:val="28"/>
          <w:szCs w:val="28"/>
        </w:rPr>
        <w:t xml:space="preserve"> как уполномоченный финансовый орган</w:t>
      </w:r>
      <w:r w:rsidR="00B60010" w:rsidRPr="00BC6444">
        <w:rPr>
          <w:rFonts w:ascii="Times New Roman" w:hAnsi="Times New Roman" w:cs="Times New Roman"/>
          <w:sz w:val="28"/>
          <w:szCs w:val="28"/>
        </w:rPr>
        <w:t>,</w:t>
      </w:r>
      <w:r w:rsidRPr="00BC6444">
        <w:rPr>
          <w:rFonts w:ascii="Times New Roman" w:hAnsi="Times New Roman" w:cs="Times New Roman"/>
          <w:sz w:val="28"/>
          <w:szCs w:val="28"/>
        </w:rPr>
        <w:t xml:space="preserve"> осуществляло проверку наличия информации и документов, предусмотренных постановлением Правительства Российской Федерации от 01</w:t>
      </w:r>
      <w:r w:rsidR="00B60010" w:rsidRPr="00BC6444">
        <w:rPr>
          <w:rFonts w:ascii="Times New Roman" w:hAnsi="Times New Roman" w:cs="Times New Roman"/>
          <w:sz w:val="28"/>
          <w:szCs w:val="28"/>
        </w:rPr>
        <w:t xml:space="preserve"> июля </w:t>
      </w:r>
      <w:r w:rsidRPr="00BC6444">
        <w:rPr>
          <w:rFonts w:ascii="Times New Roman" w:hAnsi="Times New Roman" w:cs="Times New Roman"/>
          <w:sz w:val="28"/>
          <w:szCs w:val="28"/>
        </w:rPr>
        <w:t>2016</w:t>
      </w:r>
      <w:r w:rsidR="00B60010" w:rsidRPr="00BC6444">
        <w:rPr>
          <w:rFonts w:ascii="Times New Roman" w:hAnsi="Times New Roman" w:cs="Times New Roman"/>
          <w:sz w:val="28"/>
          <w:szCs w:val="28"/>
        </w:rPr>
        <w:t xml:space="preserve"> г.</w:t>
      </w:r>
      <w:r w:rsidRPr="00BC6444">
        <w:rPr>
          <w:rFonts w:ascii="Times New Roman" w:hAnsi="Times New Roman" w:cs="Times New Roman"/>
          <w:sz w:val="28"/>
          <w:szCs w:val="28"/>
        </w:rPr>
        <w:t xml:space="preserve"> № 615 «О порядке привлечения подрядных организаций для оказания услуг и (или) выполнения работ по капитальному ремонту общего имущества в многоквартирном доме и порядке осуществления закупок товаров, работ, услуг в целях выполнения функций специализированной некоммерческой организации, осуществляющей деятельность, направленную на</w:t>
      </w:r>
      <w:proofErr w:type="gramEnd"/>
      <w:r w:rsidRPr="00BC6444">
        <w:rPr>
          <w:rFonts w:ascii="Times New Roman" w:hAnsi="Times New Roman" w:cs="Times New Roman"/>
          <w:sz w:val="28"/>
          <w:szCs w:val="28"/>
        </w:rPr>
        <w:t xml:space="preserve"> обеспечение проведения капитального ремонта общего имущества в многоквартирных домах», при их направлении заказчиком для включения в Реестр договоров о проведении капитального ремонта, заключенных заказчиками, и их соответствие требованиям, установленным указанным постановлением.</w:t>
      </w:r>
    </w:p>
    <w:p w:rsidR="00A263C0" w:rsidRPr="00BC6444" w:rsidRDefault="00A263C0" w:rsidP="00A263C0">
      <w:pPr>
        <w:autoSpaceDE w:val="0"/>
        <w:autoSpaceDN w:val="0"/>
        <w:adjustRightInd w:val="0"/>
        <w:spacing w:after="0" w:line="240" w:lineRule="auto"/>
        <w:ind w:firstLine="709"/>
        <w:jc w:val="both"/>
        <w:rPr>
          <w:rFonts w:ascii="Times New Roman" w:hAnsi="Times New Roman" w:cs="Times New Roman"/>
          <w:sz w:val="28"/>
          <w:szCs w:val="28"/>
        </w:rPr>
      </w:pPr>
      <w:r w:rsidRPr="00BC6444">
        <w:rPr>
          <w:rFonts w:ascii="Times New Roman" w:hAnsi="Times New Roman" w:cs="Times New Roman"/>
          <w:sz w:val="28"/>
          <w:szCs w:val="28"/>
        </w:rPr>
        <w:lastRenderedPageBreak/>
        <w:t>За 2025 год всего на контроль поступило 2 649 документов, в том числе:</w:t>
      </w:r>
    </w:p>
    <w:p w:rsidR="00A263C0" w:rsidRPr="00BC6444" w:rsidRDefault="00A263C0" w:rsidP="00406DD0">
      <w:pPr>
        <w:pStyle w:val="a6"/>
        <w:numPr>
          <w:ilvl w:val="0"/>
          <w:numId w:val="40"/>
        </w:numPr>
        <w:autoSpaceDE w:val="0"/>
        <w:autoSpaceDN w:val="0"/>
        <w:adjustRightInd w:val="0"/>
        <w:spacing w:after="0" w:line="240" w:lineRule="auto"/>
        <w:jc w:val="both"/>
        <w:rPr>
          <w:rFonts w:ascii="Times New Roman" w:hAnsi="Times New Roman" w:cs="Times New Roman"/>
          <w:sz w:val="28"/>
          <w:szCs w:val="28"/>
        </w:rPr>
      </w:pPr>
      <w:r w:rsidRPr="00BC6444">
        <w:rPr>
          <w:rFonts w:ascii="Times New Roman" w:hAnsi="Times New Roman" w:cs="Times New Roman"/>
          <w:sz w:val="28"/>
          <w:szCs w:val="28"/>
        </w:rPr>
        <w:t>информаций о договорах - 152;</w:t>
      </w:r>
    </w:p>
    <w:p w:rsidR="00A263C0" w:rsidRPr="00BC6444" w:rsidRDefault="00A263C0" w:rsidP="00406DD0">
      <w:pPr>
        <w:pStyle w:val="a6"/>
        <w:numPr>
          <w:ilvl w:val="0"/>
          <w:numId w:val="40"/>
        </w:numPr>
        <w:autoSpaceDE w:val="0"/>
        <w:autoSpaceDN w:val="0"/>
        <w:adjustRightInd w:val="0"/>
        <w:spacing w:after="0" w:line="240" w:lineRule="auto"/>
        <w:jc w:val="both"/>
        <w:rPr>
          <w:rFonts w:ascii="Times New Roman" w:hAnsi="Times New Roman" w:cs="Times New Roman"/>
          <w:sz w:val="28"/>
          <w:szCs w:val="28"/>
        </w:rPr>
      </w:pPr>
      <w:r w:rsidRPr="00BC6444">
        <w:rPr>
          <w:rFonts w:ascii="Times New Roman" w:hAnsi="Times New Roman" w:cs="Times New Roman"/>
          <w:sz w:val="28"/>
          <w:szCs w:val="28"/>
        </w:rPr>
        <w:t>информаций об изменении договоров - 444;</w:t>
      </w:r>
    </w:p>
    <w:p w:rsidR="00A263C0" w:rsidRPr="00BC6444" w:rsidRDefault="00A263C0" w:rsidP="00406DD0">
      <w:pPr>
        <w:pStyle w:val="a6"/>
        <w:numPr>
          <w:ilvl w:val="0"/>
          <w:numId w:val="40"/>
        </w:numPr>
        <w:autoSpaceDE w:val="0"/>
        <w:autoSpaceDN w:val="0"/>
        <w:adjustRightInd w:val="0"/>
        <w:spacing w:after="0" w:line="240" w:lineRule="auto"/>
        <w:jc w:val="both"/>
        <w:rPr>
          <w:rFonts w:ascii="Times New Roman" w:hAnsi="Times New Roman" w:cs="Times New Roman"/>
          <w:sz w:val="28"/>
          <w:szCs w:val="28"/>
        </w:rPr>
      </w:pPr>
      <w:r w:rsidRPr="00BC6444">
        <w:rPr>
          <w:rFonts w:ascii="Times New Roman" w:hAnsi="Times New Roman" w:cs="Times New Roman"/>
          <w:sz w:val="28"/>
          <w:szCs w:val="28"/>
        </w:rPr>
        <w:t xml:space="preserve">информаций об исполнении договоров </w:t>
      </w:r>
      <w:r w:rsidR="00B60010" w:rsidRPr="00BC6444">
        <w:rPr>
          <w:rFonts w:ascii="Times New Roman" w:hAnsi="Times New Roman" w:cs="Times New Roman"/>
          <w:sz w:val="28"/>
          <w:szCs w:val="28"/>
        </w:rPr>
        <w:t>–</w:t>
      </w:r>
      <w:r w:rsidRPr="00BC6444">
        <w:rPr>
          <w:rFonts w:ascii="Times New Roman" w:hAnsi="Times New Roman" w:cs="Times New Roman"/>
          <w:sz w:val="28"/>
          <w:szCs w:val="28"/>
        </w:rPr>
        <w:t xml:space="preserve"> 2</w:t>
      </w:r>
      <w:r w:rsidR="00B60010" w:rsidRPr="00BC6444">
        <w:rPr>
          <w:rFonts w:ascii="Times New Roman" w:hAnsi="Times New Roman" w:cs="Times New Roman"/>
          <w:sz w:val="28"/>
          <w:szCs w:val="28"/>
        </w:rPr>
        <w:t xml:space="preserve"> </w:t>
      </w:r>
      <w:r w:rsidRPr="00BC6444">
        <w:rPr>
          <w:rFonts w:ascii="Times New Roman" w:hAnsi="Times New Roman" w:cs="Times New Roman"/>
          <w:sz w:val="28"/>
          <w:szCs w:val="28"/>
        </w:rPr>
        <w:t>050;</w:t>
      </w:r>
    </w:p>
    <w:p w:rsidR="00A263C0" w:rsidRPr="00BC6444" w:rsidRDefault="00A263C0" w:rsidP="00406DD0">
      <w:pPr>
        <w:pStyle w:val="a6"/>
        <w:numPr>
          <w:ilvl w:val="0"/>
          <w:numId w:val="40"/>
        </w:numPr>
        <w:autoSpaceDE w:val="0"/>
        <w:autoSpaceDN w:val="0"/>
        <w:adjustRightInd w:val="0"/>
        <w:spacing w:after="0" w:line="240" w:lineRule="auto"/>
        <w:jc w:val="both"/>
        <w:rPr>
          <w:rFonts w:ascii="Times New Roman" w:hAnsi="Times New Roman" w:cs="Times New Roman"/>
          <w:sz w:val="28"/>
          <w:szCs w:val="28"/>
        </w:rPr>
      </w:pPr>
      <w:r w:rsidRPr="00BC6444">
        <w:rPr>
          <w:rFonts w:ascii="Times New Roman" w:hAnsi="Times New Roman" w:cs="Times New Roman"/>
          <w:sz w:val="28"/>
          <w:szCs w:val="28"/>
        </w:rPr>
        <w:t>информаций о расторжении договоров - 3.</w:t>
      </w:r>
    </w:p>
    <w:p w:rsidR="00FA125F" w:rsidRPr="00BC6444" w:rsidRDefault="008D37F3" w:rsidP="00FD74EA">
      <w:pPr>
        <w:spacing w:after="0" w:line="240" w:lineRule="auto"/>
        <w:ind w:firstLine="709"/>
        <w:contextualSpacing/>
        <w:jc w:val="both"/>
        <w:rPr>
          <w:rFonts w:ascii="Times New Roman" w:hAnsi="Times New Roman" w:cs="Times New Roman"/>
          <w:b/>
          <w:sz w:val="28"/>
          <w:szCs w:val="28"/>
        </w:rPr>
      </w:pPr>
      <w:r w:rsidRPr="00BC6444">
        <w:rPr>
          <w:rFonts w:ascii="Times New Roman" w:hAnsi="Times New Roman" w:cs="Times New Roman"/>
          <w:b/>
          <w:sz w:val="28"/>
          <w:szCs w:val="28"/>
        </w:rPr>
        <w:t>18</w:t>
      </w:r>
      <w:r w:rsidR="00FA125F" w:rsidRPr="00BC6444">
        <w:rPr>
          <w:rFonts w:ascii="Times New Roman" w:hAnsi="Times New Roman" w:cs="Times New Roman"/>
          <w:b/>
          <w:sz w:val="28"/>
          <w:szCs w:val="28"/>
        </w:rPr>
        <w:t>. Реализация информационной открытости деятельности Управления Федерального казначейства по Омской области в 202</w:t>
      </w:r>
      <w:r w:rsidR="00D02FB8" w:rsidRPr="00BC6444">
        <w:rPr>
          <w:rFonts w:ascii="Times New Roman" w:hAnsi="Times New Roman" w:cs="Times New Roman"/>
          <w:b/>
          <w:sz w:val="28"/>
          <w:szCs w:val="28"/>
        </w:rPr>
        <w:t>5</w:t>
      </w:r>
      <w:r w:rsidR="00FA125F" w:rsidRPr="00BC6444">
        <w:rPr>
          <w:rFonts w:ascii="Times New Roman" w:hAnsi="Times New Roman" w:cs="Times New Roman"/>
          <w:b/>
          <w:sz w:val="28"/>
          <w:szCs w:val="28"/>
        </w:rPr>
        <w:t xml:space="preserve"> году</w:t>
      </w:r>
    </w:p>
    <w:p w:rsidR="005F4DE1" w:rsidRPr="00BC6444" w:rsidRDefault="005F4DE1" w:rsidP="005F4DE1">
      <w:pPr>
        <w:spacing w:after="0" w:line="240" w:lineRule="auto"/>
        <w:ind w:firstLine="709"/>
        <w:contextualSpacing/>
        <w:jc w:val="both"/>
        <w:rPr>
          <w:rFonts w:ascii="Times New Roman" w:hAnsi="Times New Roman" w:cs="Times New Roman"/>
          <w:sz w:val="28"/>
          <w:szCs w:val="28"/>
        </w:rPr>
      </w:pPr>
      <w:r w:rsidRPr="00BC6444">
        <w:rPr>
          <w:rFonts w:ascii="Times New Roman" w:hAnsi="Times New Roman" w:cs="Times New Roman"/>
          <w:sz w:val="28"/>
          <w:szCs w:val="28"/>
        </w:rPr>
        <w:t>В Управлении в 2025 году продолжилась работа по реализации принципов открытости, предусмотренных Концепцией открытости федеральных органов исполнительной власти, утвержд</w:t>
      </w:r>
      <w:r w:rsidR="00D02FB8" w:rsidRPr="00BC6444">
        <w:rPr>
          <w:rFonts w:ascii="Times New Roman" w:hAnsi="Times New Roman" w:cs="Times New Roman"/>
          <w:sz w:val="28"/>
          <w:szCs w:val="28"/>
        </w:rPr>
        <w:t>е</w:t>
      </w:r>
      <w:r w:rsidRPr="00BC6444">
        <w:rPr>
          <w:rFonts w:ascii="Times New Roman" w:hAnsi="Times New Roman" w:cs="Times New Roman"/>
          <w:sz w:val="28"/>
          <w:szCs w:val="28"/>
        </w:rPr>
        <w:t xml:space="preserve">нной распоряжением Правительства Российской Федерации от 30 января 2014 г. № 93-р (далее – распоряжение № 93-р). </w:t>
      </w:r>
    </w:p>
    <w:p w:rsidR="005F4DE1" w:rsidRPr="00BC6444" w:rsidRDefault="005F4DE1" w:rsidP="005F4DE1">
      <w:pPr>
        <w:spacing w:after="0" w:line="240" w:lineRule="auto"/>
        <w:ind w:firstLine="709"/>
        <w:contextualSpacing/>
        <w:jc w:val="both"/>
        <w:rPr>
          <w:rFonts w:ascii="Times New Roman" w:hAnsi="Times New Roman" w:cs="Times New Roman"/>
          <w:sz w:val="28"/>
          <w:szCs w:val="28"/>
        </w:rPr>
      </w:pPr>
      <w:r w:rsidRPr="00BC6444">
        <w:rPr>
          <w:rFonts w:ascii="Times New Roman" w:hAnsi="Times New Roman" w:cs="Times New Roman"/>
          <w:sz w:val="28"/>
          <w:szCs w:val="28"/>
        </w:rPr>
        <w:t>Мероприятия, направленные на совершенствование механизмов открытости в деятельности Управления и целевые показатели эффективности закреплены в Плане реализации принципов открытости в деятельности Управления на 2025 год, утвержд</w:t>
      </w:r>
      <w:r w:rsidR="00D02FB8" w:rsidRPr="00BC6444">
        <w:rPr>
          <w:rFonts w:ascii="Times New Roman" w:hAnsi="Times New Roman" w:cs="Times New Roman"/>
          <w:sz w:val="28"/>
          <w:szCs w:val="28"/>
        </w:rPr>
        <w:t>е</w:t>
      </w:r>
      <w:r w:rsidRPr="00BC6444">
        <w:rPr>
          <w:rFonts w:ascii="Times New Roman" w:hAnsi="Times New Roman" w:cs="Times New Roman"/>
          <w:sz w:val="28"/>
          <w:szCs w:val="28"/>
        </w:rPr>
        <w:t>нном руководителем Управления 24 декабря 2024 г.</w:t>
      </w:r>
    </w:p>
    <w:p w:rsidR="005F4DE1" w:rsidRPr="00BC6444" w:rsidRDefault="005F4DE1" w:rsidP="005F4DE1">
      <w:pPr>
        <w:spacing w:after="0" w:line="240" w:lineRule="auto"/>
        <w:ind w:firstLine="709"/>
        <w:contextualSpacing/>
        <w:jc w:val="both"/>
        <w:rPr>
          <w:rFonts w:ascii="Times New Roman" w:hAnsi="Times New Roman" w:cs="Times New Roman"/>
          <w:sz w:val="28"/>
          <w:szCs w:val="28"/>
        </w:rPr>
      </w:pPr>
      <w:r w:rsidRPr="00BC6444">
        <w:rPr>
          <w:rFonts w:ascii="Times New Roman" w:hAnsi="Times New Roman" w:cs="Times New Roman"/>
          <w:sz w:val="28"/>
          <w:szCs w:val="28"/>
        </w:rPr>
        <w:t>В раках механизма № 1 «Реализация принципа информационной открытости в Управлении» обеспечено размещение полной и актуальной информации н</w:t>
      </w:r>
      <w:r w:rsidRPr="00BC6444">
        <w:rPr>
          <w:rFonts w:ascii="Times New Roman" w:eastAsia="Times New Roman" w:hAnsi="Times New Roman" w:cs="Times New Roman"/>
          <w:sz w:val="28"/>
          <w:szCs w:val="28"/>
          <w:lang w:eastAsia="ru-RU"/>
        </w:rPr>
        <w:t>а сайте Управления, в том числе о кадровом обеспечении Управления и информации по вопросам противодействия коррупции</w:t>
      </w:r>
      <w:r w:rsidRPr="00BC6444">
        <w:rPr>
          <w:rFonts w:ascii="Times New Roman" w:hAnsi="Times New Roman" w:cs="Times New Roman"/>
          <w:sz w:val="28"/>
          <w:szCs w:val="28"/>
        </w:rPr>
        <w:t>.</w:t>
      </w:r>
    </w:p>
    <w:p w:rsidR="005F4DE1" w:rsidRPr="00BC6444" w:rsidRDefault="005F4DE1" w:rsidP="005F4DE1">
      <w:pPr>
        <w:spacing w:after="0" w:line="240" w:lineRule="auto"/>
        <w:ind w:firstLine="709"/>
        <w:contextualSpacing/>
        <w:jc w:val="both"/>
        <w:rPr>
          <w:rFonts w:ascii="Times New Roman" w:hAnsi="Times New Roman" w:cs="Times New Roman"/>
          <w:sz w:val="28"/>
          <w:szCs w:val="28"/>
        </w:rPr>
      </w:pPr>
      <w:r w:rsidRPr="00BC6444">
        <w:rPr>
          <w:rFonts w:ascii="Times New Roman" w:hAnsi="Times New Roman" w:cs="Times New Roman"/>
          <w:sz w:val="28"/>
          <w:szCs w:val="28"/>
        </w:rPr>
        <w:t xml:space="preserve">На сайте Управления размещены: </w:t>
      </w:r>
    </w:p>
    <w:p w:rsidR="005F4DE1" w:rsidRPr="00BC6444" w:rsidRDefault="005F4DE1" w:rsidP="00406DD0">
      <w:pPr>
        <w:pStyle w:val="a6"/>
        <w:numPr>
          <w:ilvl w:val="0"/>
          <w:numId w:val="44"/>
        </w:numPr>
        <w:spacing w:after="0" w:line="240" w:lineRule="auto"/>
        <w:ind w:left="0" w:firstLine="851"/>
        <w:jc w:val="both"/>
        <w:rPr>
          <w:rFonts w:ascii="Times New Roman" w:eastAsia="Times New Roman" w:hAnsi="Times New Roman" w:cs="Times New Roman"/>
          <w:color w:val="000000"/>
          <w:sz w:val="28"/>
          <w:szCs w:val="28"/>
          <w:lang w:eastAsia="ru-RU"/>
        </w:rPr>
      </w:pPr>
      <w:r w:rsidRPr="00BC6444">
        <w:rPr>
          <w:rFonts w:ascii="Times New Roman" w:hAnsi="Times New Roman" w:cs="Times New Roman"/>
          <w:sz w:val="28"/>
          <w:szCs w:val="28"/>
        </w:rPr>
        <w:t>Отч</w:t>
      </w:r>
      <w:r w:rsidR="00C06CD8" w:rsidRPr="00BC6444">
        <w:rPr>
          <w:rFonts w:ascii="Times New Roman" w:hAnsi="Times New Roman" w:cs="Times New Roman"/>
          <w:sz w:val="28"/>
          <w:szCs w:val="28"/>
        </w:rPr>
        <w:t>е</w:t>
      </w:r>
      <w:r w:rsidRPr="00BC6444">
        <w:rPr>
          <w:rFonts w:ascii="Times New Roman" w:hAnsi="Times New Roman" w:cs="Times New Roman"/>
          <w:sz w:val="28"/>
          <w:szCs w:val="28"/>
        </w:rPr>
        <w:t xml:space="preserve">т </w:t>
      </w:r>
      <w:r w:rsidRPr="00BC6444">
        <w:rPr>
          <w:rFonts w:ascii="Times New Roman" w:eastAsia="Times New Roman" w:hAnsi="Times New Roman" w:cs="Times New Roman"/>
          <w:color w:val="000000"/>
          <w:sz w:val="28"/>
          <w:szCs w:val="28"/>
          <w:lang w:eastAsia="ru-RU"/>
        </w:rPr>
        <w:t>за 2024 год об исполнении Плана реализации принципов открытости в деятельности Управления на 2024 год;</w:t>
      </w:r>
    </w:p>
    <w:p w:rsidR="005F4DE1" w:rsidRPr="00BC6444" w:rsidRDefault="005F4DE1" w:rsidP="00406DD0">
      <w:pPr>
        <w:pStyle w:val="a6"/>
        <w:numPr>
          <w:ilvl w:val="0"/>
          <w:numId w:val="44"/>
        </w:numPr>
        <w:spacing w:after="0" w:line="240" w:lineRule="auto"/>
        <w:ind w:left="0" w:firstLine="851"/>
        <w:jc w:val="both"/>
        <w:rPr>
          <w:rFonts w:ascii="Times New Roman" w:hAnsi="Times New Roman" w:cs="Times New Roman"/>
          <w:sz w:val="28"/>
          <w:szCs w:val="28"/>
        </w:rPr>
      </w:pPr>
      <w:r w:rsidRPr="00BC6444">
        <w:rPr>
          <w:rFonts w:ascii="Times New Roman" w:eastAsia="Times New Roman" w:hAnsi="Times New Roman" w:cs="Times New Roman"/>
          <w:color w:val="000000"/>
          <w:sz w:val="28"/>
          <w:szCs w:val="28"/>
          <w:lang w:eastAsia="ru-RU"/>
        </w:rPr>
        <w:t>Отч</w:t>
      </w:r>
      <w:r w:rsidR="00C06CD8" w:rsidRPr="00BC6444">
        <w:rPr>
          <w:rFonts w:ascii="Times New Roman" w:eastAsia="Times New Roman" w:hAnsi="Times New Roman" w:cs="Times New Roman"/>
          <w:color w:val="000000"/>
          <w:sz w:val="28"/>
          <w:szCs w:val="28"/>
          <w:lang w:eastAsia="ru-RU"/>
        </w:rPr>
        <w:t>е</w:t>
      </w:r>
      <w:r w:rsidRPr="00BC6444">
        <w:rPr>
          <w:rFonts w:ascii="Times New Roman" w:eastAsia="Times New Roman" w:hAnsi="Times New Roman" w:cs="Times New Roman"/>
          <w:color w:val="000000"/>
          <w:sz w:val="28"/>
          <w:szCs w:val="28"/>
          <w:lang w:eastAsia="ru-RU"/>
        </w:rPr>
        <w:t xml:space="preserve">т </w:t>
      </w:r>
      <w:r w:rsidRPr="00BC6444">
        <w:rPr>
          <w:rFonts w:ascii="Times New Roman" w:hAnsi="Times New Roman" w:cs="Times New Roman"/>
          <w:sz w:val="28"/>
          <w:szCs w:val="28"/>
        </w:rPr>
        <w:t>за 1 полугодие 2025 года об исполнении Плана реализации принципов открытости в деятельности Управления на 2025 год;</w:t>
      </w:r>
    </w:p>
    <w:p w:rsidR="005F4DE1" w:rsidRPr="00BC6444" w:rsidRDefault="005F4DE1" w:rsidP="00406DD0">
      <w:pPr>
        <w:pStyle w:val="a6"/>
        <w:numPr>
          <w:ilvl w:val="0"/>
          <w:numId w:val="44"/>
        </w:numPr>
        <w:spacing w:after="0" w:line="240" w:lineRule="auto"/>
        <w:ind w:left="0" w:firstLine="851"/>
        <w:jc w:val="both"/>
        <w:rPr>
          <w:rFonts w:ascii="Times New Roman" w:hAnsi="Times New Roman" w:cs="Times New Roman"/>
          <w:sz w:val="28"/>
          <w:szCs w:val="28"/>
        </w:rPr>
      </w:pPr>
      <w:r w:rsidRPr="00BC6444">
        <w:rPr>
          <w:rFonts w:ascii="Times New Roman" w:hAnsi="Times New Roman" w:cs="Times New Roman"/>
          <w:sz w:val="28"/>
          <w:szCs w:val="28"/>
        </w:rPr>
        <w:t>План реализации принципов открытости в деятельности Управления на 2026 год;</w:t>
      </w:r>
    </w:p>
    <w:p w:rsidR="005F4DE1" w:rsidRPr="00BC6444" w:rsidRDefault="005F4DE1" w:rsidP="00406DD0">
      <w:pPr>
        <w:pStyle w:val="a6"/>
        <w:numPr>
          <w:ilvl w:val="0"/>
          <w:numId w:val="44"/>
        </w:numPr>
        <w:spacing w:after="0" w:line="240" w:lineRule="auto"/>
        <w:ind w:left="0" w:firstLine="851"/>
        <w:jc w:val="both"/>
        <w:rPr>
          <w:rFonts w:ascii="Times New Roman" w:hAnsi="Times New Roman" w:cs="Times New Roman"/>
          <w:sz w:val="28"/>
          <w:szCs w:val="28"/>
        </w:rPr>
      </w:pPr>
      <w:r w:rsidRPr="00BC6444">
        <w:rPr>
          <w:rFonts w:ascii="Times New Roman" w:hAnsi="Times New Roman" w:cs="Times New Roman"/>
          <w:sz w:val="28"/>
          <w:szCs w:val="28"/>
        </w:rPr>
        <w:t>Информация о внешней оценке уровня открытости сайта Управления за 2025 год.</w:t>
      </w:r>
    </w:p>
    <w:p w:rsidR="005F4DE1" w:rsidRPr="00BC6444" w:rsidRDefault="005F4DE1" w:rsidP="005F4DE1">
      <w:pPr>
        <w:pStyle w:val="a6"/>
        <w:spacing w:after="0" w:line="240" w:lineRule="auto"/>
        <w:ind w:left="0" w:firstLine="851"/>
        <w:jc w:val="both"/>
        <w:rPr>
          <w:rFonts w:ascii="Times New Roman" w:hAnsi="Times New Roman" w:cs="Times New Roman"/>
          <w:sz w:val="28"/>
          <w:szCs w:val="28"/>
        </w:rPr>
      </w:pPr>
      <w:r w:rsidRPr="00BC6444">
        <w:rPr>
          <w:rFonts w:ascii="Times New Roman" w:hAnsi="Times New Roman" w:cs="Times New Roman"/>
          <w:sz w:val="28"/>
          <w:szCs w:val="28"/>
        </w:rPr>
        <w:t>Управление обеспечивает информационное освещение своей деятельности и актуальных вопросов общественной работы Управления посредством:</w:t>
      </w:r>
    </w:p>
    <w:p w:rsidR="005F4DE1" w:rsidRPr="00BC6444" w:rsidRDefault="005F4DE1" w:rsidP="00406DD0">
      <w:pPr>
        <w:pStyle w:val="a6"/>
        <w:numPr>
          <w:ilvl w:val="0"/>
          <w:numId w:val="44"/>
        </w:numPr>
        <w:spacing w:after="0" w:line="240" w:lineRule="auto"/>
        <w:ind w:left="0" w:firstLine="851"/>
        <w:jc w:val="both"/>
        <w:rPr>
          <w:rFonts w:ascii="Times New Roman" w:hAnsi="Times New Roman" w:cs="Times New Roman"/>
          <w:sz w:val="28"/>
          <w:szCs w:val="28"/>
        </w:rPr>
      </w:pPr>
      <w:r w:rsidRPr="00BC6444">
        <w:rPr>
          <w:rFonts w:ascii="Times New Roman" w:hAnsi="Times New Roman" w:cs="Times New Roman"/>
          <w:sz w:val="28"/>
          <w:szCs w:val="28"/>
        </w:rPr>
        <w:t xml:space="preserve">официального канала Управления в </w:t>
      </w:r>
      <w:proofErr w:type="gramStart"/>
      <w:r w:rsidRPr="00BC6444">
        <w:rPr>
          <w:rFonts w:ascii="Times New Roman" w:hAnsi="Times New Roman" w:cs="Times New Roman"/>
          <w:sz w:val="28"/>
          <w:szCs w:val="28"/>
        </w:rPr>
        <w:t>национальном</w:t>
      </w:r>
      <w:proofErr w:type="gramEnd"/>
      <w:r w:rsidRPr="00BC6444">
        <w:rPr>
          <w:rFonts w:ascii="Times New Roman" w:hAnsi="Times New Roman" w:cs="Times New Roman"/>
          <w:sz w:val="28"/>
          <w:szCs w:val="28"/>
        </w:rPr>
        <w:t xml:space="preserve"> мессенджере МАХ (90 подписчиков, 12 публикаций за 2025 год);</w:t>
      </w:r>
    </w:p>
    <w:p w:rsidR="005F4DE1" w:rsidRPr="00BC6444" w:rsidRDefault="005F4DE1" w:rsidP="00406DD0">
      <w:pPr>
        <w:pStyle w:val="a6"/>
        <w:numPr>
          <w:ilvl w:val="0"/>
          <w:numId w:val="44"/>
        </w:numPr>
        <w:spacing w:after="0" w:line="240" w:lineRule="auto"/>
        <w:ind w:left="0" w:firstLine="851"/>
        <w:jc w:val="both"/>
        <w:rPr>
          <w:rFonts w:ascii="Times New Roman" w:hAnsi="Times New Roman" w:cs="Times New Roman"/>
          <w:sz w:val="28"/>
          <w:szCs w:val="28"/>
        </w:rPr>
      </w:pPr>
      <w:r w:rsidRPr="00BC6444">
        <w:rPr>
          <w:rFonts w:ascii="Times New Roman" w:hAnsi="Times New Roman" w:cs="Times New Roman"/>
          <w:sz w:val="28"/>
          <w:szCs w:val="28"/>
        </w:rPr>
        <w:t xml:space="preserve">официального канала Управления в </w:t>
      </w:r>
      <w:proofErr w:type="spellStart"/>
      <w:r w:rsidRPr="00BC6444">
        <w:rPr>
          <w:rFonts w:ascii="Times New Roman" w:hAnsi="Times New Roman" w:cs="Times New Roman"/>
          <w:sz w:val="28"/>
          <w:szCs w:val="28"/>
          <w:lang w:val="en-US"/>
        </w:rPr>
        <w:t>Teleg</w:t>
      </w:r>
      <w:r w:rsidRPr="00BC6444">
        <w:rPr>
          <w:rFonts w:ascii="Times New Roman" w:hAnsi="Times New Roman" w:cs="Times New Roman"/>
          <w:sz w:val="28"/>
          <w:szCs w:val="28"/>
        </w:rPr>
        <w:t>ram</w:t>
      </w:r>
      <w:proofErr w:type="spellEnd"/>
      <w:r w:rsidRPr="00BC6444">
        <w:rPr>
          <w:rFonts w:ascii="Times New Roman" w:hAnsi="Times New Roman" w:cs="Times New Roman"/>
          <w:sz w:val="28"/>
          <w:szCs w:val="28"/>
        </w:rPr>
        <w:t xml:space="preserve"> (205 подписчиков, 78 публикаций за 2025 год);</w:t>
      </w:r>
    </w:p>
    <w:p w:rsidR="005F4DE1" w:rsidRPr="00BC6444" w:rsidRDefault="005F4DE1" w:rsidP="00406DD0">
      <w:pPr>
        <w:pStyle w:val="a6"/>
        <w:numPr>
          <w:ilvl w:val="0"/>
          <w:numId w:val="44"/>
        </w:numPr>
        <w:spacing w:after="0" w:line="240" w:lineRule="auto"/>
        <w:ind w:left="0" w:firstLine="851"/>
        <w:jc w:val="both"/>
        <w:rPr>
          <w:rFonts w:ascii="Times New Roman" w:hAnsi="Times New Roman" w:cs="Times New Roman"/>
          <w:sz w:val="28"/>
          <w:szCs w:val="28"/>
        </w:rPr>
      </w:pPr>
      <w:r w:rsidRPr="00BC6444">
        <w:rPr>
          <w:rFonts w:ascii="Times New Roman" w:hAnsi="Times New Roman" w:cs="Times New Roman"/>
          <w:sz w:val="28"/>
          <w:szCs w:val="28"/>
        </w:rPr>
        <w:t>официального канала Молод</w:t>
      </w:r>
      <w:r w:rsidR="00D02FB8" w:rsidRPr="00BC6444">
        <w:rPr>
          <w:rFonts w:ascii="Times New Roman" w:hAnsi="Times New Roman" w:cs="Times New Roman"/>
          <w:sz w:val="28"/>
          <w:szCs w:val="28"/>
        </w:rPr>
        <w:t>е</w:t>
      </w:r>
      <w:r w:rsidRPr="00BC6444">
        <w:rPr>
          <w:rFonts w:ascii="Times New Roman" w:hAnsi="Times New Roman" w:cs="Times New Roman"/>
          <w:sz w:val="28"/>
          <w:szCs w:val="28"/>
        </w:rPr>
        <w:t xml:space="preserve">жного совета Управления в </w:t>
      </w:r>
      <w:proofErr w:type="spellStart"/>
      <w:r w:rsidRPr="00BC6444">
        <w:rPr>
          <w:rFonts w:ascii="Times New Roman" w:hAnsi="Times New Roman" w:cs="Times New Roman"/>
          <w:sz w:val="28"/>
          <w:szCs w:val="28"/>
          <w:lang w:val="en-US"/>
        </w:rPr>
        <w:t>Teleg</w:t>
      </w:r>
      <w:r w:rsidRPr="00BC6444">
        <w:rPr>
          <w:rFonts w:ascii="Times New Roman" w:hAnsi="Times New Roman" w:cs="Times New Roman"/>
          <w:sz w:val="28"/>
          <w:szCs w:val="28"/>
        </w:rPr>
        <w:t>ram</w:t>
      </w:r>
      <w:proofErr w:type="spellEnd"/>
      <w:r w:rsidRPr="00BC6444">
        <w:rPr>
          <w:rFonts w:ascii="Times New Roman" w:hAnsi="Times New Roman" w:cs="Times New Roman"/>
          <w:sz w:val="28"/>
          <w:szCs w:val="28"/>
        </w:rPr>
        <w:t xml:space="preserve"> (155 подписчиков, 43 публикации за 2025 год);</w:t>
      </w:r>
    </w:p>
    <w:p w:rsidR="005F4DE1" w:rsidRPr="00BC6444" w:rsidRDefault="005F4DE1" w:rsidP="00406DD0">
      <w:pPr>
        <w:pStyle w:val="a6"/>
        <w:numPr>
          <w:ilvl w:val="0"/>
          <w:numId w:val="44"/>
        </w:numPr>
        <w:spacing w:after="0" w:line="240" w:lineRule="auto"/>
        <w:ind w:left="0" w:firstLine="851"/>
        <w:jc w:val="both"/>
        <w:rPr>
          <w:rFonts w:ascii="Times New Roman" w:hAnsi="Times New Roman" w:cs="Times New Roman"/>
          <w:sz w:val="28"/>
          <w:szCs w:val="28"/>
        </w:rPr>
      </w:pPr>
      <w:r w:rsidRPr="00BC6444">
        <w:rPr>
          <w:rFonts w:ascii="Times New Roman" w:hAnsi="Times New Roman" w:cs="Times New Roman"/>
          <w:sz w:val="28"/>
          <w:szCs w:val="28"/>
        </w:rPr>
        <w:t xml:space="preserve">официальной группы Управления в социальной сети </w:t>
      </w:r>
      <w:proofErr w:type="spellStart"/>
      <w:r w:rsidRPr="00BC6444">
        <w:rPr>
          <w:rFonts w:ascii="Times New Roman" w:hAnsi="Times New Roman" w:cs="Times New Roman"/>
          <w:sz w:val="28"/>
          <w:szCs w:val="28"/>
        </w:rPr>
        <w:t>ВКонтакте</w:t>
      </w:r>
      <w:proofErr w:type="spellEnd"/>
      <w:r w:rsidRPr="00BC6444">
        <w:rPr>
          <w:rFonts w:ascii="Times New Roman" w:hAnsi="Times New Roman" w:cs="Times New Roman"/>
          <w:sz w:val="28"/>
          <w:szCs w:val="28"/>
        </w:rPr>
        <w:t xml:space="preserve"> (81 подписчик, 74 публикации за 2025 год);</w:t>
      </w:r>
    </w:p>
    <w:p w:rsidR="005F4DE1" w:rsidRPr="00BC6444" w:rsidRDefault="005F4DE1" w:rsidP="00406DD0">
      <w:pPr>
        <w:pStyle w:val="a6"/>
        <w:numPr>
          <w:ilvl w:val="0"/>
          <w:numId w:val="44"/>
        </w:numPr>
        <w:spacing w:after="0" w:line="240" w:lineRule="auto"/>
        <w:ind w:left="0" w:firstLine="851"/>
        <w:jc w:val="both"/>
        <w:rPr>
          <w:rFonts w:ascii="Times New Roman" w:hAnsi="Times New Roman" w:cs="Times New Roman"/>
          <w:sz w:val="28"/>
          <w:szCs w:val="28"/>
        </w:rPr>
      </w:pPr>
      <w:r w:rsidRPr="00BC6444">
        <w:rPr>
          <w:rFonts w:ascii="Times New Roman" w:hAnsi="Times New Roman" w:cs="Times New Roman"/>
          <w:sz w:val="28"/>
          <w:szCs w:val="28"/>
        </w:rPr>
        <w:t xml:space="preserve">официальной группы Управления в социальной сети Одноклассники (56 подписчиков, 78 публикаций за 2025 год). </w:t>
      </w:r>
    </w:p>
    <w:p w:rsidR="005F4DE1" w:rsidRPr="00BC6444" w:rsidRDefault="005F4DE1" w:rsidP="005F4DE1">
      <w:pPr>
        <w:spacing w:after="0" w:line="240" w:lineRule="auto"/>
        <w:ind w:firstLine="709"/>
        <w:contextualSpacing/>
        <w:jc w:val="both"/>
        <w:rPr>
          <w:rFonts w:ascii="Times New Roman" w:hAnsi="Times New Roman" w:cs="Times New Roman"/>
          <w:sz w:val="28"/>
          <w:szCs w:val="28"/>
        </w:rPr>
      </w:pPr>
      <w:r w:rsidRPr="00BC6444">
        <w:rPr>
          <w:rFonts w:ascii="Times New Roman" w:hAnsi="Times New Roman" w:cs="Times New Roman"/>
          <w:sz w:val="28"/>
          <w:szCs w:val="28"/>
        </w:rPr>
        <w:t>На постоянной основе обеспечен контроль и поддержка в актуальном состоянии информации о деятельности Управления, размещ</w:t>
      </w:r>
      <w:r w:rsidR="00D02FB8" w:rsidRPr="00BC6444">
        <w:rPr>
          <w:rFonts w:ascii="Times New Roman" w:hAnsi="Times New Roman" w:cs="Times New Roman"/>
          <w:sz w:val="28"/>
          <w:szCs w:val="28"/>
        </w:rPr>
        <w:t>е</w:t>
      </w:r>
      <w:r w:rsidRPr="00BC6444">
        <w:rPr>
          <w:rFonts w:ascii="Times New Roman" w:hAnsi="Times New Roman" w:cs="Times New Roman"/>
          <w:sz w:val="28"/>
          <w:szCs w:val="28"/>
        </w:rPr>
        <w:t>нной на стендах и интерактивных панелях в помещениях Управления.</w:t>
      </w:r>
    </w:p>
    <w:p w:rsidR="005F4DE1" w:rsidRPr="00BC6444" w:rsidRDefault="005F4DE1" w:rsidP="005F4DE1">
      <w:pPr>
        <w:spacing w:after="0" w:line="240" w:lineRule="auto"/>
        <w:ind w:firstLine="709"/>
        <w:contextualSpacing/>
        <w:jc w:val="both"/>
        <w:rPr>
          <w:rFonts w:ascii="Times New Roman" w:hAnsi="Times New Roman" w:cs="Times New Roman"/>
          <w:sz w:val="28"/>
          <w:szCs w:val="28"/>
        </w:rPr>
      </w:pPr>
      <w:r w:rsidRPr="00BC6444">
        <w:rPr>
          <w:rFonts w:ascii="Times New Roman" w:hAnsi="Times New Roman" w:cs="Times New Roman"/>
          <w:sz w:val="28"/>
          <w:szCs w:val="28"/>
        </w:rPr>
        <w:lastRenderedPageBreak/>
        <w:t>Управлением применялись сокращ</w:t>
      </w:r>
      <w:r w:rsidR="00D02FB8" w:rsidRPr="00BC6444">
        <w:rPr>
          <w:rFonts w:ascii="Times New Roman" w:hAnsi="Times New Roman" w:cs="Times New Roman"/>
          <w:sz w:val="28"/>
          <w:szCs w:val="28"/>
        </w:rPr>
        <w:t>е</w:t>
      </w:r>
      <w:r w:rsidRPr="00BC6444">
        <w:rPr>
          <w:rFonts w:ascii="Times New Roman" w:hAnsi="Times New Roman" w:cs="Times New Roman"/>
          <w:sz w:val="28"/>
          <w:szCs w:val="28"/>
        </w:rPr>
        <w:t xml:space="preserve">нные сроки предоставления информации по обращениям граждан и организаций. </w:t>
      </w:r>
    </w:p>
    <w:p w:rsidR="005F4DE1" w:rsidRPr="00BC6444" w:rsidRDefault="005F4DE1" w:rsidP="005F4DE1">
      <w:pPr>
        <w:spacing w:after="0" w:line="240" w:lineRule="auto"/>
        <w:ind w:firstLine="709"/>
        <w:contextualSpacing/>
        <w:jc w:val="both"/>
        <w:rPr>
          <w:rFonts w:ascii="Times New Roman" w:hAnsi="Times New Roman" w:cs="Times New Roman"/>
          <w:sz w:val="28"/>
          <w:szCs w:val="28"/>
        </w:rPr>
      </w:pPr>
      <w:r w:rsidRPr="00BC6444">
        <w:rPr>
          <w:rFonts w:ascii="Times New Roman" w:hAnsi="Times New Roman" w:cs="Times New Roman"/>
          <w:sz w:val="28"/>
          <w:szCs w:val="28"/>
        </w:rPr>
        <w:t>В 2025 году в Управление поступило 251 обращение от граждан и организаций, из которых на 245 обращений (</w:t>
      </w:r>
      <w:proofErr w:type="gramStart"/>
      <w:r w:rsidRPr="00BC6444">
        <w:rPr>
          <w:rFonts w:ascii="Times New Roman" w:hAnsi="Times New Roman" w:cs="Times New Roman"/>
          <w:sz w:val="28"/>
          <w:szCs w:val="28"/>
        </w:rPr>
        <w:t>9</w:t>
      </w:r>
      <w:r w:rsidR="00D02FB8" w:rsidRPr="00BC6444">
        <w:rPr>
          <w:rFonts w:ascii="Times New Roman" w:hAnsi="Times New Roman" w:cs="Times New Roman"/>
          <w:sz w:val="28"/>
          <w:szCs w:val="28"/>
        </w:rPr>
        <w:t>7,6</w:t>
      </w:r>
      <w:r w:rsidRPr="00BC6444">
        <w:rPr>
          <w:rFonts w:ascii="Times New Roman" w:hAnsi="Times New Roman" w:cs="Times New Roman"/>
          <w:sz w:val="28"/>
          <w:szCs w:val="28"/>
        </w:rPr>
        <w:t xml:space="preserve"> %) </w:t>
      </w:r>
      <w:proofErr w:type="gramEnd"/>
      <w:r w:rsidRPr="00BC6444">
        <w:rPr>
          <w:rFonts w:ascii="Times New Roman" w:hAnsi="Times New Roman" w:cs="Times New Roman"/>
          <w:sz w:val="28"/>
          <w:szCs w:val="28"/>
        </w:rPr>
        <w:t>ответ подготовлен и направлен менее чем за 15 дней.</w:t>
      </w:r>
    </w:p>
    <w:p w:rsidR="005F4DE1" w:rsidRPr="00BC6444" w:rsidRDefault="005F4DE1" w:rsidP="005F4DE1">
      <w:pPr>
        <w:spacing w:after="0" w:line="240" w:lineRule="auto"/>
        <w:ind w:firstLine="709"/>
        <w:contextualSpacing/>
        <w:jc w:val="both"/>
        <w:rPr>
          <w:rFonts w:ascii="Times New Roman" w:hAnsi="Times New Roman" w:cs="Times New Roman"/>
          <w:sz w:val="28"/>
          <w:szCs w:val="28"/>
        </w:rPr>
      </w:pPr>
      <w:r w:rsidRPr="00BC6444">
        <w:rPr>
          <w:rFonts w:ascii="Times New Roman" w:hAnsi="Times New Roman" w:cs="Times New Roman"/>
          <w:sz w:val="28"/>
          <w:szCs w:val="28"/>
        </w:rPr>
        <w:t>В рамках механизма № 2 «Обеспечение работы с открытыми данными в Управлении» на сайте Управления осуществлялась публикация информации в формате открытых данных. 12 наборов открытых данных поддерживались в актуальном состоянии.</w:t>
      </w:r>
    </w:p>
    <w:p w:rsidR="005F4DE1" w:rsidRPr="00BC6444" w:rsidRDefault="005F4DE1" w:rsidP="005F4DE1">
      <w:pPr>
        <w:spacing w:after="0" w:line="240" w:lineRule="auto"/>
        <w:ind w:firstLine="709"/>
        <w:contextualSpacing/>
        <w:jc w:val="both"/>
        <w:rPr>
          <w:rFonts w:ascii="Times New Roman" w:hAnsi="Times New Roman" w:cs="Times New Roman"/>
          <w:sz w:val="28"/>
          <w:szCs w:val="28"/>
        </w:rPr>
      </w:pPr>
      <w:r w:rsidRPr="00BC6444">
        <w:rPr>
          <w:rFonts w:ascii="Times New Roman" w:hAnsi="Times New Roman" w:cs="Times New Roman"/>
          <w:sz w:val="28"/>
          <w:szCs w:val="28"/>
        </w:rPr>
        <w:t>В рамках механизма № 3 «Формирование публичной отч</w:t>
      </w:r>
      <w:r w:rsidR="00D02FB8" w:rsidRPr="00BC6444">
        <w:rPr>
          <w:rFonts w:ascii="Times New Roman" w:hAnsi="Times New Roman" w:cs="Times New Roman"/>
          <w:sz w:val="28"/>
          <w:szCs w:val="28"/>
        </w:rPr>
        <w:t>е</w:t>
      </w:r>
      <w:r w:rsidRPr="00BC6444">
        <w:rPr>
          <w:rFonts w:ascii="Times New Roman" w:hAnsi="Times New Roman" w:cs="Times New Roman"/>
          <w:sz w:val="28"/>
          <w:szCs w:val="28"/>
        </w:rPr>
        <w:t>тности в Управлении» Управлением обеспечено формирование и размещение на сайте Управления:</w:t>
      </w:r>
    </w:p>
    <w:p w:rsidR="005F4DE1" w:rsidRPr="00BC6444" w:rsidRDefault="005F4DE1" w:rsidP="00406DD0">
      <w:pPr>
        <w:pStyle w:val="a6"/>
        <w:numPr>
          <w:ilvl w:val="0"/>
          <w:numId w:val="44"/>
        </w:numPr>
        <w:spacing w:after="0" w:line="240" w:lineRule="auto"/>
        <w:ind w:left="0" w:firstLine="709"/>
        <w:jc w:val="both"/>
        <w:rPr>
          <w:rFonts w:ascii="Times New Roman" w:hAnsi="Times New Roman" w:cs="Times New Roman"/>
          <w:sz w:val="28"/>
          <w:szCs w:val="28"/>
        </w:rPr>
      </w:pPr>
      <w:r w:rsidRPr="00BC6444">
        <w:rPr>
          <w:rFonts w:ascii="Times New Roman" w:hAnsi="Times New Roman" w:cs="Times New Roman"/>
          <w:sz w:val="28"/>
          <w:szCs w:val="28"/>
        </w:rPr>
        <w:t>проекта Итогового отч</w:t>
      </w:r>
      <w:r w:rsidR="00D02FB8" w:rsidRPr="00BC6444">
        <w:rPr>
          <w:rFonts w:ascii="Times New Roman" w:hAnsi="Times New Roman" w:cs="Times New Roman"/>
          <w:sz w:val="28"/>
          <w:szCs w:val="28"/>
        </w:rPr>
        <w:t>е</w:t>
      </w:r>
      <w:r w:rsidRPr="00BC6444">
        <w:rPr>
          <w:rFonts w:ascii="Times New Roman" w:hAnsi="Times New Roman" w:cs="Times New Roman"/>
          <w:sz w:val="28"/>
          <w:szCs w:val="28"/>
        </w:rPr>
        <w:t>та и Итогового отч</w:t>
      </w:r>
      <w:r w:rsidR="00D02FB8" w:rsidRPr="00BC6444">
        <w:rPr>
          <w:rFonts w:ascii="Times New Roman" w:hAnsi="Times New Roman" w:cs="Times New Roman"/>
          <w:sz w:val="28"/>
          <w:szCs w:val="28"/>
        </w:rPr>
        <w:t>е</w:t>
      </w:r>
      <w:r w:rsidRPr="00BC6444">
        <w:rPr>
          <w:rFonts w:ascii="Times New Roman" w:hAnsi="Times New Roman" w:cs="Times New Roman"/>
          <w:sz w:val="28"/>
          <w:szCs w:val="28"/>
        </w:rPr>
        <w:t>та о результатах деятельности Управления за 2024 год;</w:t>
      </w:r>
    </w:p>
    <w:p w:rsidR="005F4DE1" w:rsidRPr="00BC6444" w:rsidRDefault="005F4DE1" w:rsidP="00406DD0">
      <w:pPr>
        <w:pStyle w:val="a6"/>
        <w:numPr>
          <w:ilvl w:val="0"/>
          <w:numId w:val="44"/>
        </w:numPr>
        <w:spacing w:after="0" w:line="240" w:lineRule="auto"/>
        <w:ind w:left="0" w:firstLine="709"/>
        <w:jc w:val="both"/>
        <w:rPr>
          <w:rFonts w:ascii="Times New Roman" w:hAnsi="Times New Roman" w:cs="Times New Roman"/>
          <w:sz w:val="28"/>
          <w:szCs w:val="28"/>
        </w:rPr>
      </w:pPr>
      <w:r w:rsidRPr="00BC6444">
        <w:rPr>
          <w:rFonts w:ascii="Times New Roman" w:hAnsi="Times New Roman" w:cs="Times New Roman"/>
          <w:sz w:val="28"/>
          <w:szCs w:val="28"/>
        </w:rPr>
        <w:t>Плана ведомственного контроля и аудита Управления на 2025 год, на 2026 год;</w:t>
      </w:r>
    </w:p>
    <w:p w:rsidR="005F4DE1" w:rsidRPr="00BC6444" w:rsidRDefault="005F4DE1" w:rsidP="00406DD0">
      <w:pPr>
        <w:pStyle w:val="a6"/>
        <w:numPr>
          <w:ilvl w:val="0"/>
          <w:numId w:val="44"/>
        </w:numPr>
        <w:spacing w:after="0" w:line="240" w:lineRule="auto"/>
        <w:ind w:left="0" w:firstLine="709"/>
        <w:jc w:val="both"/>
        <w:rPr>
          <w:rFonts w:ascii="Times New Roman" w:hAnsi="Times New Roman" w:cs="Times New Roman"/>
          <w:sz w:val="28"/>
          <w:szCs w:val="28"/>
        </w:rPr>
      </w:pPr>
      <w:r w:rsidRPr="00BC6444">
        <w:rPr>
          <w:rFonts w:ascii="Times New Roman" w:hAnsi="Times New Roman" w:cs="Times New Roman"/>
          <w:sz w:val="28"/>
          <w:szCs w:val="28"/>
        </w:rPr>
        <w:t>Плана проведения аудиторских мероприятий Управления на 2025 год, на 2026 год;</w:t>
      </w:r>
    </w:p>
    <w:p w:rsidR="005F4DE1" w:rsidRPr="00BC6444" w:rsidRDefault="005F4DE1" w:rsidP="00406DD0">
      <w:pPr>
        <w:pStyle w:val="a6"/>
        <w:numPr>
          <w:ilvl w:val="0"/>
          <w:numId w:val="44"/>
        </w:numPr>
        <w:spacing w:after="0" w:line="240" w:lineRule="auto"/>
        <w:ind w:left="0" w:firstLine="709"/>
        <w:jc w:val="both"/>
        <w:rPr>
          <w:rFonts w:ascii="Times New Roman" w:hAnsi="Times New Roman" w:cs="Times New Roman"/>
          <w:sz w:val="28"/>
          <w:szCs w:val="28"/>
        </w:rPr>
      </w:pPr>
      <w:r w:rsidRPr="00BC6444">
        <w:rPr>
          <w:rFonts w:ascii="Times New Roman" w:hAnsi="Times New Roman" w:cs="Times New Roman"/>
          <w:sz w:val="28"/>
          <w:szCs w:val="28"/>
        </w:rPr>
        <w:t>Ежеквартальных Графиков проведения проверок Управления;</w:t>
      </w:r>
    </w:p>
    <w:p w:rsidR="005F4DE1" w:rsidRPr="00BC6444" w:rsidRDefault="005F4DE1" w:rsidP="00406DD0">
      <w:pPr>
        <w:pStyle w:val="a6"/>
        <w:numPr>
          <w:ilvl w:val="0"/>
          <w:numId w:val="44"/>
        </w:numPr>
        <w:spacing w:after="0" w:line="240" w:lineRule="auto"/>
        <w:ind w:left="0" w:firstLine="709"/>
        <w:jc w:val="both"/>
        <w:rPr>
          <w:rFonts w:ascii="Times New Roman" w:hAnsi="Times New Roman" w:cs="Times New Roman"/>
          <w:sz w:val="28"/>
          <w:szCs w:val="28"/>
        </w:rPr>
      </w:pPr>
      <w:r w:rsidRPr="00BC6444">
        <w:rPr>
          <w:rFonts w:ascii="Times New Roman" w:hAnsi="Times New Roman" w:cs="Times New Roman"/>
          <w:sz w:val="28"/>
          <w:szCs w:val="28"/>
        </w:rPr>
        <w:t>Ежеквартальной Информации об осуществлении Управлением ведомственного контроля;</w:t>
      </w:r>
    </w:p>
    <w:p w:rsidR="005F4DE1" w:rsidRPr="00E43014" w:rsidRDefault="00E43014" w:rsidP="00E43014">
      <w:pPr>
        <w:pStyle w:val="a6"/>
        <w:numPr>
          <w:ilvl w:val="0"/>
          <w:numId w:val="44"/>
        </w:numPr>
        <w:spacing w:after="0" w:line="240" w:lineRule="auto"/>
        <w:ind w:left="142" w:firstLine="567"/>
        <w:jc w:val="both"/>
        <w:rPr>
          <w:rFonts w:ascii="Times New Roman" w:hAnsi="Times New Roman" w:cs="Times New Roman"/>
          <w:sz w:val="28"/>
          <w:szCs w:val="28"/>
        </w:rPr>
      </w:pPr>
      <w:r w:rsidRPr="00E43014">
        <w:rPr>
          <w:rFonts w:ascii="Times New Roman" w:hAnsi="Times New Roman" w:cs="Times New Roman"/>
          <w:sz w:val="28"/>
          <w:szCs w:val="28"/>
        </w:rPr>
        <w:t>Информации о контрольных мероприятиях, проведенных в отношении структурных подразделений Управления в рамках ведомственного контроля в 2025 году</w:t>
      </w:r>
      <w:r w:rsidR="005F4DE1" w:rsidRPr="00E43014">
        <w:rPr>
          <w:rFonts w:ascii="Times New Roman" w:hAnsi="Times New Roman" w:cs="Times New Roman"/>
          <w:sz w:val="28"/>
          <w:szCs w:val="28"/>
        </w:rPr>
        <w:t>;</w:t>
      </w:r>
    </w:p>
    <w:p w:rsidR="005F4DE1" w:rsidRPr="00BC6444" w:rsidRDefault="005F4DE1" w:rsidP="00406DD0">
      <w:pPr>
        <w:pStyle w:val="a6"/>
        <w:numPr>
          <w:ilvl w:val="0"/>
          <w:numId w:val="44"/>
        </w:numPr>
        <w:spacing w:after="0" w:line="240" w:lineRule="auto"/>
        <w:ind w:left="0" w:firstLine="709"/>
        <w:jc w:val="both"/>
        <w:rPr>
          <w:rFonts w:ascii="Times New Roman" w:hAnsi="Times New Roman" w:cs="Times New Roman"/>
          <w:sz w:val="28"/>
          <w:szCs w:val="28"/>
        </w:rPr>
      </w:pPr>
      <w:r w:rsidRPr="00BC6444">
        <w:rPr>
          <w:rFonts w:ascii="Times New Roman" w:hAnsi="Times New Roman" w:cs="Times New Roman"/>
          <w:sz w:val="28"/>
          <w:szCs w:val="28"/>
        </w:rPr>
        <w:t>Ежеквартальной Информации об осуществлении контрольными и надзорными органами проверок деятельности Управления;</w:t>
      </w:r>
    </w:p>
    <w:p w:rsidR="005F4DE1" w:rsidRPr="00BC6444" w:rsidRDefault="005F4DE1" w:rsidP="00406DD0">
      <w:pPr>
        <w:pStyle w:val="a6"/>
        <w:numPr>
          <w:ilvl w:val="0"/>
          <w:numId w:val="44"/>
        </w:numPr>
        <w:spacing w:after="0" w:line="240" w:lineRule="auto"/>
        <w:ind w:left="0" w:firstLine="709"/>
        <w:jc w:val="both"/>
        <w:rPr>
          <w:rFonts w:ascii="Times New Roman" w:hAnsi="Times New Roman" w:cs="Times New Roman"/>
          <w:sz w:val="28"/>
          <w:szCs w:val="28"/>
        </w:rPr>
      </w:pPr>
      <w:r w:rsidRPr="00BC6444">
        <w:rPr>
          <w:rFonts w:ascii="Times New Roman" w:hAnsi="Times New Roman" w:cs="Times New Roman"/>
          <w:sz w:val="28"/>
          <w:szCs w:val="28"/>
        </w:rPr>
        <w:t>Графика проведения Управлением анализа исполнения бюджетных полномочий органов государственного (муниципального) финансового контроля, являющихся органами исполнительной власти субъект</w:t>
      </w:r>
      <w:r w:rsidR="008F683D" w:rsidRPr="00BC6444">
        <w:rPr>
          <w:rFonts w:ascii="Times New Roman" w:hAnsi="Times New Roman" w:cs="Times New Roman"/>
          <w:sz w:val="28"/>
          <w:szCs w:val="28"/>
        </w:rPr>
        <w:t>а</w:t>
      </w:r>
      <w:r w:rsidRPr="00BC6444">
        <w:rPr>
          <w:rFonts w:ascii="Times New Roman" w:hAnsi="Times New Roman" w:cs="Times New Roman"/>
          <w:sz w:val="28"/>
          <w:szCs w:val="28"/>
        </w:rPr>
        <w:t xml:space="preserve"> Российской Федерации (органами местных администраций), на 2025 год, на 2026 год;</w:t>
      </w:r>
    </w:p>
    <w:p w:rsidR="005F4DE1" w:rsidRPr="00BC6444" w:rsidRDefault="005F4DE1" w:rsidP="00406DD0">
      <w:pPr>
        <w:pStyle w:val="a6"/>
        <w:numPr>
          <w:ilvl w:val="0"/>
          <w:numId w:val="44"/>
        </w:numPr>
        <w:spacing w:after="0" w:line="240" w:lineRule="auto"/>
        <w:ind w:left="0" w:firstLine="709"/>
        <w:jc w:val="both"/>
        <w:rPr>
          <w:rFonts w:ascii="Times New Roman" w:hAnsi="Times New Roman" w:cs="Times New Roman"/>
          <w:sz w:val="28"/>
          <w:szCs w:val="28"/>
        </w:rPr>
      </w:pPr>
      <w:r w:rsidRPr="00BC6444">
        <w:rPr>
          <w:rFonts w:ascii="Times New Roman" w:hAnsi="Times New Roman" w:cs="Times New Roman"/>
          <w:sz w:val="28"/>
          <w:szCs w:val="28"/>
        </w:rPr>
        <w:t>Информации об исполнении Графика проведения Управлением анализа исполнения бюджетных полномочий органов государственного (муниципального) финансового контроля, являющихся органами исполнительной власти субъекта Российской Федерации (органами местных администраций), за 1 квартал 2025 года, за 1 полугодие 2025 года, за 9 месяцев 2025 года, за 2025 год;</w:t>
      </w:r>
    </w:p>
    <w:p w:rsidR="005F4DE1" w:rsidRPr="00BC6444" w:rsidRDefault="005F4DE1" w:rsidP="00406DD0">
      <w:pPr>
        <w:pStyle w:val="a6"/>
        <w:numPr>
          <w:ilvl w:val="0"/>
          <w:numId w:val="44"/>
        </w:numPr>
        <w:spacing w:after="0" w:line="240" w:lineRule="auto"/>
        <w:ind w:left="0" w:firstLine="709"/>
        <w:jc w:val="both"/>
        <w:rPr>
          <w:rFonts w:ascii="Times New Roman" w:hAnsi="Times New Roman" w:cs="Times New Roman"/>
          <w:sz w:val="28"/>
          <w:szCs w:val="28"/>
        </w:rPr>
      </w:pPr>
      <w:r w:rsidRPr="00BC6444">
        <w:rPr>
          <w:rFonts w:ascii="Times New Roman" w:hAnsi="Times New Roman" w:cs="Times New Roman"/>
          <w:sz w:val="28"/>
          <w:szCs w:val="28"/>
        </w:rPr>
        <w:t>Плана контрольных мероприятий Управления в финансово-бюджетной сфере на 2025 год (и изменений в него), на 2026 год;</w:t>
      </w:r>
    </w:p>
    <w:p w:rsidR="005F4DE1" w:rsidRPr="00BC6444" w:rsidRDefault="00D02FB8" w:rsidP="00406DD0">
      <w:pPr>
        <w:pStyle w:val="a6"/>
        <w:numPr>
          <w:ilvl w:val="0"/>
          <w:numId w:val="44"/>
        </w:numPr>
        <w:spacing w:after="0" w:line="240" w:lineRule="auto"/>
        <w:ind w:left="0" w:firstLine="709"/>
        <w:jc w:val="both"/>
        <w:rPr>
          <w:rFonts w:ascii="Times New Roman" w:hAnsi="Times New Roman" w:cs="Times New Roman"/>
          <w:sz w:val="28"/>
          <w:szCs w:val="28"/>
        </w:rPr>
      </w:pPr>
      <w:r w:rsidRPr="00BC6444">
        <w:rPr>
          <w:rFonts w:ascii="Times New Roman" w:hAnsi="Times New Roman" w:cs="Times New Roman"/>
          <w:sz w:val="28"/>
          <w:szCs w:val="28"/>
        </w:rPr>
        <w:t>Отче</w:t>
      </w:r>
      <w:r w:rsidR="005F4DE1" w:rsidRPr="00BC6444">
        <w:rPr>
          <w:rFonts w:ascii="Times New Roman" w:hAnsi="Times New Roman" w:cs="Times New Roman"/>
          <w:sz w:val="28"/>
          <w:szCs w:val="28"/>
        </w:rPr>
        <w:t xml:space="preserve">та о результатах контрольной деятельности органа внутреннего государственного (муниципального) финансового контроля на </w:t>
      </w:r>
      <w:r w:rsidR="004B620C" w:rsidRPr="00BC6444">
        <w:rPr>
          <w:rFonts w:ascii="Times New Roman" w:hAnsi="Times New Roman" w:cs="Times New Roman"/>
          <w:sz w:val="28"/>
          <w:szCs w:val="28"/>
        </w:rPr>
        <w:t>0</w:t>
      </w:r>
      <w:r w:rsidR="005F4DE1" w:rsidRPr="00BC6444">
        <w:rPr>
          <w:rFonts w:ascii="Times New Roman" w:hAnsi="Times New Roman" w:cs="Times New Roman"/>
          <w:sz w:val="28"/>
          <w:szCs w:val="28"/>
        </w:rPr>
        <w:t>1 января 2025 г</w:t>
      </w:r>
      <w:r w:rsidRPr="00BC6444">
        <w:rPr>
          <w:rFonts w:ascii="Times New Roman" w:hAnsi="Times New Roman" w:cs="Times New Roman"/>
          <w:sz w:val="28"/>
          <w:szCs w:val="28"/>
        </w:rPr>
        <w:t>.</w:t>
      </w:r>
      <w:r w:rsidR="005F4DE1" w:rsidRPr="00BC6444">
        <w:rPr>
          <w:rFonts w:ascii="Times New Roman" w:hAnsi="Times New Roman" w:cs="Times New Roman"/>
          <w:sz w:val="28"/>
          <w:szCs w:val="28"/>
        </w:rPr>
        <w:t xml:space="preserve">, на </w:t>
      </w:r>
      <w:r w:rsidR="004B620C" w:rsidRPr="00BC6444">
        <w:rPr>
          <w:rFonts w:ascii="Times New Roman" w:hAnsi="Times New Roman" w:cs="Times New Roman"/>
          <w:sz w:val="28"/>
          <w:szCs w:val="28"/>
        </w:rPr>
        <w:t>0</w:t>
      </w:r>
      <w:r w:rsidR="005F4DE1" w:rsidRPr="00BC6444">
        <w:rPr>
          <w:rFonts w:ascii="Times New Roman" w:hAnsi="Times New Roman" w:cs="Times New Roman"/>
          <w:sz w:val="28"/>
          <w:szCs w:val="28"/>
        </w:rPr>
        <w:t>1 января 2026 г</w:t>
      </w:r>
      <w:r w:rsidRPr="00BC6444">
        <w:rPr>
          <w:rFonts w:ascii="Times New Roman" w:hAnsi="Times New Roman" w:cs="Times New Roman"/>
          <w:sz w:val="28"/>
          <w:szCs w:val="28"/>
        </w:rPr>
        <w:t>.</w:t>
      </w:r>
      <w:r w:rsidR="005F4DE1" w:rsidRPr="00BC6444">
        <w:rPr>
          <w:rFonts w:ascii="Times New Roman" w:hAnsi="Times New Roman" w:cs="Times New Roman"/>
          <w:sz w:val="28"/>
          <w:szCs w:val="28"/>
        </w:rPr>
        <w:t>;</w:t>
      </w:r>
    </w:p>
    <w:p w:rsidR="005F4DE1" w:rsidRPr="00BC6444" w:rsidRDefault="005F4DE1" w:rsidP="00406DD0">
      <w:pPr>
        <w:pStyle w:val="a6"/>
        <w:numPr>
          <w:ilvl w:val="0"/>
          <w:numId w:val="44"/>
        </w:numPr>
        <w:spacing w:after="0" w:line="240" w:lineRule="auto"/>
        <w:ind w:left="0" w:firstLine="709"/>
        <w:jc w:val="both"/>
        <w:rPr>
          <w:rFonts w:ascii="Times New Roman" w:hAnsi="Times New Roman" w:cs="Times New Roman"/>
          <w:sz w:val="28"/>
          <w:szCs w:val="28"/>
        </w:rPr>
      </w:pPr>
      <w:r w:rsidRPr="00BC6444">
        <w:rPr>
          <w:rFonts w:ascii="Times New Roman" w:hAnsi="Times New Roman" w:cs="Times New Roman"/>
          <w:sz w:val="28"/>
          <w:szCs w:val="28"/>
        </w:rPr>
        <w:t>Результатов осуществления Управлением полномочий по контролю в финансово-бюджетной сфере за 2024 год, за 1 квартал 2025 года, за 1 полугодие 2025 года, за 9 месяцев 2025 года, за 2025 год;</w:t>
      </w:r>
    </w:p>
    <w:p w:rsidR="005F4DE1" w:rsidRPr="00BC6444" w:rsidRDefault="005F4DE1" w:rsidP="00406DD0">
      <w:pPr>
        <w:pStyle w:val="a6"/>
        <w:numPr>
          <w:ilvl w:val="0"/>
          <w:numId w:val="44"/>
        </w:numPr>
        <w:spacing w:after="0" w:line="240" w:lineRule="auto"/>
        <w:ind w:left="0" w:firstLine="709"/>
        <w:jc w:val="both"/>
        <w:rPr>
          <w:rFonts w:ascii="Times New Roman" w:hAnsi="Times New Roman" w:cs="Times New Roman"/>
          <w:sz w:val="28"/>
          <w:szCs w:val="28"/>
        </w:rPr>
      </w:pPr>
      <w:r w:rsidRPr="00BC6444">
        <w:rPr>
          <w:rFonts w:ascii="Times New Roman" w:hAnsi="Times New Roman" w:cs="Times New Roman"/>
          <w:sz w:val="28"/>
          <w:szCs w:val="28"/>
        </w:rPr>
        <w:lastRenderedPageBreak/>
        <w:t xml:space="preserve">Статистической информации по результатам </w:t>
      </w:r>
      <w:r w:rsidR="00D02FB8" w:rsidRPr="00BC6444">
        <w:rPr>
          <w:rFonts w:ascii="Times New Roman" w:hAnsi="Times New Roman" w:cs="Times New Roman"/>
          <w:sz w:val="28"/>
          <w:szCs w:val="28"/>
        </w:rPr>
        <w:t>контрольных мероприятий, проведе</w:t>
      </w:r>
      <w:r w:rsidRPr="00BC6444">
        <w:rPr>
          <w:rFonts w:ascii="Times New Roman" w:hAnsi="Times New Roman" w:cs="Times New Roman"/>
          <w:sz w:val="28"/>
          <w:szCs w:val="28"/>
        </w:rPr>
        <w:t>нных Управлением в финансово-бюджетной сфере.</w:t>
      </w:r>
    </w:p>
    <w:p w:rsidR="005F4DE1" w:rsidRPr="00BC6444" w:rsidRDefault="005F4DE1" w:rsidP="005F4DE1">
      <w:pPr>
        <w:pStyle w:val="a6"/>
        <w:spacing w:after="0" w:line="240" w:lineRule="auto"/>
        <w:ind w:left="0" w:firstLine="709"/>
        <w:jc w:val="both"/>
        <w:rPr>
          <w:rFonts w:ascii="Times New Roman" w:hAnsi="Times New Roman" w:cs="Times New Roman"/>
          <w:sz w:val="28"/>
          <w:szCs w:val="28"/>
        </w:rPr>
      </w:pPr>
      <w:r w:rsidRPr="00BC6444">
        <w:rPr>
          <w:rFonts w:ascii="Times New Roman" w:hAnsi="Times New Roman"/>
          <w:color w:val="000000"/>
          <w:sz w:val="28"/>
          <w:szCs w:val="28"/>
          <w:lang w:eastAsia="ru-RU"/>
        </w:rPr>
        <w:t xml:space="preserve">На сайте Управления </w:t>
      </w:r>
      <w:r w:rsidRPr="00BC6444">
        <w:rPr>
          <w:rFonts w:ascii="Times New Roman" w:hAnsi="Times New Roman" w:cs="Times New Roman"/>
          <w:sz w:val="28"/>
          <w:szCs w:val="28"/>
        </w:rPr>
        <w:t>размещено 11 пресс-анонсов, 145 пресс-релизов о мероприятиях Управления, в том числе об официальных мероприятиях с участием руководства Управления.</w:t>
      </w:r>
    </w:p>
    <w:p w:rsidR="005F4DE1" w:rsidRPr="00BC6444" w:rsidRDefault="005F4DE1" w:rsidP="005F4DE1">
      <w:pPr>
        <w:spacing w:after="0" w:line="240" w:lineRule="auto"/>
        <w:ind w:firstLine="709"/>
        <w:contextualSpacing/>
        <w:jc w:val="both"/>
        <w:rPr>
          <w:rFonts w:ascii="Times New Roman" w:hAnsi="Times New Roman" w:cs="Times New Roman"/>
          <w:sz w:val="28"/>
          <w:szCs w:val="28"/>
        </w:rPr>
      </w:pPr>
      <w:r w:rsidRPr="00BC6444">
        <w:rPr>
          <w:rFonts w:ascii="Times New Roman" w:hAnsi="Times New Roman" w:cs="Times New Roman"/>
          <w:sz w:val="28"/>
          <w:szCs w:val="28"/>
        </w:rPr>
        <w:t>В рамках механизма № 4 «Информирование о работе с обращениями граждан и организаций» на сайте Управления и в помещении Управления размещ</w:t>
      </w:r>
      <w:r w:rsidR="00D02FB8" w:rsidRPr="00BC6444">
        <w:rPr>
          <w:rFonts w:ascii="Times New Roman" w:hAnsi="Times New Roman" w:cs="Times New Roman"/>
          <w:sz w:val="28"/>
          <w:szCs w:val="28"/>
        </w:rPr>
        <w:t>е</w:t>
      </w:r>
      <w:r w:rsidRPr="00BC6444">
        <w:rPr>
          <w:rFonts w:ascii="Times New Roman" w:hAnsi="Times New Roman" w:cs="Times New Roman"/>
          <w:sz w:val="28"/>
          <w:szCs w:val="28"/>
        </w:rPr>
        <w:t xml:space="preserve">н график личного приема граждан в Управлении. </w:t>
      </w:r>
    </w:p>
    <w:p w:rsidR="005F4DE1" w:rsidRPr="00BC6444" w:rsidRDefault="005F4DE1" w:rsidP="005F4DE1">
      <w:pPr>
        <w:spacing w:after="0" w:line="240" w:lineRule="auto"/>
        <w:ind w:firstLine="709"/>
        <w:contextualSpacing/>
        <w:jc w:val="both"/>
        <w:rPr>
          <w:rFonts w:ascii="Times New Roman" w:hAnsi="Times New Roman" w:cs="Times New Roman"/>
          <w:sz w:val="28"/>
          <w:szCs w:val="28"/>
        </w:rPr>
      </w:pPr>
      <w:r w:rsidRPr="00BC6444">
        <w:rPr>
          <w:rFonts w:ascii="Times New Roman" w:hAnsi="Times New Roman" w:cs="Times New Roman"/>
          <w:sz w:val="28"/>
          <w:szCs w:val="28"/>
        </w:rPr>
        <w:t>На личном при</w:t>
      </w:r>
      <w:r w:rsidR="00D02FB8" w:rsidRPr="00BC6444">
        <w:rPr>
          <w:rFonts w:ascii="Times New Roman" w:hAnsi="Times New Roman" w:cs="Times New Roman"/>
          <w:sz w:val="28"/>
          <w:szCs w:val="28"/>
        </w:rPr>
        <w:t>е</w:t>
      </w:r>
      <w:r w:rsidRPr="00BC6444">
        <w:rPr>
          <w:rFonts w:ascii="Times New Roman" w:hAnsi="Times New Roman" w:cs="Times New Roman"/>
          <w:sz w:val="28"/>
          <w:szCs w:val="28"/>
        </w:rPr>
        <w:t>ме руководителем Управления принято 5 граждан. По обращениям даны ответы и рекомендации, а также соответствующие поручения.</w:t>
      </w:r>
    </w:p>
    <w:p w:rsidR="005F4DE1" w:rsidRPr="00BC6444" w:rsidRDefault="005F4DE1" w:rsidP="005F4DE1">
      <w:pPr>
        <w:spacing w:after="0" w:line="240" w:lineRule="auto"/>
        <w:ind w:firstLine="709"/>
        <w:contextualSpacing/>
        <w:jc w:val="both"/>
        <w:rPr>
          <w:rFonts w:ascii="Times New Roman" w:hAnsi="Times New Roman" w:cs="Times New Roman"/>
          <w:sz w:val="28"/>
          <w:szCs w:val="28"/>
        </w:rPr>
      </w:pPr>
      <w:r w:rsidRPr="00BC6444">
        <w:rPr>
          <w:rFonts w:ascii="Times New Roman" w:eastAsia="Times New Roman" w:hAnsi="Times New Roman" w:cs="Times New Roman"/>
          <w:sz w:val="28"/>
          <w:szCs w:val="28"/>
          <w:lang w:eastAsia="ru-RU"/>
        </w:rPr>
        <w:t>На сайте Управления размещены:</w:t>
      </w:r>
    </w:p>
    <w:p w:rsidR="005F4DE1" w:rsidRPr="00BC6444" w:rsidRDefault="005F4DE1" w:rsidP="00406DD0">
      <w:pPr>
        <w:pStyle w:val="a6"/>
        <w:numPr>
          <w:ilvl w:val="0"/>
          <w:numId w:val="44"/>
        </w:numPr>
        <w:spacing w:after="0" w:line="240" w:lineRule="auto"/>
        <w:ind w:left="0" w:firstLine="709"/>
        <w:jc w:val="both"/>
        <w:rPr>
          <w:rFonts w:ascii="Times New Roman" w:hAnsi="Times New Roman" w:cs="Times New Roman"/>
          <w:sz w:val="28"/>
          <w:szCs w:val="28"/>
        </w:rPr>
      </w:pPr>
      <w:r w:rsidRPr="00BC6444">
        <w:rPr>
          <w:rFonts w:ascii="Times New Roman" w:hAnsi="Times New Roman" w:cs="Times New Roman"/>
          <w:sz w:val="28"/>
          <w:szCs w:val="28"/>
        </w:rPr>
        <w:t>отч</w:t>
      </w:r>
      <w:r w:rsidR="00C06CD8" w:rsidRPr="00BC6444">
        <w:rPr>
          <w:rFonts w:ascii="Times New Roman" w:hAnsi="Times New Roman" w:cs="Times New Roman"/>
          <w:sz w:val="28"/>
          <w:szCs w:val="28"/>
        </w:rPr>
        <w:t>е</w:t>
      </w:r>
      <w:r w:rsidRPr="00BC6444">
        <w:rPr>
          <w:rFonts w:ascii="Times New Roman" w:hAnsi="Times New Roman" w:cs="Times New Roman"/>
          <w:sz w:val="28"/>
          <w:szCs w:val="28"/>
        </w:rPr>
        <w:t>ты о рассмотрении обращений граждан и организаций, поступивших в Управление за 2025 год;</w:t>
      </w:r>
    </w:p>
    <w:p w:rsidR="005F4DE1" w:rsidRPr="00BC6444" w:rsidRDefault="005F4DE1" w:rsidP="00406DD0">
      <w:pPr>
        <w:pStyle w:val="a6"/>
        <w:numPr>
          <w:ilvl w:val="0"/>
          <w:numId w:val="44"/>
        </w:numPr>
        <w:spacing w:after="0" w:line="240" w:lineRule="auto"/>
        <w:ind w:left="0" w:firstLine="709"/>
        <w:jc w:val="both"/>
        <w:rPr>
          <w:rFonts w:ascii="Times New Roman" w:hAnsi="Times New Roman" w:cs="Times New Roman"/>
          <w:sz w:val="28"/>
          <w:szCs w:val="28"/>
        </w:rPr>
      </w:pPr>
      <w:r w:rsidRPr="00BC6444">
        <w:rPr>
          <w:rFonts w:ascii="Times New Roman" w:hAnsi="Times New Roman" w:cs="Times New Roman"/>
          <w:sz w:val="28"/>
          <w:szCs w:val="28"/>
        </w:rPr>
        <w:t>ежеквартальные отч</w:t>
      </w:r>
      <w:r w:rsidR="00D02FB8" w:rsidRPr="00BC6444">
        <w:rPr>
          <w:rFonts w:ascii="Times New Roman" w:hAnsi="Times New Roman" w:cs="Times New Roman"/>
          <w:sz w:val="28"/>
          <w:szCs w:val="28"/>
        </w:rPr>
        <w:t>е</w:t>
      </w:r>
      <w:r w:rsidRPr="00BC6444">
        <w:rPr>
          <w:rFonts w:ascii="Times New Roman" w:hAnsi="Times New Roman" w:cs="Times New Roman"/>
          <w:sz w:val="28"/>
          <w:szCs w:val="28"/>
        </w:rPr>
        <w:t>ты о принятых организационных и административных мерах, направленных на улучшение качества работы с обращениями граждан и организаций;</w:t>
      </w:r>
    </w:p>
    <w:p w:rsidR="005F4DE1" w:rsidRPr="00BC6444" w:rsidRDefault="005F4DE1" w:rsidP="00406DD0">
      <w:pPr>
        <w:pStyle w:val="a6"/>
        <w:numPr>
          <w:ilvl w:val="0"/>
          <w:numId w:val="44"/>
        </w:numPr>
        <w:spacing w:after="0" w:line="240" w:lineRule="auto"/>
        <w:ind w:left="0" w:firstLine="709"/>
        <w:jc w:val="both"/>
        <w:rPr>
          <w:rFonts w:ascii="Times New Roman" w:hAnsi="Times New Roman" w:cs="Times New Roman"/>
          <w:sz w:val="28"/>
          <w:szCs w:val="28"/>
        </w:rPr>
      </w:pPr>
      <w:r w:rsidRPr="00BC6444">
        <w:rPr>
          <w:rFonts w:ascii="Times New Roman" w:hAnsi="Times New Roman" w:cs="Times New Roman"/>
          <w:sz w:val="28"/>
          <w:szCs w:val="28"/>
        </w:rPr>
        <w:t>формы обращений граждан и организаций;</w:t>
      </w:r>
    </w:p>
    <w:p w:rsidR="005F4DE1" w:rsidRPr="00BC6444" w:rsidRDefault="005F4DE1" w:rsidP="00406DD0">
      <w:pPr>
        <w:pStyle w:val="a6"/>
        <w:numPr>
          <w:ilvl w:val="0"/>
          <w:numId w:val="44"/>
        </w:numPr>
        <w:spacing w:after="0" w:line="240" w:lineRule="auto"/>
        <w:ind w:left="0" w:firstLine="709"/>
        <w:jc w:val="both"/>
        <w:rPr>
          <w:rFonts w:ascii="Times New Roman" w:eastAsia="Times New Roman" w:hAnsi="Times New Roman" w:cs="Times New Roman"/>
          <w:color w:val="000000"/>
          <w:sz w:val="28"/>
          <w:szCs w:val="28"/>
          <w:lang w:eastAsia="ru-RU"/>
        </w:rPr>
      </w:pPr>
      <w:r w:rsidRPr="00BC6444">
        <w:rPr>
          <w:rFonts w:ascii="Times New Roman" w:hAnsi="Times New Roman" w:cs="Times New Roman"/>
          <w:sz w:val="28"/>
          <w:szCs w:val="28"/>
        </w:rPr>
        <w:t>р</w:t>
      </w:r>
      <w:r w:rsidRPr="00BC6444">
        <w:rPr>
          <w:rFonts w:ascii="Times New Roman" w:eastAsia="Times New Roman" w:hAnsi="Times New Roman" w:cs="Times New Roman"/>
          <w:color w:val="000000"/>
          <w:sz w:val="28"/>
          <w:szCs w:val="28"/>
          <w:lang w:eastAsia="ru-RU"/>
        </w:rPr>
        <w:t>езультаты мониторинга по количеству обращений в суды и результатам рассмотрения судебных дел по жалобам граждан и организаций на действия (бездействие) должностных лиц Управления за 2024 год, за 2025 год.</w:t>
      </w:r>
    </w:p>
    <w:p w:rsidR="005F4DE1" w:rsidRPr="00BC6444" w:rsidRDefault="005F4DE1" w:rsidP="005F4DE1">
      <w:pPr>
        <w:spacing w:after="0" w:line="240" w:lineRule="auto"/>
        <w:ind w:firstLine="709"/>
        <w:contextualSpacing/>
        <w:jc w:val="both"/>
        <w:rPr>
          <w:rFonts w:ascii="Times New Roman" w:eastAsia="Times New Roman" w:hAnsi="Times New Roman" w:cs="Times New Roman"/>
          <w:sz w:val="28"/>
          <w:szCs w:val="28"/>
          <w:lang w:eastAsia="ru-RU"/>
        </w:rPr>
      </w:pPr>
      <w:r w:rsidRPr="00BC6444">
        <w:rPr>
          <w:rFonts w:ascii="Times New Roman" w:hAnsi="Times New Roman" w:cs="Times New Roman"/>
          <w:sz w:val="28"/>
          <w:szCs w:val="28"/>
        </w:rPr>
        <w:t xml:space="preserve">В целях совершенствования механизма работы с обращениями граждан и организаций в Управлении результаты работы с обращениями обсуждены на ежеквартальном </w:t>
      </w:r>
      <w:r w:rsidRPr="00BC6444">
        <w:rPr>
          <w:rFonts w:ascii="Times New Roman" w:eastAsia="Times New Roman" w:hAnsi="Times New Roman" w:cs="Times New Roman"/>
          <w:sz w:val="28"/>
          <w:szCs w:val="28"/>
          <w:lang w:eastAsia="ru-RU"/>
        </w:rPr>
        <w:t>оперативном совещании у руководителя Управления. По итогам обсуждения даны соответствующие поручения.</w:t>
      </w:r>
    </w:p>
    <w:p w:rsidR="005F4DE1" w:rsidRPr="00BC6444" w:rsidRDefault="005F4DE1" w:rsidP="005F4DE1">
      <w:pPr>
        <w:spacing w:after="0" w:line="240" w:lineRule="auto"/>
        <w:ind w:firstLine="709"/>
        <w:jc w:val="both"/>
        <w:rPr>
          <w:rFonts w:ascii="Times New Roman" w:hAnsi="Times New Roman" w:cs="Times New Roman"/>
          <w:sz w:val="28"/>
          <w:szCs w:val="28"/>
          <w:u w:val="single"/>
        </w:rPr>
      </w:pPr>
      <w:proofErr w:type="gramStart"/>
      <w:r w:rsidRPr="00BC6444">
        <w:rPr>
          <w:rFonts w:ascii="Times New Roman" w:hAnsi="Times New Roman" w:cs="Times New Roman"/>
          <w:sz w:val="28"/>
          <w:szCs w:val="28"/>
        </w:rPr>
        <w:t xml:space="preserve">В рамках механизма № 5 «Организация работы с </w:t>
      </w:r>
      <w:proofErr w:type="spellStart"/>
      <w:r w:rsidRPr="00BC6444">
        <w:rPr>
          <w:rFonts w:ascii="Times New Roman" w:hAnsi="Times New Roman" w:cs="Times New Roman"/>
          <w:sz w:val="28"/>
          <w:szCs w:val="28"/>
        </w:rPr>
        <w:t>референтными</w:t>
      </w:r>
      <w:proofErr w:type="spellEnd"/>
      <w:r w:rsidRPr="00BC6444">
        <w:rPr>
          <w:rFonts w:ascii="Times New Roman" w:hAnsi="Times New Roman" w:cs="Times New Roman"/>
          <w:sz w:val="28"/>
          <w:szCs w:val="28"/>
        </w:rPr>
        <w:t xml:space="preserve"> группами» Управлением использовались различные каналы взаимодействия с </w:t>
      </w:r>
      <w:proofErr w:type="spellStart"/>
      <w:r w:rsidRPr="00BC6444">
        <w:rPr>
          <w:rFonts w:ascii="Times New Roman" w:hAnsi="Times New Roman" w:cs="Times New Roman"/>
          <w:sz w:val="28"/>
          <w:szCs w:val="28"/>
        </w:rPr>
        <w:t>референтными</w:t>
      </w:r>
      <w:proofErr w:type="spellEnd"/>
      <w:r w:rsidRPr="00BC6444">
        <w:rPr>
          <w:rFonts w:ascii="Times New Roman" w:hAnsi="Times New Roman" w:cs="Times New Roman"/>
          <w:sz w:val="28"/>
          <w:szCs w:val="28"/>
        </w:rPr>
        <w:t xml:space="preserve"> группами, а именно онлайн-опрос (анкетирование), рабочие совещания с клиентами Управления, проведение бюджетного собрания Управления, участие клиентов Управления в совместных видеоконференциях, взаимодействие со студентами ВУЗов города Омска (проведение Дня открытых дверей, интеллектуальной казначейской игры на площадке Управления), </w:t>
      </w:r>
      <w:r w:rsidRPr="00BC6444">
        <w:rPr>
          <w:rFonts w:ascii="Times New Roman" w:eastAsia="Times New Roman" w:hAnsi="Times New Roman" w:cs="Times New Roman"/>
          <w:color w:val="000000"/>
          <w:sz w:val="28"/>
          <w:szCs w:val="28"/>
          <w:lang w:eastAsia="ru-RU"/>
        </w:rPr>
        <w:t>посещение сотрудниками Отделения Банка России по Омской области</w:t>
      </w:r>
      <w:proofErr w:type="gramEnd"/>
      <w:r w:rsidRPr="00BC6444">
        <w:rPr>
          <w:rFonts w:ascii="Times New Roman" w:eastAsia="Times New Roman" w:hAnsi="Times New Roman" w:cs="Times New Roman"/>
          <w:color w:val="000000"/>
          <w:sz w:val="28"/>
          <w:szCs w:val="28"/>
          <w:lang w:eastAsia="ru-RU"/>
        </w:rPr>
        <w:t>, учащимися старших классов общеобразовательной школы Историко-информационного центра Управления.</w:t>
      </w:r>
    </w:p>
    <w:p w:rsidR="005F4DE1" w:rsidRPr="00BC6444" w:rsidRDefault="005F4DE1" w:rsidP="005F4DE1">
      <w:pPr>
        <w:spacing w:after="0" w:line="240" w:lineRule="auto"/>
        <w:ind w:firstLine="709"/>
        <w:contextualSpacing/>
        <w:jc w:val="both"/>
        <w:rPr>
          <w:rFonts w:ascii="Times New Roman" w:hAnsi="Times New Roman" w:cs="Times New Roman"/>
          <w:sz w:val="28"/>
          <w:szCs w:val="28"/>
        </w:rPr>
      </w:pPr>
      <w:r w:rsidRPr="00BC6444">
        <w:rPr>
          <w:rFonts w:ascii="Times New Roman" w:hAnsi="Times New Roman" w:cs="Times New Roman"/>
          <w:sz w:val="28"/>
          <w:szCs w:val="28"/>
        </w:rPr>
        <w:t xml:space="preserve">В рамках механизма № 6 «Организация работы по формированию культуры открытости у государственных гражданских служащих Управления» граждане, поступившие на государственную гражданскую службу в Управление </w:t>
      </w:r>
      <w:r w:rsidRPr="00BC6444">
        <w:rPr>
          <w:rFonts w:ascii="Times New Roman" w:eastAsia="Times New Roman" w:hAnsi="Times New Roman" w:cs="Times New Roman"/>
          <w:sz w:val="28"/>
          <w:szCs w:val="28"/>
          <w:lang w:eastAsia="ru-RU"/>
        </w:rPr>
        <w:t>(9 человек)</w:t>
      </w:r>
      <w:r w:rsidRPr="00BC6444">
        <w:rPr>
          <w:rFonts w:ascii="Times New Roman" w:hAnsi="Times New Roman" w:cs="Times New Roman"/>
          <w:sz w:val="28"/>
          <w:szCs w:val="28"/>
        </w:rPr>
        <w:t>, ознакомлены с Концепцией открытости федеральных органов исполнительной</w:t>
      </w:r>
      <w:r w:rsidR="00E67F3B" w:rsidRPr="00BC6444">
        <w:rPr>
          <w:rFonts w:ascii="Times New Roman" w:hAnsi="Times New Roman" w:cs="Times New Roman"/>
          <w:sz w:val="28"/>
          <w:szCs w:val="28"/>
        </w:rPr>
        <w:t xml:space="preserve"> власти, утвержде</w:t>
      </w:r>
      <w:r w:rsidRPr="00BC6444">
        <w:rPr>
          <w:rFonts w:ascii="Times New Roman" w:hAnsi="Times New Roman" w:cs="Times New Roman"/>
          <w:sz w:val="28"/>
          <w:szCs w:val="28"/>
        </w:rPr>
        <w:t>нной распоряжением № 93-р, и с Методическими рекомендациями по реализации принципов открытости в территориальных органах Федерального казначейства.</w:t>
      </w:r>
    </w:p>
    <w:p w:rsidR="005F4DE1" w:rsidRPr="00BC6444" w:rsidRDefault="005F4DE1" w:rsidP="005F4DE1">
      <w:pPr>
        <w:spacing w:after="0" w:line="240" w:lineRule="auto"/>
        <w:ind w:firstLine="709"/>
        <w:contextualSpacing/>
        <w:jc w:val="both"/>
        <w:rPr>
          <w:rFonts w:ascii="Times New Roman" w:hAnsi="Times New Roman" w:cs="Times New Roman"/>
          <w:sz w:val="28"/>
          <w:szCs w:val="28"/>
        </w:rPr>
      </w:pPr>
      <w:r w:rsidRPr="00BC6444">
        <w:rPr>
          <w:rFonts w:ascii="Times New Roman" w:hAnsi="Times New Roman" w:cs="Times New Roman"/>
          <w:sz w:val="28"/>
          <w:szCs w:val="28"/>
        </w:rPr>
        <w:t>В рамках механизма № 7 «Организация работы по предоставлению информации о деятельности Управления» своевременно направлен ответ на поступившее от средства массовой информации обращение (одно обращение) по вопросам, частично входящим в полномочия Управления.</w:t>
      </w:r>
    </w:p>
    <w:p w:rsidR="005F4DE1" w:rsidRPr="00BC6444" w:rsidRDefault="005F4DE1" w:rsidP="005F4DE1">
      <w:pPr>
        <w:spacing w:after="0" w:line="240" w:lineRule="auto"/>
        <w:ind w:firstLine="709"/>
        <w:contextualSpacing/>
        <w:jc w:val="both"/>
        <w:rPr>
          <w:rFonts w:ascii="Times New Roman" w:hAnsi="Times New Roman" w:cs="Times New Roman"/>
          <w:sz w:val="28"/>
          <w:szCs w:val="28"/>
        </w:rPr>
      </w:pPr>
      <w:r w:rsidRPr="00BC6444">
        <w:rPr>
          <w:rFonts w:ascii="Times New Roman" w:hAnsi="Times New Roman" w:cs="Times New Roman"/>
          <w:sz w:val="28"/>
          <w:szCs w:val="28"/>
        </w:rPr>
        <w:lastRenderedPageBreak/>
        <w:t>В течение 2025 года осуществлялся мониторинг средств массовой информации на предмет упоминания в отношении деятельности Управления.</w:t>
      </w:r>
    </w:p>
    <w:p w:rsidR="005F4DE1" w:rsidRPr="00BC6444" w:rsidRDefault="005F4DE1" w:rsidP="005F4DE1">
      <w:pPr>
        <w:spacing w:after="0" w:line="240" w:lineRule="auto"/>
        <w:ind w:firstLine="709"/>
        <w:contextualSpacing/>
        <w:jc w:val="both"/>
        <w:rPr>
          <w:rFonts w:ascii="Times New Roman" w:hAnsi="Times New Roman" w:cs="Times New Roman"/>
          <w:sz w:val="28"/>
          <w:szCs w:val="28"/>
        </w:rPr>
      </w:pPr>
    </w:p>
    <w:p w:rsidR="005F4DE1" w:rsidRPr="00BC6444" w:rsidRDefault="005F4DE1" w:rsidP="00FD74EA">
      <w:pPr>
        <w:spacing w:after="0" w:line="240" w:lineRule="auto"/>
        <w:ind w:firstLine="709"/>
        <w:contextualSpacing/>
        <w:jc w:val="both"/>
        <w:rPr>
          <w:rFonts w:ascii="Times New Roman" w:hAnsi="Times New Roman" w:cs="Times New Roman"/>
          <w:b/>
          <w:sz w:val="28"/>
          <w:szCs w:val="28"/>
        </w:rPr>
      </w:pPr>
    </w:p>
    <w:p w:rsidR="006C4930" w:rsidRDefault="006C4930" w:rsidP="00FD74EA">
      <w:pPr>
        <w:spacing w:after="0" w:line="240" w:lineRule="auto"/>
        <w:ind w:firstLine="709"/>
        <w:contextualSpacing/>
        <w:jc w:val="both"/>
        <w:rPr>
          <w:rFonts w:ascii="Times New Roman" w:hAnsi="Times New Roman" w:cs="Times New Roman"/>
          <w:sz w:val="28"/>
          <w:szCs w:val="28"/>
        </w:rPr>
      </w:pPr>
    </w:p>
    <w:p w:rsidR="00FB0E3A" w:rsidRDefault="00FB0E3A" w:rsidP="00FD74EA">
      <w:pPr>
        <w:spacing w:after="0" w:line="240" w:lineRule="auto"/>
        <w:ind w:firstLine="709"/>
        <w:contextualSpacing/>
        <w:jc w:val="both"/>
        <w:rPr>
          <w:rFonts w:ascii="Times New Roman" w:hAnsi="Times New Roman" w:cs="Times New Roman"/>
          <w:sz w:val="28"/>
          <w:szCs w:val="28"/>
        </w:rPr>
      </w:pPr>
    </w:p>
    <w:sectPr w:rsidR="00FB0E3A" w:rsidSect="00981D80">
      <w:headerReference w:type="default" r:id="rId49"/>
      <w:pgSz w:w="11906" w:h="16838" w:code="9"/>
      <w:pgMar w:top="1134" w:right="567" w:bottom="993" w:left="1134" w:header="709" w:footer="68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C3F8D" w:rsidRDefault="00EC3F8D" w:rsidP="00B75B69">
      <w:pPr>
        <w:spacing w:after="0" w:line="240" w:lineRule="auto"/>
      </w:pPr>
      <w:r>
        <w:separator/>
      </w:r>
    </w:p>
  </w:endnote>
  <w:endnote w:type="continuationSeparator" w:id="0">
    <w:p w:rsidR="00EC3F8D" w:rsidRDefault="00EC3F8D" w:rsidP="00B75B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Liberation Serif">
    <w:altName w:val="Times New Roman"/>
    <w:charset w:val="00"/>
    <w:family w:val="auto"/>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C3F8D" w:rsidRDefault="00EC3F8D" w:rsidP="00B75B69">
      <w:pPr>
        <w:spacing w:after="0" w:line="240" w:lineRule="auto"/>
      </w:pPr>
      <w:r>
        <w:separator/>
      </w:r>
    </w:p>
  </w:footnote>
  <w:footnote w:type="continuationSeparator" w:id="0">
    <w:p w:rsidR="00EC3F8D" w:rsidRDefault="00EC3F8D" w:rsidP="00B75B69">
      <w:pPr>
        <w:spacing w:after="0" w:line="240" w:lineRule="auto"/>
      </w:pPr>
      <w:r>
        <w:continuationSeparator/>
      </w:r>
    </w:p>
  </w:footnote>
  <w:footnote w:id="1">
    <w:p w:rsidR="00EC3F8D" w:rsidRPr="00A74661" w:rsidRDefault="00EC3F8D" w:rsidP="00CB5268">
      <w:pPr>
        <w:pStyle w:val="afb"/>
        <w:jc w:val="both"/>
        <w:rPr>
          <w:rFonts w:ascii="Times New Roman" w:hAnsi="Times New Roman" w:cs="Times New Roman"/>
        </w:rPr>
      </w:pPr>
      <w:r w:rsidRPr="00A74661">
        <w:rPr>
          <w:rStyle w:val="afd"/>
          <w:rFonts w:ascii="Times New Roman" w:hAnsi="Times New Roman" w:cs="Times New Roman"/>
        </w:rPr>
        <w:footnoteRef/>
      </w:r>
      <w:r w:rsidRPr="00A74661">
        <w:rPr>
          <w:rFonts w:ascii="Times New Roman" w:hAnsi="Times New Roman" w:cs="Times New Roman"/>
        </w:rPr>
        <w:t xml:space="preserve"> </w:t>
      </w:r>
      <w:r w:rsidRPr="00A21709">
        <w:rPr>
          <w:rFonts w:ascii="Times New Roman" w:hAnsi="Times New Roman" w:cs="Times New Roman"/>
        </w:rPr>
        <w:t xml:space="preserve"> дела </w:t>
      </w:r>
      <w:r>
        <w:rPr>
          <w:rFonts w:ascii="Times New Roman" w:hAnsi="Times New Roman" w:cs="Times New Roman"/>
        </w:rPr>
        <w:t xml:space="preserve">об административных правонарушениях </w:t>
      </w:r>
      <w:r w:rsidRPr="00A21709">
        <w:rPr>
          <w:rFonts w:ascii="Times New Roman" w:hAnsi="Times New Roman" w:cs="Times New Roman"/>
        </w:rPr>
        <w:t xml:space="preserve"> № 52-16-19/22-2025, № 52-16-19/23-2025</w:t>
      </w:r>
      <w:r w:rsidRPr="002375B2">
        <w:rPr>
          <w:rFonts w:ascii="Times New Roman" w:hAnsi="Times New Roman" w:cs="Times New Roman"/>
          <w:sz w:val="28"/>
          <w:szCs w:val="28"/>
        </w:rPr>
        <w:t xml:space="preserve"> </w:t>
      </w:r>
      <w:r>
        <w:rPr>
          <w:rFonts w:ascii="Times New Roman" w:hAnsi="Times New Roman" w:cs="Times New Roman"/>
        </w:rPr>
        <w:t>объединены в одно производство</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584355"/>
      <w:docPartObj>
        <w:docPartGallery w:val="Page Numbers (Top of Page)"/>
        <w:docPartUnique/>
      </w:docPartObj>
    </w:sdtPr>
    <w:sdtEndPr>
      <w:rPr>
        <w:rFonts w:ascii="Times New Roman" w:hAnsi="Times New Roman" w:cs="Times New Roman"/>
      </w:rPr>
    </w:sdtEndPr>
    <w:sdtContent>
      <w:p w:rsidR="00EC3F8D" w:rsidRPr="009508C0" w:rsidRDefault="00EC3F8D">
        <w:pPr>
          <w:pStyle w:val="a9"/>
          <w:jc w:val="center"/>
          <w:rPr>
            <w:rFonts w:ascii="Times New Roman" w:hAnsi="Times New Roman" w:cs="Times New Roman"/>
          </w:rPr>
        </w:pPr>
        <w:r w:rsidRPr="009508C0">
          <w:rPr>
            <w:rFonts w:ascii="Times New Roman" w:hAnsi="Times New Roman" w:cs="Times New Roman"/>
          </w:rPr>
          <w:fldChar w:fldCharType="begin"/>
        </w:r>
        <w:r w:rsidRPr="009508C0">
          <w:rPr>
            <w:rFonts w:ascii="Times New Roman" w:hAnsi="Times New Roman" w:cs="Times New Roman"/>
          </w:rPr>
          <w:instrText>PAGE   \* MERGEFORMAT</w:instrText>
        </w:r>
        <w:r w:rsidRPr="009508C0">
          <w:rPr>
            <w:rFonts w:ascii="Times New Roman" w:hAnsi="Times New Roman" w:cs="Times New Roman"/>
          </w:rPr>
          <w:fldChar w:fldCharType="separate"/>
        </w:r>
        <w:r w:rsidR="00EA0351">
          <w:rPr>
            <w:rFonts w:ascii="Times New Roman" w:hAnsi="Times New Roman" w:cs="Times New Roman"/>
            <w:noProof/>
          </w:rPr>
          <w:t>19</w:t>
        </w:r>
        <w:r w:rsidRPr="009508C0">
          <w:rPr>
            <w:rFonts w:ascii="Times New Roman" w:hAnsi="Times New Roman" w:cs="Times New Roman"/>
          </w:rPr>
          <w:fldChar w:fldCharType="end"/>
        </w:r>
      </w:p>
    </w:sdtContent>
  </w:sdt>
  <w:p w:rsidR="00EC3F8D" w:rsidRDefault="00EC3F8D">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multilevel"/>
    <w:tmpl w:val="C450C646"/>
    <w:lvl w:ilvl="0">
      <w:start w:val="1"/>
      <w:numFmt w:val="decimal"/>
      <w:lvlText w:val="%1."/>
      <w:lvlJc w:val="left"/>
      <w:pPr>
        <w:tabs>
          <w:tab w:val="num" w:pos="1068"/>
        </w:tabs>
        <w:ind w:left="1068" w:hanging="360"/>
      </w:pPr>
    </w:lvl>
    <w:lvl w:ilvl="1">
      <w:start w:val="1"/>
      <w:numFmt w:val="bullet"/>
      <w:lvlText w:val="·"/>
      <w:lvlJc w:val="left"/>
      <w:pPr>
        <w:tabs>
          <w:tab w:val="num" w:pos="1353"/>
        </w:tabs>
        <w:ind w:left="1353" w:hanging="360"/>
      </w:pPr>
      <w:rPr>
        <w:rFonts w:ascii="Symbol" w:hAnsi="Symbol"/>
        <w:b w:val="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nsid w:val="006557D5"/>
    <w:multiLevelType w:val="hybridMultilevel"/>
    <w:tmpl w:val="A9189E7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022C0C95"/>
    <w:multiLevelType w:val="hybridMultilevel"/>
    <w:tmpl w:val="EA06A60C"/>
    <w:lvl w:ilvl="0" w:tplc="04190001">
      <w:start w:val="1"/>
      <w:numFmt w:val="bullet"/>
      <w:lvlText w:val=""/>
      <w:lvlJc w:val="left"/>
      <w:pPr>
        <w:ind w:left="2138"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02A9389E"/>
    <w:multiLevelType w:val="hybridMultilevel"/>
    <w:tmpl w:val="9BAA6488"/>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4">
    <w:nsid w:val="02FD46AB"/>
    <w:multiLevelType w:val="hybridMultilevel"/>
    <w:tmpl w:val="B8A2922C"/>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5">
    <w:nsid w:val="050B19E7"/>
    <w:multiLevelType w:val="hybridMultilevel"/>
    <w:tmpl w:val="BEBE268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0D1B76AD"/>
    <w:multiLevelType w:val="hybridMultilevel"/>
    <w:tmpl w:val="2F80B75E"/>
    <w:lvl w:ilvl="0" w:tplc="04190001">
      <w:start w:val="1"/>
      <w:numFmt w:val="bullet"/>
      <w:lvlText w:val=""/>
      <w:lvlJc w:val="left"/>
      <w:pPr>
        <w:ind w:left="1365" w:hanging="360"/>
      </w:pPr>
      <w:rPr>
        <w:rFonts w:ascii="Symbol" w:hAnsi="Symbol" w:hint="default"/>
      </w:rPr>
    </w:lvl>
    <w:lvl w:ilvl="1" w:tplc="04190003" w:tentative="1">
      <w:start w:val="1"/>
      <w:numFmt w:val="bullet"/>
      <w:lvlText w:val="o"/>
      <w:lvlJc w:val="left"/>
      <w:pPr>
        <w:ind w:left="2085" w:hanging="360"/>
      </w:pPr>
      <w:rPr>
        <w:rFonts w:ascii="Courier New" w:hAnsi="Courier New" w:cs="Courier New" w:hint="default"/>
      </w:rPr>
    </w:lvl>
    <w:lvl w:ilvl="2" w:tplc="04190005" w:tentative="1">
      <w:start w:val="1"/>
      <w:numFmt w:val="bullet"/>
      <w:lvlText w:val=""/>
      <w:lvlJc w:val="left"/>
      <w:pPr>
        <w:ind w:left="2805" w:hanging="360"/>
      </w:pPr>
      <w:rPr>
        <w:rFonts w:ascii="Wingdings" w:hAnsi="Wingdings" w:hint="default"/>
      </w:rPr>
    </w:lvl>
    <w:lvl w:ilvl="3" w:tplc="04190001" w:tentative="1">
      <w:start w:val="1"/>
      <w:numFmt w:val="bullet"/>
      <w:lvlText w:val=""/>
      <w:lvlJc w:val="left"/>
      <w:pPr>
        <w:ind w:left="3525" w:hanging="360"/>
      </w:pPr>
      <w:rPr>
        <w:rFonts w:ascii="Symbol" w:hAnsi="Symbol" w:hint="default"/>
      </w:rPr>
    </w:lvl>
    <w:lvl w:ilvl="4" w:tplc="04190003" w:tentative="1">
      <w:start w:val="1"/>
      <w:numFmt w:val="bullet"/>
      <w:lvlText w:val="o"/>
      <w:lvlJc w:val="left"/>
      <w:pPr>
        <w:ind w:left="4245" w:hanging="360"/>
      </w:pPr>
      <w:rPr>
        <w:rFonts w:ascii="Courier New" w:hAnsi="Courier New" w:cs="Courier New" w:hint="default"/>
      </w:rPr>
    </w:lvl>
    <w:lvl w:ilvl="5" w:tplc="04190005" w:tentative="1">
      <w:start w:val="1"/>
      <w:numFmt w:val="bullet"/>
      <w:lvlText w:val=""/>
      <w:lvlJc w:val="left"/>
      <w:pPr>
        <w:ind w:left="4965" w:hanging="360"/>
      </w:pPr>
      <w:rPr>
        <w:rFonts w:ascii="Wingdings" w:hAnsi="Wingdings" w:hint="default"/>
      </w:rPr>
    </w:lvl>
    <w:lvl w:ilvl="6" w:tplc="04190001" w:tentative="1">
      <w:start w:val="1"/>
      <w:numFmt w:val="bullet"/>
      <w:lvlText w:val=""/>
      <w:lvlJc w:val="left"/>
      <w:pPr>
        <w:ind w:left="5685" w:hanging="360"/>
      </w:pPr>
      <w:rPr>
        <w:rFonts w:ascii="Symbol" w:hAnsi="Symbol" w:hint="default"/>
      </w:rPr>
    </w:lvl>
    <w:lvl w:ilvl="7" w:tplc="04190003" w:tentative="1">
      <w:start w:val="1"/>
      <w:numFmt w:val="bullet"/>
      <w:lvlText w:val="o"/>
      <w:lvlJc w:val="left"/>
      <w:pPr>
        <w:ind w:left="6405" w:hanging="360"/>
      </w:pPr>
      <w:rPr>
        <w:rFonts w:ascii="Courier New" w:hAnsi="Courier New" w:cs="Courier New" w:hint="default"/>
      </w:rPr>
    </w:lvl>
    <w:lvl w:ilvl="8" w:tplc="04190005" w:tentative="1">
      <w:start w:val="1"/>
      <w:numFmt w:val="bullet"/>
      <w:lvlText w:val=""/>
      <w:lvlJc w:val="left"/>
      <w:pPr>
        <w:ind w:left="7125" w:hanging="360"/>
      </w:pPr>
      <w:rPr>
        <w:rFonts w:ascii="Wingdings" w:hAnsi="Wingdings" w:hint="default"/>
      </w:rPr>
    </w:lvl>
  </w:abstractNum>
  <w:abstractNum w:abstractNumId="7">
    <w:nsid w:val="0E870CBE"/>
    <w:multiLevelType w:val="hybridMultilevel"/>
    <w:tmpl w:val="01E4DC8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1501087D"/>
    <w:multiLevelType w:val="hybridMultilevel"/>
    <w:tmpl w:val="9252B84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nsid w:val="1BBA6FA1"/>
    <w:multiLevelType w:val="hybridMultilevel"/>
    <w:tmpl w:val="CC788E80"/>
    <w:lvl w:ilvl="0" w:tplc="04190001">
      <w:start w:val="1"/>
      <w:numFmt w:val="bullet"/>
      <w:lvlText w:val=""/>
      <w:lvlJc w:val="left"/>
      <w:pPr>
        <w:ind w:left="1287" w:hanging="360"/>
      </w:pPr>
      <w:rPr>
        <w:rFonts w:ascii="Symbol" w:hAnsi="Symbol" w:hint="default"/>
      </w:rPr>
    </w:lvl>
    <w:lvl w:ilvl="1" w:tplc="73002E8E">
      <w:numFmt w:val="bullet"/>
      <w:lvlText w:val="•"/>
      <w:lvlJc w:val="left"/>
      <w:pPr>
        <w:ind w:left="2787" w:hanging="1140"/>
      </w:pPr>
      <w:rPr>
        <w:rFonts w:ascii="Times New Roman" w:eastAsia="Times New Roman" w:hAnsi="Times New Roman" w:cs="Times New Roman"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
    <w:nsid w:val="1C4A689E"/>
    <w:multiLevelType w:val="hybridMultilevel"/>
    <w:tmpl w:val="68667BF6"/>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1">
    <w:nsid w:val="1E904154"/>
    <w:multiLevelType w:val="hybridMultilevel"/>
    <w:tmpl w:val="DF30BB0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20286048"/>
    <w:multiLevelType w:val="hybridMultilevel"/>
    <w:tmpl w:val="058041C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nsid w:val="222C2FEB"/>
    <w:multiLevelType w:val="hybridMultilevel"/>
    <w:tmpl w:val="AC5AA596"/>
    <w:lvl w:ilvl="0" w:tplc="04190001">
      <w:start w:val="1"/>
      <w:numFmt w:val="bullet"/>
      <w:lvlText w:val=""/>
      <w:lvlJc w:val="left"/>
      <w:pPr>
        <w:ind w:left="1637"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nsid w:val="23511E1E"/>
    <w:multiLevelType w:val="hybridMultilevel"/>
    <w:tmpl w:val="24EAA9B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nsid w:val="25A44377"/>
    <w:multiLevelType w:val="hybridMultilevel"/>
    <w:tmpl w:val="BB56513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nsid w:val="2A680DCE"/>
    <w:multiLevelType w:val="hybridMultilevel"/>
    <w:tmpl w:val="817CEAA4"/>
    <w:lvl w:ilvl="0" w:tplc="04190001">
      <w:start w:val="1"/>
      <w:numFmt w:val="bullet"/>
      <w:lvlText w:val=""/>
      <w:lvlJc w:val="left"/>
      <w:pPr>
        <w:ind w:left="1500" w:hanging="360"/>
      </w:pPr>
      <w:rPr>
        <w:rFonts w:ascii="Symbol" w:hAnsi="Symbol" w:hint="default"/>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abstractNum w:abstractNumId="17">
    <w:nsid w:val="2AC86ECE"/>
    <w:multiLevelType w:val="hybridMultilevel"/>
    <w:tmpl w:val="5DC8451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nsid w:val="2CDB012A"/>
    <w:multiLevelType w:val="hybridMultilevel"/>
    <w:tmpl w:val="078A7710"/>
    <w:lvl w:ilvl="0" w:tplc="05FCDC6A">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2D4E54C3"/>
    <w:multiLevelType w:val="hybridMultilevel"/>
    <w:tmpl w:val="EFFAD1D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2DB814C6"/>
    <w:multiLevelType w:val="hybridMultilevel"/>
    <w:tmpl w:val="6D5A6D3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nsid w:val="2E2C7FCB"/>
    <w:multiLevelType w:val="hybridMultilevel"/>
    <w:tmpl w:val="D4B011B8"/>
    <w:lvl w:ilvl="0" w:tplc="04190001">
      <w:start w:val="1"/>
      <w:numFmt w:val="bullet"/>
      <w:lvlText w:val=""/>
      <w:lvlJc w:val="left"/>
      <w:pPr>
        <w:ind w:left="1070" w:hanging="360"/>
      </w:pPr>
      <w:rPr>
        <w:rFonts w:ascii="Symbol" w:hAnsi="Symbol" w:hint="default"/>
      </w:rPr>
    </w:lvl>
    <w:lvl w:ilvl="1" w:tplc="04190003" w:tentative="1">
      <w:start w:val="1"/>
      <w:numFmt w:val="bullet"/>
      <w:lvlText w:val="o"/>
      <w:lvlJc w:val="left"/>
      <w:pPr>
        <w:ind w:left="1790" w:hanging="360"/>
      </w:pPr>
      <w:rPr>
        <w:rFonts w:ascii="Courier New" w:hAnsi="Courier New" w:cs="Courier New" w:hint="default"/>
      </w:rPr>
    </w:lvl>
    <w:lvl w:ilvl="2" w:tplc="04190005" w:tentative="1">
      <w:start w:val="1"/>
      <w:numFmt w:val="bullet"/>
      <w:lvlText w:val=""/>
      <w:lvlJc w:val="left"/>
      <w:pPr>
        <w:ind w:left="2510" w:hanging="360"/>
      </w:pPr>
      <w:rPr>
        <w:rFonts w:ascii="Wingdings" w:hAnsi="Wingdings" w:hint="default"/>
      </w:rPr>
    </w:lvl>
    <w:lvl w:ilvl="3" w:tplc="04190001" w:tentative="1">
      <w:start w:val="1"/>
      <w:numFmt w:val="bullet"/>
      <w:lvlText w:val=""/>
      <w:lvlJc w:val="left"/>
      <w:pPr>
        <w:ind w:left="3230" w:hanging="360"/>
      </w:pPr>
      <w:rPr>
        <w:rFonts w:ascii="Symbol" w:hAnsi="Symbol" w:hint="default"/>
      </w:rPr>
    </w:lvl>
    <w:lvl w:ilvl="4" w:tplc="04190003" w:tentative="1">
      <w:start w:val="1"/>
      <w:numFmt w:val="bullet"/>
      <w:lvlText w:val="o"/>
      <w:lvlJc w:val="left"/>
      <w:pPr>
        <w:ind w:left="3950" w:hanging="360"/>
      </w:pPr>
      <w:rPr>
        <w:rFonts w:ascii="Courier New" w:hAnsi="Courier New" w:cs="Courier New" w:hint="default"/>
      </w:rPr>
    </w:lvl>
    <w:lvl w:ilvl="5" w:tplc="04190005" w:tentative="1">
      <w:start w:val="1"/>
      <w:numFmt w:val="bullet"/>
      <w:lvlText w:val=""/>
      <w:lvlJc w:val="left"/>
      <w:pPr>
        <w:ind w:left="4670" w:hanging="360"/>
      </w:pPr>
      <w:rPr>
        <w:rFonts w:ascii="Wingdings" w:hAnsi="Wingdings" w:hint="default"/>
      </w:rPr>
    </w:lvl>
    <w:lvl w:ilvl="6" w:tplc="04190001" w:tentative="1">
      <w:start w:val="1"/>
      <w:numFmt w:val="bullet"/>
      <w:lvlText w:val=""/>
      <w:lvlJc w:val="left"/>
      <w:pPr>
        <w:ind w:left="5390" w:hanging="360"/>
      </w:pPr>
      <w:rPr>
        <w:rFonts w:ascii="Symbol" w:hAnsi="Symbol" w:hint="default"/>
      </w:rPr>
    </w:lvl>
    <w:lvl w:ilvl="7" w:tplc="04190003" w:tentative="1">
      <w:start w:val="1"/>
      <w:numFmt w:val="bullet"/>
      <w:lvlText w:val="o"/>
      <w:lvlJc w:val="left"/>
      <w:pPr>
        <w:ind w:left="6110" w:hanging="360"/>
      </w:pPr>
      <w:rPr>
        <w:rFonts w:ascii="Courier New" w:hAnsi="Courier New" w:cs="Courier New" w:hint="default"/>
      </w:rPr>
    </w:lvl>
    <w:lvl w:ilvl="8" w:tplc="04190005" w:tentative="1">
      <w:start w:val="1"/>
      <w:numFmt w:val="bullet"/>
      <w:lvlText w:val=""/>
      <w:lvlJc w:val="left"/>
      <w:pPr>
        <w:ind w:left="6830" w:hanging="360"/>
      </w:pPr>
      <w:rPr>
        <w:rFonts w:ascii="Wingdings" w:hAnsi="Wingdings" w:hint="default"/>
      </w:rPr>
    </w:lvl>
  </w:abstractNum>
  <w:abstractNum w:abstractNumId="22">
    <w:nsid w:val="2E5F2596"/>
    <w:multiLevelType w:val="hybridMultilevel"/>
    <w:tmpl w:val="E190FA5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3">
    <w:nsid w:val="2ED427C8"/>
    <w:multiLevelType w:val="hybridMultilevel"/>
    <w:tmpl w:val="31D2975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nsid w:val="3154268D"/>
    <w:multiLevelType w:val="hybridMultilevel"/>
    <w:tmpl w:val="866C686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nsid w:val="35263C4B"/>
    <w:multiLevelType w:val="hybridMultilevel"/>
    <w:tmpl w:val="0D90CDC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nsid w:val="3B9F762B"/>
    <w:multiLevelType w:val="hybridMultilevel"/>
    <w:tmpl w:val="B220120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3E016887"/>
    <w:multiLevelType w:val="hybridMultilevel"/>
    <w:tmpl w:val="1A161F42"/>
    <w:lvl w:ilvl="0" w:tplc="9A985742">
      <w:start w:val="1"/>
      <w:numFmt w:val="bullet"/>
      <w:lvlText w:val=""/>
      <w:lvlJc w:val="left"/>
      <w:pPr>
        <w:ind w:left="720" w:hanging="360"/>
      </w:pPr>
      <w:rPr>
        <w:rFonts w:ascii="Symbol" w:hAnsi="Symbol" w:hint="default"/>
        <w:sz w:val="28"/>
        <w:szCs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42F56DB2"/>
    <w:multiLevelType w:val="hybridMultilevel"/>
    <w:tmpl w:val="6A5238FE"/>
    <w:lvl w:ilvl="0" w:tplc="04190001">
      <w:start w:val="1"/>
      <w:numFmt w:val="bullet"/>
      <w:lvlText w:val=""/>
      <w:lvlJc w:val="left"/>
      <w:pPr>
        <w:ind w:left="1353"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nsid w:val="459362F4"/>
    <w:multiLevelType w:val="hybridMultilevel"/>
    <w:tmpl w:val="5CF21E98"/>
    <w:lvl w:ilvl="0" w:tplc="04190001">
      <w:start w:val="1"/>
      <w:numFmt w:val="bullet"/>
      <w:lvlText w:val=""/>
      <w:lvlJc w:val="left"/>
      <w:pPr>
        <w:ind w:left="1211" w:hanging="360"/>
      </w:pPr>
      <w:rPr>
        <w:rFonts w:ascii="Symbol" w:hAnsi="Symbol" w:hint="default"/>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abstractNum w:abstractNumId="30">
    <w:nsid w:val="46045A86"/>
    <w:multiLevelType w:val="hybridMultilevel"/>
    <w:tmpl w:val="EE4EE6D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nsid w:val="460E4A55"/>
    <w:multiLevelType w:val="hybridMultilevel"/>
    <w:tmpl w:val="F796E23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nsid w:val="46597D97"/>
    <w:multiLevelType w:val="hybridMultilevel"/>
    <w:tmpl w:val="45FA018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nsid w:val="48760FF7"/>
    <w:multiLevelType w:val="multilevel"/>
    <w:tmpl w:val="CAA8368C"/>
    <w:lvl w:ilvl="0">
      <w:start w:val="1"/>
      <w:numFmt w:val="bullet"/>
      <w:pStyle w:val="OTRListMark"/>
      <w:lvlText w:val="–"/>
      <w:lvlJc w:val="left"/>
      <w:pPr>
        <w:tabs>
          <w:tab w:val="num" w:pos="1135"/>
        </w:tabs>
        <w:ind w:left="1135" w:hanging="284"/>
      </w:pPr>
      <w:rPr>
        <w:rFonts w:ascii="Verdana" w:hAnsi="Verdana" w:hint="default"/>
        <w:color w:val="auto"/>
        <w:sz w:val="24"/>
      </w:rPr>
    </w:lvl>
    <w:lvl w:ilvl="1">
      <w:start w:val="1"/>
      <w:numFmt w:val="bullet"/>
      <w:lvlText w:val="―"/>
      <w:lvlJc w:val="left"/>
      <w:pPr>
        <w:tabs>
          <w:tab w:val="num" w:pos="1276"/>
        </w:tabs>
        <w:ind w:left="1418" w:hanging="284"/>
      </w:pPr>
      <w:rPr>
        <w:rFonts w:ascii="Verdana" w:hAnsi="Verdana" w:hint="default"/>
        <w:color w:val="auto"/>
        <w:sz w:val="16"/>
      </w:rPr>
    </w:lvl>
    <w:lvl w:ilvl="2">
      <w:start w:val="1"/>
      <w:numFmt w:val="bullet"/>
      <w:lvlText w:val="–"/>
      <w:lvlJc w:val="left"/>
      <w:pPr>
        <w:tabs>
          <w:tab w:val="num" w:pos="1701"/>
        </w:tabs>
        <w:ind w:left="1843" w:hanging="425"/>
      </w:pPr>
      <w:rPr>
        <w:rFonts w:ascii="Verdana" w:hAnsi="Verdana" w:hint="default"/>
        <w:b/>
        <w:i w:val="0"/>
        <w:sz w:val="24"/>
      </w:rPr>
    </w:lvl>
    <w:lvl w:ilvl="3">
      <w:start w:val="1"/>
      <w:numFmt w:val="bullet"/>
      <w:lvlText w:val=""/>
      <w:lvlJc w:val="left"/>
      <w:pPr>
        <w:tabs>
          <w:tab w:val="num" w:pos="2154"/>
        </w:tabs>
        <w:ind w:left="2154" w:hanging="360"/>
      </w:pPr>
      <w:rPr>
        <w:rFonts w:ascii="Symbol" w:hAnsi="Symbol" w:hint="default"/>
      </w:rPr>
    </w:lvl>
    <w:lvl w:ilvl="4">
      <w:start w:val="1"/>
      <w:numFmt w:val="bullet"/>
      <w:lvlText w:val=""/>
      <w:lvlJc w:val="left"/>
      <w:pPr>
        <w:tabs>
          <w:tab w:val="num" w:pos="2514"/>
        </w:tabs>
        <w:ind w:left="2514" w:hanging="360"/>
      </w:pPr>
      <w:rPr>
        <w:rFonts w:ascii="Symbol" w:hAnsi="Symbol" w:hint="default"/>
      </w:rPr>
    </w:lvl>
    <w:lvl w:ilvl="5">
      <w:start w:val="1"/>
      <w:numFmt w:val="bullet"/>
      <w:lvlText w:val=""/>
      <w:lvlJc w:val="left"/>
      <w:pPr>
        <w:tabs>
          <w:tab w:val="num" w:pos="2874"/>
        </w:tabs>
        <w:ind w:left="2874" w:hanging="360"/>
      </w:pPr>
      <w:rPr>
        <w:rFonts w:ascii="Wingdings" w:hAnsi="Wingdings" w:hint="default"/>
      </w:rPr>
    </w:lvl>
    <w:lvl w:ilvl="6">
      <w:start w:val="1"/>
      <w:numFmt w:val="bullet"/>
      <w:lvlText w:val=""/>
      <w:lvlJc w:val="left"/>
      <w:pPr>
        <w:tabs>
          <w:tab w:val="num" w:pos="3234"/>
        </w:tabs>
        <w:ind w:left="3234" w:hanging="360"/>
      </w:pPr>
      <w:rPr>
        <w:rFonts w:ascii="Wingdings" w:hAnsi="Wingdings" w:hint="default"/>
      </w:rPr>
    </w:lvl>
    <w:lvl w:ilvl="7">
      <w:start w:val="1"/>
      <w:numFmt w:val="bullet"/>
      <w:lvlText w:val=""/>
      <w:lvlJc w:val="left"/>
      <w:pPr>
        <w:tabs>
          <w:tab w:val="num" w:pos="3594"/>
        </w:tabs>
        <w:ind w:left="3594" w:hanging="360"/>
      </w:pPr>
      <w:rPr>
        <w:rFonts w:ascii="Symbol" w:hAnsi="Symbol" w:hint="default"/>
      </w:rPr>
    </w:lvl>
    <w:lvl w:ilvl="8">
      <w:start w:val="1"/>
      <w:numFmt w:val="bullet"/>
      <w:lvlText w:val=""/>
      <w:lvlJc w:val="left"/>
      <w:pPr>
        <w:tabs>
          <w:tab w:val="num" w:pos="3954"/>
        </w:tabs>
        <w:ind w:left="3954" w:hanging="360"/>
      </w:pPr>
      <w:rPr>
        <w:rFonts w:ascii="Symbol" w:hAnsi="Symbol" w:hint="default"/>
      </w:rPr>
    </w:lvl>
  </w:abstractNum>
  <w:abstractNum w:abstractNumId="34">
    <w:nsid w:val="4DDB00DC"/>
    <w:multiLevelType w:val="hybridMultilevel"/>
    <w:tmpl w:val="0BDE807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nsid w:val="50157583"/>
    <w:multiLevelType w:val="hybridMultilevel"/>
    <w:tmpl w:val="EAF8E3E0"/>
    <w:lvl w:ilvl="0" w:tplc="04190001">
      <w:start w:val="1"/>
      <w:numFmt w:val="bullet"/>
      <w:lvlText w:val=""/>
      <w:lvlJc w:val="left"/>
      <w:pPr>
        <w:ind w:left="1500" w:hanging="360"/>
      </w:pPr>
      <w:rPr>
        <w:rFonts w:ascii="Symbol" w:hAnsi="Symbol" w:hint="default"/>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abstractNum w:abstractNumId="36">
    <w:nsid w:val="5094751F"/>
    <w:multiLevelType w:val="hybridMultilevel"/>
    <w:tmpl w:val="0AF6D6D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nsid w:val="57D421F4"/>
    <w:multiLevelType w:val="hybridMultilevel"/>
    <w:tmpl w:val="A97464AC"/>
    <w:lvl w:ilvl="0" w:tplc="04190001">
      <w:start w:val="1"/>
      <w:numFmt w:val="bullet"/>
      <w:lvlText w:val=""/>
      <w:lvlJc w:val="left"/>
      <w:pPr>
        <w:ind w:left="1364" w:hanging="360"/>
      </w:pPr>
      <w:rPr>
        <w:rFonts w:ascii="Symbol" w:hAnsi="Symbol" w:hint="default"/>
      </w:rPr>
    </w:lvl>
    <w:lvl w:ilvl="1" w:tplc="04190003" w:tentative="1">
      <w:start w:val="1"/>
      <w:numFmt w:val="bullet"/>
      <w:lvlText w:val="o"/>
      <w:lvlJc w:val="left"/>
      <w:pPr>
        <w:ind w:left="2084" w:hanging="360"/>
      </w:pPr>
      <w:rPr>
        <w:rFonts w:ascii="Courier New" w:hAnsi="Courier New" w:cs="Courier New" w:hint="default"/>
      </w:rPr>
    </w:lvl>
    <w:lvl w:ilvl="2" w:tplc="04190005" w:tentative="1">
      <w:start w:val="1"/>
      <w:numFmt w:val="bullet"/>
      <w:lvlText w:val=""/>
      <w:lvlJc w:val="left"/>
      <w:pPr>
        <w:ind w:left="2804" w:hanging="360"/>
      </w:pPr>
      <w:rPr>
        <w:rFonts w:ascii="Wingdings" w:hAnsi="Wingdings" w:hint="default"/>
      </w:rPr>
    </w:lvl>
    <w:lvl w:ilvl="3" w:tplc="04190001" w:tentative="1">
      <w:start w:val="1"/>
      <w:numFmt w:val="bullet"/>
      <w:lvlText w:val=""/>
      <w:lvlJc w:val="left"/>
      <w:pPr>
        <w:ind w:left="3524" w:hanging="360"/>
      </w:pPr>
      <w:rPr>
        <w:rFonts w:ascii="Symbol" w:hAnsi="Symbol" w:hint="default"/>
      </w:rPr>
    </w:lvl>
    <w:lvl w:ilvl="4" w:tplc="04190003" w:tentative="1">
      <w:start w:val="1"/>
      <w:numFmt w:val="bullet"/>
      <w:lvlText w:val="o"/>
      <w:lvlJc w:val="left"/>
      <w:pPr>
        <w:ind w:left="4244" w:hanging="360"/>
      </w:pPr>
      <w:rPr>
        <w:rFonts w:ascii="Courier New" w:hAnsi="Courier New" w:cs="Courier New" w:hint="default"/>
      </w:rPr>
    </w:lvl>
    <w:lvl w:ilvl="5" w:tplc="04190005" w:tentative="1">
      <w:start w:val="1"/>
      <w:numFmt w:val="bullet"/>
      <w:lvlText w:val=""/>
      <w:lvlJc w:val="left"/>
      <w:pPr>
        <w:ind w:left="4964" w:hanging="360"/>
      </w:pPr>
      <w:rPr>
        <w:rFonts w:ascii="Wingdings" w:hAnsi="Wingdings" w:hint="default"/>
      </w:rPr>
    </w:lvl>
    <w:lvl w:ilvl="6" w:tplc="04190001" w:tentative="1">
      <w:start w:val="1"/>
      <w:numFmt w:val="bullet"/>
      <w:lvlText w:val=""/>
      <w:lvlJc w:val="left"/>
      <w:pPr>
        <w:ind w:left="5684" w:hanging="360"/>
      </w:pPr>
      <w:rPr>
        <w:rFonts w:ascii="Symbol" w:hAnsi="Symbol" w:hint="default"/>
      </w:rPr>
    </w:lvl>
    <w:lvl w:ilvl="7" w:tplc="04190003" w:tentative="1">
      <w:start w:val="1"/>
      <w:numFmt w:val="bullet"/>
      <w:lvlText w:val="o"/>
      <w:lvlJc w:val="left"/>
      <w:pPr>
        <w:ind w:left="6404" w:hanging="360"/>
      </w:pPr>
      <w:rPr>
        <w:rFonts w:ascii="Courier New" w:hAnsi="Courier New" w:cs="Courier New" w:hint="default"/>
      </w:rPr>
    </w:lvl>
    <w:lvl w:ilvl="8" w:tplc="04190005" w:tentative="1">
      <w:start w:val="1"/>
      <w:numFmt w:val="bullet"/>
      <w:lvlText w:val=""/>
      <w:lvlJc w:val="left"/>
      <w:pPr>
        <w:ind w:left="7124" w:hanging="360"/>
      </w:pPr>
      <w:rPr>
        <w:rFonts w:ascii="Wingdings" w:hAnsi="Wingdings" w:hint="default"/>
      </w:rPr>
    </w:lvl>
  </w:abstractNum>
  <w:abstractNum w:abstractNumId="38">
    <w:nsid w:val="5A4665A4"/>
    <w:multiLevelType w:val="hybridMultilevel"/>
    <w:tmpl w:val="3B7A062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9">
    <w:nsid w:val="5B312C57"/>
    <w:multiLevelType w:val="hybridMultilevel"/>
    <w:tmpl w:val="E80007C8"/>
    <w:lvl w:ilvl="0" w:tplc="04190001">
      <w:start w:val="1"/>
      <w:numFmt w:val="bullet"/>
      <w:lvlText w:val=""/>
      <w:lvlJc w:val="left"/>
      <w:pPr>
        <w:ind w:left="1211"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0">
    <w:nsid w:val="603C379B"/>
    <w:multiLevelType w:val="hybridMultilevel"/>
    <w:tmpl w:val="9F0063C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1">
    <w:nsid w:val="64694DC8"/>
    <w:multiLevelType w:val="hybridMultilevel"/>
    <w:tmpl w:val="1FF2035A"/>
    <w:lvl w:ilvl="0" w:tplc="04190001">
      <w:start w:val="1"/>
      <w:numFmt w:val="bullet"/>
      <w:lvlText w:val=""/>
      <w:lvlJc w:val="left"/>
      <w:pPr>
        <w:ind w:left="1070"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2">
    <w:nsid w:val="6B934015"/>
    <w:multiLevelType w:val="hybridMultilevel"/>
    <w:tmpl w:val="37B48168"/>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3">
    <w:nsid w:val="6C6F2553"/>
    <w:multiLevelType w:val="hybridMultilevel"/>
    <w:tmpl w:val="5B148ECA"/>
    <w:lvl w:ilvl="0" w:tplc="04190001">
      <w:start w:val="1"/>
      <w:numFmt w:val="bullet"/>
      <w:lvlText w:val=""/>
      <w:lvlJc w:val="left"/>
      <w:pPr>
        <w:ind w:left="1500" w:hanging="360"/>
      </w:pPr>
      <w:rPr>
        <w:rFonts w:ascii="Symbol" w:hAnsi="Symbol" w:hint="default"/>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abstractNum w:abstractNumId="44">
    <w:nsid w:val="6DC579EF"/>
    <w:multiLevelType w:val="hybridMultilevel"/>
    <w:tmpl w:val="4B34709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5">
    <w:nsid w:val="6EF579BC"/>
    <w:multiLevelType w:val="hybridMultilevel"/>
    <w:tmpl w:val="51C675D4"/>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6">
    <w:nsid w:val="720B72D5"/>
    <w:multiLevelType w:val="hybridMultilevel"/>
    <w:tmpl w:val="404C1AF0"/>
    <w:lvl w:ilvl="0" w:tplc="04190001">
      <w:start w:val="1"/>
      <w:numFmt w:val="bullet"/>
      <w:lvlText w:val=""/>
      <w:lvlJc w:val="left"/>
      <w:pPr>
        <w:ind w:left="1500" w:hanging="360"/>
      </w:pPr>
      <w:rPr>
        <w:rFonts w:ascii="Symbol" w:hAnsi="Symbol" w:hint="default"/>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abstractNum w:abstractNumId="47">
    <w:nsid w:val="7FB220F6"/>
    <w:multiLevelType w:val="hybridMultilevel"/>
    <w:tmpl w:val="0540AA8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33"/>
  </w:num>
  <w:num w:numId="3">
    <w:abstractNumId w:val="41"/>
  </w:num>
  <w:num w:numId="4">
    <w:abstractNumId w:val="7"/>
  </w:num>
  <w:num w:numId="5">
    <w:abstractNumId w:val="18"/>
  </w:num>
  <w:num w:numId="6">
    <w:abstractNumId w:val="26"/>
  </w:num>
  <w:num w:numId="7">
    <w:abstractNumId w:val="47"/>
  </w:num>
  <w:num w:numId="8">
    <w:abstractNumId w:val="34"/>
  </w:num>
  <w:num w:numId="9">
    <w:abstractNumId w:val="45"/>
  </w:num>
  <w:num w:numId="10">
    <w:abstractNumId w:val="23"/>
  </w:num>
  <w:num w:numId="11">
    <w:abstractNumId w:val="19"/>
  </w:num>
  <w:num w:numId="12">
    <w:abstractNumId w:val="36"/>
  </w:num>
  <w:num w:numId="13">
    <w:abstractNumId w:val="27"/>
  </w:num>
  <w:num w:numId="14">
    <w:abstractNumId w:val="31"/>
  </w:num>
  <w:num w:numId="15">
    <w:abstractNumId w:val="37"/>
  </w:num>
  <w:num w:numId="16">
    <w:abstractNumId w:val="3"/>
  </w:num>
  <w:num w:numId="17">
    <w:abstractNumId w:val="42"/>
  </w:num>
  <w:num w:numId="18">
    <w:abstractNumId w:val="4"/>
  </w:num>
  <w:num w:numId="19">
    <w:abstractNumId w:val="9"/>
  </w:num>
  <w:num w:numId="20">
    <w:abstractNumId w:val="22"/>
  </w:num>
  <w:num w:numId="21">
    <w:abstractNumId w:val="10"/>
  </w:num>
  <w:num w:numId="22">
    <w:abstractNumId w:val="25"/>
  </w:num>
  <w:num w:numId="23">
    <w:abstractNumId w:val="43"/>
  </w:num>
  <w:num w:numId="24">
    <w:abstractNumId w:val="28"/>
  </w:num>
  <w:num w:numId="25">
    <w:abstractNumId w:val="13"/>
  </w:num>
  <w:num w:numId="26">
    <w:abstractNumId w:val="39"/>
  </w:num>
  <w:num w:numId="27">
    <w:abstractNumId w:val="12"/>
  </w:num>
  <w:num w:numId="28">
    <w:abstractNumId w:val="17"/>
  </w:num>
  <w:num w:numId="29">
    <w:abstractNumId w:val="46"/>
  </w:num>
  <w:num w:numId="30">
    <w:abstractNumId w:val="40"/>
  </w:num>
  <w:num w:numId="31">
    <w:abstractNumId w:val="44"/>
  </w:num>
  <w:num w:numId="32">
    <w:abstractNumId w:val="14"/>
  </w:num>
  <w:num w:numId="33">
    <w:abstractNumId w:val="11"/>
  </w:num>
  <w:num w:numId="34">
    <w:abstractNumId w:val="5"/>
  </w:num>
  <w:num w:numId="35">
    <w:abstractNumId w:val="8"/>
  </w:num>
  <w:num w:numId="36">
    <w:abstractNumId w:val="21"/>
  </w:num>
  <w:num w:numId="37">
    <w:abstractNumId w:val="35"/>
  </w:num>
  <w:num w:numId="38">
    <w:abstractNumId w:val="16"/>
  </w:num>
  <w:num w:numId="39">
    <w:abstractNumId w:val="6"/>
  </w:num>
  <w:num w:numId="40">
    <w:abstractNumId w:val="29"/>
  </w:num>
  <w:num w:numId="41">
    <w:abstractNumId w:val="32"/>
  </w:num>
  <w:num w:numId="42">
    <w:abstractNumId w:val="30"/>
  </w:num>
  <w:num w:numId="43">
    <w:abstractNumId w:val="38"/>
  </w:num>
  <w:num w:numId="44">
    <w:abstractNumId w:val="2"/>
  </w:num>
  <w:num w:numId="45">
    <w:abstractNumId w:val="24"/>
  </w:num>
  <w:num w:numId="46">
    <w:abstractNumId w:val="15"/>
  </w:num>
  <w:num w:numId="47">
    <w:abstractNumId w:val="1"/>
  </w:num>
  <w:num w:numId="48">
    <w:abstractNumId w:val="20"/>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73"/>
  <w:proofState w:spelling="clean" w:grammar="clean"/>
  <w:defaultTabStop w:val="567"/>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2FD7"/>
    <w:rsid w:val="00000753"/>
    <w:rsid w:val="00001667"/>
    <w:rsid w:val="0000169B"/>
    <w:rsid w:val="000022BF"/>
    <w:rsid w:val="0000311A"/>
    <w:rsid w:val="00003732"/>
    <w:rsid w:val="00003DAD"/>
    <w:rsid w:val="00004650"/>
    <w:rsid w:val="00005237"/>
    <w:rsid w:val="00005A62"/>
    <w:rsid w:val="00005EE0"/>
    <w:rsid w:val="00005FB0"/>
    <w:rsid w:val="000060D0"/>
    <w:rsid w:val="00007602"/>
    <w:rsid w:val="000104FC"/>
    <w:rsid w:val="00010CC7"/>
    <w:rsid w:val="00010FE2"/>
    <w:rsid w:val="0001174E"/>
    <w:rsid w:val="00012EBF"/>
    <w:rsid w:val="00013B9C"/>
    <w:rsid w:val="00014B16"/>
    <w:rsid w:val="00015B97"/>
    <w:rsid w:val="0001603D"/>
    <w:rsid w:val="0001630E"/>
    <w:rsid w:val="000166DE"/>
    <w:rsid w:val="00016A3C"/>
    <w:rsid w:val="00017105"/>
    <w:rsid w:val="00020462"/>
    <w:rsid w:val="00020D8D"/>
    <w:rsid w:val="00020F20"/>
    <w:rsid w:val="00021CEE"/>
    <w:rsid w:val="00022B93"/>
    <w:rsid w:val="00022DDF"/>
    <w:rsid w:val="00023139"/>
    <w:rsid w:val="000235E2"/>
    <w:rsid w:val="0002469E"/>
    <w:rsid w:val="00025D33"/>
    <w:rsid w:val="000270B6"/>
    <w:rsid w:val="00027D72"/>
    <w:rsid w:val="00027F1E"/>
    <w:rsid w:val="000331EC"/>
    <w:rsid w:val="00033DC7"/>
    <w:rsid w:val="0003583F"/>
    <w:rsid w:val="00035BB1"/>
    <w:rsid w:val="00036230"/>
    <w:rsid w:val="00036E4B"/>
    <w:rsid w:val="000401EB"/>
    <w:rsid w:val="00040A71"/>
    <w:rsid w:val="00040CF1"/>
    <w:rsid w:val="00041504"/>
    <w:rsid w:val="000420D8"/>
    <w:rsid w:val="0004268A"/>
    <w:rsid w:val="00042F2B"/>
    <w:rsid w:val="00043275"/>
    <w:rsid w:val="00044AE8"/>
    <w:rsid w:val="00047422"/>
    <w:rsid w:val="00051267"/>
    <w:rsid w:val="00052799"/>
    <w:rsid w:val="000528CD"/>
    <w:rsid w:val="0005295A"/>
    <w:rsid w:val="00053D7C"/>
    <w:rsid w:val="0005441D"/>
    <w:rsid w:val="00056BC5"/>
    <w:rsid w:val="0005720C"/>
    <w:rsid w:val="0005787B"/>
    <w:rsid w:val="00057F00"/>
    <w:rsid w:val="000602C7"/>
    <w:rsid w:val="00060A53"/>
    <w:rsid w:val="00060BC8"/>
    <w:rsid w:val="00061A0F"/>
    <w:rsid w:val="000644D4"/>
    <w:rsid w:val="00064BA2"/>
    <w:rsid w:val="000650AA"/>
    <w:rsid w:val="000651CC"/>
    <w:rsid w:val="000652C2"/>
    <w:rsid w:val="0006557A"/>
    <w:rsid w:val="00065AEF"/>
    <w:rsid w:val="00065B35"/>
    <w:rsid w:val="00066CD2"/>
    <w:rsid w:val="00066E52"/>
    <w:rsid w:val="0006709E"/>
    <w:rsid w:val="00067582"/>
    <w:rsid w:val="00070548"/>
    <w:rsid w:val="00070DE7"/>
    <w:rsid w:val="00072675"/>
    <w:rsid w:val="00072D29"/>
    <w:rsid w:val="00073770"/>
    <w:rsid w:val="00076241"/>
    <w:rsid w:val="0007641F"/>
    <w:rsid w:val="00076795"/>
    <w:rsid w:val="00081571"/>
    <w:rsid w:val="000816C9"/>
    <w:rsid w:val="000820A7"/>
    <w:rsid w:val="00082A1C"/>
    <w:rsid w:val="00082DB6"/>
    <w:rsid w:val="00082EFB"/>
    <w:rsid w:val="00083AF2"/>
    <w:rsid w:val="00085002"/>
    <w:rsid w:val="00085138"/>
    <w:rsid w:val="00085243"/>
    <w:rsid w:val="0008629F"/>
    <w:rsid w:val="00086335"/>
    <w:rsid w:val="0008641A"/>
    <w:rsid w:val="0008659E"/>
    <w:rsid w:val="00087332"/>
    <w:rsid w:val="0008793D"/>
    <w:rsid w:val="00087A25"/>
    <w:rsid w:val="00087AD3"/>
    <w:rsid w:val="00090938"/>
    <w:rsid w:val="00091E42"/>
    <w:rsid w:val="00092071"/>
    <w:rsid w:val="00092212"/>
    <w:rsid w:val="00092C14"/>
    <w:rsid w:val="00092DA6"/>
    <w:rsid w:val="00092E6C"/>
    <w:rsid w:val="000932FA"/>
    <w:rsid w:val="0009373D"/>
    <w:rsid w:val="00093CA2"/>
    <w:rsid w:val="000948E5"/>
    <w:rsid w:val="00094E47"/>
    <w:rsid w:val="00095289"/>
    <w:rsid w:val="00095C72"/>
    <w:rsid w:val="00095F8D"/>
    <w:rsid w:val="0009737A"/>
    <w:rsid w:val="000A094A"/>
    <w:rsid w:val="000A0C7F"/>
    <w:rsid w:val="000A2238"/>
    <w:rsid w:val="000A305B"/>
    <w:rsid w:val="000A35C6"/>
    <w:rsid w:val="000A42B7"/>
    <w:rsid w:val="000A5310"/>
    <w:rsid w:val="000A5D24"/>
    <w:rsid w:val="000A6B01"/>
    <w:rsid w:val="000A7165"/>
    <w:rsid w:val="000A7AD2"/>
    <w:rsid w:val="000A7BE7"/>
    <w:rsid w:val="000A7CC6"/>
    <w:rsid w:val="000A7E63"/>
    <w:rsid w:val="000B0613"/>
    <w:rsid w:val="000B06BE"/>
    <w:rsid w:val="000B0965"/>
    <w:rsid w:val="000B1DA7"/>
    <w:rsid w:val="000B2630"/>
    <w:rsid w:val="000B4D2E"/>
    <w:rsid w:val="000B5600"/>
    <w:rsid w:val="000B63EF"/>
    <w:rsid w:val="000B6932"/>
    <w:rsid w:val="000B6B46"/>
    <w:rsid w:val="000C04BE"/>
    <w:rsid w:val="000C0917"/>
    <w:rsid w:val="000C2D23"/>
    <w:rsid w:val="000C2E13"/>
    <w:rsid w:val="000C33ED"/>
    <w:rsid w:val="000C3451"/>
    <w:rsid w:val="000C3611"/>
    <w:rsid w:val="000C4D4E"/>
    <w:rsid w:val="000C5F6D"/>
    <w:rsid w:val="000C75A3"/>
    <w:rsid w:val="000C7C64"/>
    <w:rsid w:val="000D04B6"/>
    <w:rsid w:val="000D15D3"/>
    <w:rsid w:val="000D18DA"/>
    <w:rsid w:val="000D26CB"/>
    <w:rsid w:val="000D295D"/>
    <w:rsid w:val="000D2B2A"/>
    <w:rsid w:val="000D350F"/>
    <w:rsid w:val="000D3740"/>
    <w:rsid w:val="000D4B48"/>
    <w:rsid w:val="000D4DD5"/>
    <w:rsid w:val="000D4E9A"/>
    <w:rsid w:val="000D51EB"/>
    <w:rsid w:val="000D54A1"/>
    <w:rsid w:val="000D602E"/>
    <w:rsid w:val="000D6827"/>
    <w:rsid w:val="000D7D6A"/>
    <w:rsid w:val="000E03A1"/>
    <w:rsid w:val="000E0481"/>
    <w:rsid w:val="000E0488"/>
    <w:rsid w:val="000E1400"/>
    <w:rsid w:val="000E4057"/>
    <w:rsid w:val="000E4501"/>
    <w:rsid w:val="000E4996"/>
    <w:rsid w:val="000E4F69"/>
    <w:rsid w:val="000E58B7"/>
    <w:rsid w:val="000E6967"/>
    <w:rsid w:val="000E6AEC"/>
    <w:rsid w:val="000F063A"/>
    <w:rsid w:val="000F1246"/>
    <w:rsid w:val="000F1789"/>
    <w:rsid w:val="000F17CF"/>
    <w:rsid w:val="000F2220"/>
    <w:rsid w:val="000F25DA"/>
    <w:rsid w:val="000F2B52"/>
    <w:rsid w:val="000F2CD1"/>
    <w:rsid w:val="000F2F90"/>
    <w:rsid w:val="000F368A"/>
    <w:rsid w:val="000F3C52"/>
    <w:rsid w:val="000F4C52"/>
    <w:rsid w:val="000F60A1"/>
    <w:rsid w:val="000F6610"/>
    <w:rsid w:val="000F6713"/>
    <w:rsid w:val="000F6B21"/>
    <w:rsid w:val="000F6EF9"/>
    <w:rsid w:val="000F792B"/>
    <w:rsid w:val="000F7D37"/>
    <w:rsid w:val="00100E5C"/>
    <w:rsid w:val="00100EEB"/>
    <w:rsid w:val="00101049"/>
    <w:rsid w:val="0010302D"/>
    <w:rsid w:val="00103331"/>
    <w:rsid w:val="00103767"/>
    <w:rsid w:val="0010418F"/>
    <w:rsid w:val="00104932"/>
    <w:rsid w:val="00104ABE"/>
    <w:rsid w:val="00105207"/>
    <w:rsid w:val="0010691F"/>
    <w:rsid w:val="00106BE3"/>
    <w:rsid w:val="00107DE7"/>
    <w:rsid w:val="00110688"/>
    <w:rsid w:val="00110BB4"/>
    <w:rsid w:val="00110EB2"/>
    <w:rsid w:val="0011135A"/>
    <w:rsid w:val="00111857"/>
    <w:rsid w:val="0011206B"/>
    <w:rsid w:val="001141CE"/>
    <w:rsid w:val="0011459B"/>
    <w:rsid w:val="001146B8"/>
    <w:rsid w:val="001155F3"/>
    <w:rsid w:val="0011595E"/>
    <w:rsid w:val="00115F72"/>
    <w:rsid w:val="00116940"/>
    <w:rsid w:val="0011699C"/>
    <w:rsid w:val="00117036"/>
    <w:rsid w:val="0012042D"/>
    <w:rsid w:val="00120B0B"/>
    <w:rsid w:val="00121162"/>
    <w:rsid w:val="001214BE"/>
    <w:rsid w:val="00122423"/>
    <w:rsid w:val="00123892"/>
    <w:rsid w:val="00124556"/>
    <w:rsid w:val="00124FE7"/>
    <w:rsid w:val="001252CA"/>
    <w:rsid w:val="001252F3"/>
    <w:rsid w:val="001256CD"/>
    <w:rsid w:val="00126224"/>
    <w:rsid w:val="00127081"/>
    <w:rsid w:val="00127707"/>
    <w:rsid w:val="00127C2F"/>
    <w:rsid w:val="00127D7D"/>
    <w:rsid w:val="001300B6"/>
    <w:rsid w:val="001318B0"/>
    <w:rsid w:val="00131E50"/>
    <w:rsid w:val="0013225B"/>
    <w:rsid w:val="001337BC"/>
    <w:rsid w:val="00133C72"/>
    <w:rsid w:val="00133F1C"/>
    <w:rsid w:val="0013446E"/>
    <w:rsid w:val="00134CAA"/>
    <w:rsid w:val="00135484"/>
    <w:rsid w:val="00137944"/>
    <w:rsid w:val="00137A43"/>
    <w:rsid w:val="00137A7C"/>
    <w:rsid w:val="001401BC"/>
    <w:rsid w:val="0014153D"/>
    <w:rsid w:val="00142E13"/>
    <w:rsid w:val="00143036"/>
    <w:rsid w:val="001448AC"/>
    <w:rsid w:val="00145AE1"/>
    <w:rsid w:val="00145FB4"/>
    <w:rsid w:val="001460C6"/>
    <w:rsid w:val="00147F98"/>
    <w:rsid w:val="001505C1"/>
    <w:rsid w:val="00150B01"/>
    <w:rsid w:val="00150C75"/>
    <w:rsid w:val="00151A7C"/>
    <w:rsid w:val="001520D7"/>
    <w:rsid w:val="00152CCA"/>
    <w:rsid w:val="0015322F"/>
    <w:rsid w:val="0015337E"/>
    <w:rsid w:val="00153E74"/>
    <w:rsid w:val="001545FC"/>
    <w:rsid w:val="00154A15"/>
    <w:rsid w:val="00155081"/>
    <w:rsid w:val="00155372"/>
    <w:rsid w:val="00155F7D"/>
    <w:rsid w:val="00157E48"/>
    <w:rsid w:val="00160296"/>
    <w:rsid w:val="00160E88"/>
    <w:rsid w:val="00161067"/>
    <w:rsid w:val="001627DB"/>
    <w:rsid w:val="00162D19"/>
    <w:rsid w:val="00162F6C"/>
    <w:rsid w:val="0016316F"/>
    <w:rsid w:val="00163274"/>
    <w:rsid w:val="00163E67"/>
    <w:rsid w:val="00164AFC"/>
    <w:rsid w:val="001659D9"/>
    <w:rsid w:val="00165CBA"/>
    <w:rsid w:val="00165F77"/>
    <w:rsid w:val="0016683B"/>
    <w:rsid w:val="0016695E"/>
    <w:rsid w:val="00166F74"/>
    <w:rsid w:val="0017019B"/>
    <w:rsid w:val="001703E5"/>
    <w:rsid w:val="00170853"/>
    <w:rsid w:val="00171E0E"/>
    <w:rsid w:val="0017221D"/>
    <w:rsid w:val="00172D2D"/>
    <w:rsid w:val="00172E11"/>
    <w:rsid w:val="0017334B"/>
    <w:rsid w:val="00175195"/>
    <w:rsid w:val="001753F0"/>
    <w:rsid w:val="0017564D"/>
    <w:rsid w:val="001757F2"/>
    <w:rsid w:val="001760A5"/>
    <w:rsid w:val="001762A0"/>
    <w:rsid w:val="00176605"/>
    <w:rsid w:val="00176ECC"/>
    <w:rsid w:val="00176F90"/>
    <w:rsid w:val="00177299"/>
    <w:rsid w:val="00180D46"/>
    <w:rsid w:val="00180FC1"/>
    <w:rsid w:val="0018177A"/>
    <w:rsid w:val="001825A1"/>
    <w:rsid w:val="001825DE"/>
    <w:rsid w:val="001831D1"/>
    <w:rsid w:val="00183428"/>
    <w:rsid w:val="0018377C"/>
    <w:rsid w:val="001839E6"/>
    <w:rsid w:val="00183B15"/>
    <w:rsid w:val="00183DFF"/>
    <w:rsid w:val="00184696"/>
    <w:rsid w:val="00185593"/>
    <w:rsid w:val="00185DAB"/>
    <w:rsid w:val="001865D8"/>
    <w:rsid w:val="001865DF"/>
    <w:rsid w:val="00187430"/>
    <w:rsid w:val="0019057D"/>
    <w:rsid w:val="00191F21"/>
    <w:rsid w:val="001923D3"/>
    <w:rsid w:val="00193A3D"/>
    <w:rsid w:val="00194161"/>
    <w:rsid w:val="00195286"/>
    <w:rsid w:val="0019569C"/>
    <w:rsid w:val="00195C0A"/>
    <w:rsid w:val="00195E3B"/>
    <w:rsid w:val="00196290"/>
    <w:rsid w:val="0019659E"/>
    <w:rsid w:val="00196690"/>
    <w:rsid w:val="00196784"/>
    <w:rsid w:val="001974FF"/>
    <w:rsid w:val="00197AAC"/>
    <w:rsid w:val="001A0202"/>
    <w:rsid w:val="001A0763"/>
    <w:rsid w:val="001A09D9"/>
    <w:rsid w:val="001A2B70"/>
    <w:rsid w:val="001A334E"/>
    <w:rsid w:val="001A358F"/>
    <w:rsid w:val="001A37B4"/>
    <w:rsid w:val="001A554D"/>
    <w:rsid w:val="001A7835"/>
    <w:rsid w:val="001A7A10"/>
    <w:rsid w:val="001A7F75"/>
    <w:rsid w:val="001B002F"/>
    <w:rsid w:val="001B0115"/>
    <w:rsid w:val="001B1025"/>
    <w:rsid w:val="001B1408"/>
    <w:rsid w:val="001B1953"/>
    <w:rsid w:val="001B1F93"/>
    <w:rsid w:val="001B2251"/>
    <w:rsid w:val="001B38FB"/>
    <w:rsid w:val="001B4585"/>
    <w:rsid w:val="001B4C9F"/>
    <w:rsid w:val="001B53A4"/>
    <w:rsid w:val="001B6010"/>
    <w:rsid w:val="001B71D7"/>
    <w:rsid w:val="001B725C"/>
    <w:rsid w:val="001B78ED"/>
    <w:rsid w:val="001B7A4E"/>
    <w:rsid w:val="001C04BA"/>
    <w:rsid w:val="001C0890"/>
    <w:rsid w:val="001C0D1B"/>
    <w:rsid w:val="001C11E9"/>
    <w:rsid w:val="001C1454"/>
    <w:rsid w:val="001C16C9"/>
    <w:rsid w:val="001C17A5"/>
    <w:rsid w:val="001C251C"/>
    <w:rsid w:val="001C2A19"/>
    <w:rsid w:val="001C306D"/>
    <w:rsid w:val="001C3B4B"/>
    <w:rsid w:val="001C3C92"/>
    <w:rsid w:val="001C5295"/>
    <w:rsid w:val="001C6202"/>
    <w:rsid w:val="001C6AF1"/>
    <w:rsid w:val="001C6C1D"/>
    <w:rsid w:val="001C78E9"/>
    <w:rsid w:val="001D2617"/>
    <w:rsid w:val="001D34D5"/>
    <w:rsid w:val="001D364F"/>
    <w:rsid w:val="001D38F8"/>
    <w:rsid w:val="001D3C1E"/>
    <w:rsid w:val="001D45B9"/>
    <w:rsid w:val="001D497D"/>
    <w:rsid w:val="001D5330"/>
    <w:rsid w:val="001D64BD"/>
    <w:rsid w:val="001D75D8"/>
    <w:rsid w:val="001E0D6A"/>
    <w:rsid w:val="001E1E02"/>
    <w:rsid w:val="001E2080"/>
    <w:rsid w:val="001E2E41"/>
    <w:rsid w:val="001E3622"/>
    <w:rsid w:val="001E3816"/>
    <w:rsid w:val="001E4DCC"/>
    <w:rsid w:val="001E53C5"/>
    <w:rsid w:val="001E5551"/>
    <w:rsid w:val="001E58B6"/>
    <w:rsid w:val="001E59FD"/>
    <w:rsid w:val="001E5D1F"/>
    <w:rsid w:val="001E638B"/>
    <w:rsid w:val="001E6477"/>
    <w:rsid w:val="001E661A"/>
    <w:rsid w:val="001E67AA"/>
    <w:rsid w:val="001F05AA"/>
    <w:rsid w:val="001F28CE"/>
    <w:rsid w:val="001F2B55"/>
    <w:rsid w:val="001F2C3C"/>
    <w:rsid w:val="001F3590"/>
    <w:rsid w:val="001F4754"/>
    <w:rsid w:val="001F4976"/>
    <w:rsid w:val="001F5DBB"/>
    <w:rsid w:val="001F604B"/>
    <w:rsid w:val="001F6733"/>
    <w:rsid w:val="001F6A0E"/>
    <w:rsid w:val="001F7852"/>
    <w:rsid w:val="001F7A41"/>
    <w:rsid w:val="001F7D18"/>
    <w:rsid w:val="001F7D36"/>
    <w:rsid w:val="002001FE"/>
    <w:rsid w:val="002018C3"/>
    <w:rsid w:val="00201A12"/>
    <w:rsid w:val="00201A79"/>
    <w:rsid w:val="002021CD"/>
    <w:rsid w:val="002029FF"/>
    <w:rsid w:val="00203605"/>
    <w:rsid w:val="0020376B"/>
    <w:rsid w:val="002043E2"/>
    <w:rsid w:val="00204CB4"/>
    <w:rsid w:val="002052C7"/>
    <w:rsid w:val="00205D34"/>
    <w:rsid w:val="00206F08"/>
    <w:rsid w:val="00207828"/>
    <w:rsid w:val="002079A5"/>
    <w:rsid w:val="0021006D"/>
    <w:rsid w:val="002103F0"/>
    <w:rsid w:val="00210A40"/>
    <w:rsid w:val="0021120A"/>
    <w:rsid w:val="00211433"/>
    <w:rsid w:val="002116DF"/>
    <w:rsid w:val="00211719"/>
    <w:rsid w:val="00211C3C"/>
    <w:rsid w:val="0021297D"/>
    <w:rsid w:val="00212BD4"/>
    <w:rsid w:val="00212C87"/>
    <w:rsid w:val="0021452C"/>
    <w:rsid w:val="002158A7"/>
    <w:rsid w:val="00215FAF"/>
    <w:rsid w:val="0021676D"/>
    <w:rsid w:val="00217272"/>
    <w:rsid w:val="002177A9"/>
    <w:rsid w:val="00217D67"/>
    <w:rsid w:val="00220C2B"/>
    <w:rsid w:val="00221E60"/>
    <w:rsid w:val="002225B8"/>
    <w:rsid w:val="00223C28"/>
    <w:rsid w:val="0022477D"/>
    <w:rsid w:val="00225554"/>
    <w:rsid w:val="00225CC0"/>
    <w:rsid w:val="00226442"/>
    <w:rsid w:val="00226EAD"/>
    <w:rsid w:val="00230472"/>
    <w:rsid w:val="00230632"/>
    <w:rsid w:val="00230916"/>
    <w:rsid w:val="00230C0C"/>
    <w:rsid w:val="00230CB8"/>
    <w:rsid w:val="00231D02"/>
    <w:rsid w:val="0023297C"/>
    <w:rsid w:val="00232B01"/>
    <w:rsid w:val="0023395A"/>
    <w:rsid w:val="00233D12"/>
    <w:rsid w:val="002340B3"/>
    <w:rsid w:val="002341FC"/>
    <w:rsid w:val="0023437E"/>
    <w:rsid w:val="0023465C"/>
    <w:rsid w:val="00234802"/>
    <w:rsid w:val="00235AE5"/>
    <w:rsid w:val="002363C4"/>
    <w:rsid w:val="00236D41"/>
    <w:rsid w:val="00236FC3"/>
    <w:rsid w:val="00237375"/>
    <w:rsid w:val="00237604"/>
    <w:rsid w:val="00237B40"/>
    <w:rsid w:val="00237B9C"/>
    <w:rsid w:val="00237F8B"/>
    <w:rsid w:val="00237FDE"/>
    <w:rsid w:val="00240EFE"/>
    <w:rsid w:val="00241158"/>
    <w:rsid w:val="002414D5"/>
    <w:rsid w:val="002427F2"/>
    <w:rsid w:val="00242A4E"/>
    <w:rsid w:val="002439AC"/>
    <w:rsid w:val="00243BA1"/>
    <w:rsid w:val="00246904"/>
    <w:rsid w:val="00246E1C"/>
    <w:rsid w:val="00246EBE"/>
    <w:rsid w:val="00247214"/>
    <w:rsid w:val="00247B33"/>
    <w:rsid w:val="002504F6"/>
    <w:rsid w:val="002511E1"/>
    <w:rsid w:val="00252237"/>
    <w:rsid w:val="0025326D"/>
    <w:rsid w:val="002533CF"/>
    <w:rsid w:val="00254B30"/>
    <w:rsid w:val="00255649"/>
    <w:rsid w:val="00255A4A"/>
    <w:rsid w:val="002567A2"/>
    <w:rsid w:val="0025703D"/>
    <w:rsid w:val="00257E33"/>
    <w:rsid w:val="00257F0F"/>
    <w:rsid w:val="002608DA"/>
    <w:rsid w:val="00261174"/>
    <w:rsid w:val="002615F0"/>
    <w:rsid w:val="00261AF1"/>
    <w:rsid w:val="0026214A"/>
    <w:rsid w:val="00262D2C"/>
    <w:rsid w:val="00262D6D"/>
    <w:rsid w:val="00262E0C"/>
    <w:rsid w:val="00263570"/>
    <w:rsid w:val="00263954"/>
    <w:rsid w:val="00266760"/>
    <w:rsid w:val="00267301"/>
    <w:rsid w:val="0027074E"/>
    <w:rsid w:val="00270AC5"/>
    <w:rsid w:val="0027162F"/>
    <w:rsid w:val="00272340"/>
    <w:rsid w:val="00272850"/>
    <w:rsid w:val="0027295C"/>
    <w:rsid w:val="00272D0A"/>
    <w:rsid w:val="00273014"/>
    <w:rsid w:val="002736D9"/>
    <w:rsid w:val="00275AFA"/>
    <w:rsid w:val="00275F80"/>
    <w:rsid w:val="00276799"/>
    <w:rsid w:val="00276DC1"/>
    <w:rsid w:val="00277E05"/>
    <w:rsid w:val="00281552"/>
    <w:rsid w:val="00281A51"/>
    <w:rsid w:val="002832B4"/>
    <w:rsid w:val="002832FA"/>
    <w:rsid w:val="00283F67"/>
    <w:rsid w:val="002848DD"/>
    <w:rsid w:val="00284D29"/>
    <w:rsid w:val="00285090"/>
    <w:rsid w:val="002854E3"/>
    <w:rsid w:val="002862DF"/>
    <w:rsid w:val="002866C4"/>
    <w:rsid w:val="002867F3"/>
    <w:rsid w:val="002870F5"/>
    <w:rsid w:val="00287A7C"/>
    <w:rsid w:val="00287F58"/>
    <w:rsid w:val="00290609"/>
    <w:rsid w:val="00290672"/>
    <w:rsid w:val="00291FCA"/>
    <w:rsid w:val="0029217F"/>
    <w:rsid w:val="00293234"/>
    <w:rsid w:val="002932C8"/>
    <w:rsid w:val="00293BAB"/>
    <w:rsid w:val="002942FB"/>
    <w:rsid w:val="00294321"/>
    <w:rsid w:val="002945B4"/>
    <w:rsid w:val="002955A1"/>
    <w:rsid w:val="0029563E"/>
    <w:rsid w:val="00295896"/>
    <w:rsid w:val="00296608"/>
    <w:rsid w:val="00296864"/>
    <w:rsid w:val="002968C0"/>
    <w:rsid w:val="00296A80"/>
    <w:rsid w:val="00296B2C"/>
    <w:rsid w:val="002A0F6E"/>
    <w:rsid w:val="002A28D9"/>
    <w:rsid w:val="002A2BF5"/>
    <w:rsid w:val="002A2D75"/>
    <w:rsid w:val="002A3572"/>
    <w:rsid w:val="002A3CE1"/>
    <w:rsid w:val="002A3E87"/>
    <w:rsid w:val="002A5920"/>
    <w:rsid w:val="002A5C72"/>
    <w:rsid w:val="002A62BF"/>
    <w:rsid w:val="002A6FBD"/>
    <w:rsid w:val="002A7005"/>
    <w:rsid w:val="002A7B22"/>
    <w:rsid w:val="002B049D"/>
    <w:rsid w:val="002B06A5"/>
    <w:rsid w:val="002B0837"/>
    <w:rsid w:val="002B18C8"/>
    <w:rsid w:val="002B22C8"/>
    <w:rsid w:val="002B248A"/>
    <w:rsid w:val="002B3F1C"/>
    <w:rsid w:val="002B42E6"/>
    <w:rsid w:val="002B44BB"/>
    <w:rsid w:val="002B44EE"/>
    <w:rsid w:val="002B6186"/>
    <w:rsid w:val="002B6B21"/>
    <w:rsid w:val="002B6F33"/>
    <w:rsid w:val="002B7518"/>
    <w:rsid w:val="002B7F5C"/>
    <w:rsid w:val="002C02B7"/>
    <w:rsid w:val="002C0D5F"/>
    <w:rsid w:val="002C1DC5"/>
    <w:rsid w:val="002C226B"/>
    <w:rsid w:val="002C2AC2"/>
    <w:rsid w:val="002C31DC"/>
    <w:rsid w:val="002C4093"/>
    <w:rsid w:val="002C40B3"/>
    <w:rsid w:val="002C4217"/>
    <w:rsid w:val="002C5F59"/>
    <w:rsid w:val="002C77E3"/>
    <w:rsid w:val="002C7F47"/>
    <w:rsid w:val="002D004A"/>
    <w:rsid w:val="002D0279"/>
    <w:rsid w:val="002D0F59"/>
    <w:rsid w:val="002D3804"/>
    <w:rsid w:val="002D5750"/>
    <w:rsid w:val="002D5C93"/>
    <w:rsid w:val="002D641C"/>
    <w:rsid w:val="002D6E28"/>
    <w:rsid w:val="002D7558"/>
    <w:rsid w:val="002D7963"/>
    <w:rsid w:val="002D7F34"/>
    <w:rsid w:val="002E0E77"/>
    <w:rsid w:val="002E11B2"/>
    <w:rsid w:val="002E150A"/>
    <w:rsid w:val="002E205A"/>
    <w:rsid w:val="002E3697"/>
    <w:rsid w:val="002E396D"/>
    <w:rsid w:val="002E4369"/>
    <w:rsid w:val="002E4C77"/>
    <w:rsid w:val="002E4F3F"/>
    <w:rsid w:val="002E55AD"/>
    <w:rsid w:val="002E6A86"/>
    <w:rsid w:val="002E6C9C"/>
    <w:rsid w:val="002E7896"/>
    <w:rsid w:val="002F0E65"/>
    <w:rsid w:val="002F2073"/>
    <w:rsid w:val="002F26FB"/>
    <w:rsid w:val="002F2AC5"/>
    <w:rsid w:val="002F30D2"/>
    <w:rsid w:val="002F5D2F"/>
    <w:rsid w:val="002F6101"/>
    <w:rsid w:val="002F69D2"/>
    <w:rsid w:val="002F7EF2"/>
    <w:rsid w:val="00300D09"/>
    <w:rsid w:val="00300F4B"/>
    <w:rsid w:val="00301579"/>
    <w:rsid w:val="003018A3"/>
    <w:rsid w:val="00302A9D"/>
    <w:rsid w:val="0030454A"/>
    <w:rsid w:val="00304B14"/>
    <w:rsid w:val="00305193"/>
    <w:rsid w:val="00305273"/>
    <w:rsid w:val="0030591D"/>
    <w:rsid w:val="00305DF0"/>
    <w:rsid w:val="003061E6"/>
    <w:rsid w:val="00306C6B"/>
    <w:rsid w:val="00307151"/>
    <w:rsid w:val="0030722D"/>
    <w:rsid w:val="0031199A"/>
    <w:rsid w:val="00311A41"/>
    <w:rsid w:val="0031253E"/>
    <w:rsid w:val="003134BE"/>
    <w:rsid w:val="00313C9D"/>
    <w:rsid w:val="0031441D"/>
    <w:rsid w:val="003162C7"/>
    <w:rsid w:val="00316574"/>
    <w:rsid w:val="00316B45"/>
    <w:rsid w:val="003171A0"/>
    <w:rsid w:val="00317C69"/>
    <w:rsid w:val="00317CCE"/>
    <w:rsid w:val="0032002A"/>
    <w:rsid w:val="003201EF"/>
    <w:rsid w:val="0032096A"/>
    <w:rsid w:val="0032099C"/>
    <w:rsid w:val="00320CFC"/>
    <w:rsid w:val="00320E59"/>
    <w:rsid w:val="003222DB"/>
    <w:rsid w:val="00322A9A"/>
    <w:rsid w:val="00322F8C"/>
    <w:rsid w:val="00324172"/>
    <w:rsid w:val="00324707"/>
    <w:rsid w:val="0032476E"/>
    <w:rsid w:val="0032481E"/>
    <w:rsid w:val="00324A5B"/>
    <w:rsid w:val="00324C38"/>
    <w:rsid w:val="003256F7"/>
    <w:rsid w:val="003260FD"/>
    <w:rsid w:val="003266BB"/>
    <w:rsid w:val="00326F41"/>
    <w:rsid w:val="0032700C"/>
    <w:rsid w:val="00327285"/>
    <w:rsid w:val="0033015B"/>
    <w:rsid w:val="0033095F"/>
    <w:rsid w:val="00330E3E"/>
    <w:rsid w:val="00331733"/>
    <w:rsid w:val="0033183B"/>
    <w:rsid w:val="003323CC"/>
    <w:rsid w:val="003324E2"/>
    <w:rsid w:val="003325A2"/>
    <w:rsid w:val="00332854"/>
    <w:rsid w:val="00332EC2"/>
    <w:rsid w:val="00333AB3"/>
    <w:rsid w:val="00333DE4"/>
    <w:rsid w:val="003341FD"/>
    <w:rsid w:val="00334303"/>
    <w:rsid w:val="0033455A"/>
    <w:rsid w:val="00334738"/>
    <w:rsid w:val="003359F5"/>
    <w:rsid w:val="00335C9C"/>
    <w:rsid w:val="003364A9"/>
    <w:rsid w:val="003365CA"/>
    <w:rsid w:val="003367C8"/>
    <w:rsid w:val="00336A92"/>
    <w:rsid w:val="003371B1"/>
    <w:rsid w:val="003403B6"/>
    <w:rsid w:val="0034062C"/>
    <w:rsid w:val="0034090A"/>
    <w:rsid w:val="00341013"/>
    <w:rsid w:val="003416A0"/>
    <w:rsid w:val="003417C0"/>
    <w:rsid w:val="00342D9C"/>
    <w:rsid w:val="00343545"/>
    <w:rsid w:val="003450F4"/>
    <w:rsid w:val="00345171"/>
    <w:rsid w:val="003456DC"/>
    <w:rsid w:val="003458CC"/>
    <w:rsid w:val="0034609E"/>
    <w:rsid w:val="003469E8"/>
    <w:rsid w:val="00346DDE"/>
    <w:rsid w:val="0034702E"/>
    <w:rsid w:val="003479E8"/>
    <w:rsid w:val="00350A71"/>
    <w:rsid w:val="00350FF2"/>
    <w:rsid w:val="00353481"/>
    <w:rsid w:val="003549D8"/>
    <w:rsid w:val="00354FC8"/>
    <w:rsid w:val="00354FD1"/>
    <w:rsid w:val="00356D2A"/>
    <w:rsid w:val="00360033"/>
    <w:rsid w:val="0036083A"/>
    <w:rsid w:val="003611F9"/>
    <w:rsid w:val="0036138F"/>
    <w:rsid w:val="00361700"/>
    <w:rsid w:val="003619C2"/>
    <w:rsid w:val="00361F09"/>
    <w:rsid w:val="003622EA"/>
    <w:rsid w:val="00362D28"/>
    <w:rsid w:val="00362F6A"/>
    <w:rsid w:val="003638BB"/>
    <w:rsid w:val="00363965"/>
    <w:rsid w:val="00363AF4"/>
    <w:rsid w:val="00363D42"/>
    <w:rsid w:val="003650EB"/>
    <w:rsid w:val="00365121"/>
    <w:rsid w:val="00366642"/>
    <w:rsid w:val="003667D4"/>
    <w:rsid w:val="00366902"/>
    <w:rsid w:val="00366998"/>
    <w:rsid w:val="00366EC9"/>
    <w:rsid w:val="00370222"/>
    <w:rsid w:val="00370B6E"/>
    <w:rsid w:val="00371E5A"/>
    <w:rsid w:val="00372333"/>
    <w:rsid w:val="003726D8"/>
    <w:rsid w:val="00372756"/>
    <w:rsid w:val="0037288C"/>
    <w:rsid w:val="00372AAC"/>
    <w:rsid w:val="0037319D"/>
    <w:rsid w:val="003731E0"/>
    <w:rsid w:val="003736B2"/>
    <w:rsid w:val="00373C8D"/>
    <w:rsid w:val="00373D62"/>
    <w:rsid w:val="0037547D"/>
    <w:rsid w:val="00375C8C"/>
    <w:rsid w:val="00375F5C"/>
    <w:rsid w:val="00375FBE"/>
    <w:rsid w:val="00375FF6"/>
    <w:rsid w:val="003764E7"/>
    <w:rsid w:val="00377EBC"/>
    <w:rsid w:val="00380809"/>
    <w:rsid w:val="0038134E"/>
    <w:rsid w:val="00381476"/>
    <w:rsid w:val="00381907"/>
    <w:rsid w:val="00381B73"/>
    <w:rsid w:val="003823D3"/>
    <w:rsid w:val="0038264B"/>
    <w:rsid w:val="00382BE9"/>
    <w:rsid w:val="00383019"/>
    <w:rsid w:val="003835B0"/>
    <w:rsid w:val="0038376C"/>
    <w:rsid w:val="003837F0"/>
    <w:rsid w:val="003846AE"/>
    <w:rsid w:val="00384BAE"/>
    <w:rsid w:val="00384FB0"/>
    <w:rsid w:val="00385552"/>
    <w:rsid w:val="003863C2"/>
    <w:rsid w:val="0038647E"/>
    <w:rsid w:val="003864C7"/>
    <w:rsid w:val="003869F1"/>
    <w:rsid w:val="00386D18"/>
    <w:rsid w:val="003871DB"/>
    <w:rsid w:val="003903F2"/>
    <w:rsid w:val="00390CCA"/>
    <w:rsid w:val="00390E86"/>
    <w:rsid w:val="00392C8D"/>
    <w:rsid w:val="00392E6B"/>
    <w:rsid w:val="00395809"/>
    <w:rsid w:val="00395995"/>
    <w:rsid w:val="003A025B"/>
    <w:rsid w:val="003A0681"/>
    <w:rsid w:val="003A09F1"/>
    <w:rsid w:val="003A0C2A"/>
    <w:rsid w:val="003A11C3"/>
    <w:rsid w:val="003A1BB2"/>
    <w:rsid w:val="003A1DC8"/>
    <w:rsid w:val="003A207B"/>
    <w:rsid w:val="003A226C"/>
    <w:rsid w:val="003A34C1"/>
    <w:rsid w:val="003A3F3F"/>
    <w:rsid w:val="003A44B1"/>
    <w:rsid w:val="003A4521"/>
    <w:rsid w:val="003A5B32"/>
    <w:rsid w:val="003A63A0"/>
    <w:rsid w:val="003A74D1"/>
    <w:rsid w:val="003A7673"/>
    <w:rsid w:val="003A7AA6"/>
    <w:rsid w:val="003B055B"/>
    <w:rsid w:val="003B15BA"/>
    <w:rsid w:val="003B1B5E"/>
    <w:rsid w:val="003B2A90"/>
    <w:rsid w:val="003B2F77"/>
    <w:rsid w:val="003B354B"/>
    <w:rsid w:val="003B380E"/>
    <w:rsid w:val="003C0304"/>
    <w:rsid w:val="003C0CE2"/>
    <w:rsid w:val="003C1897"/>
    <w:rsid w:val="003C2162"/>
    <w:rsid w:val="003C243F"/>
    <w:rsid w:val="003C2A4F"/>
    <w:rsid w:val="003C2CDB"/>
    <w:rsid w:val="003C2EB2"/>
    <w:rsid w:val="003C3549"/>
    <w:rsid w:val="003C4E0F"/>
    <w:rsid w:val="003C52B6"/>
    <w:rsid w:val="003C6300"/>
    <w:rsid w:val="003C6BC9"/>
    <w:rsid w:val="003C7372"/>
    <w:rsid w:val="003C76B8"/>
    <w:rsid w:val="003D0202"/>
    <w:rsid w:val="003D33E7"/>
    <w:rsid w:val="003D43E5"/>
    <w:rsid w:val="003D4477"/>
    <w:rsid w:val="003D4769"/>
    <w:rsid w:val="003D5686"/>
    <w:rsid w:val="003D7BBA"/>
    <w:rsid w:val="003E183F"/>
    <w:rsid w:val="003E3C01"/>
    <w:rsid w:val="003E4233"/>
    <w:rsid w:val="003E4AC5"/>
    <w:rsid w:val="003E5832"/>
    <w:rsid w:val="003E6833"/>
    <w:rsid w:val="003E727F"/>
    <w:rsid w:val="003E7373"/>
    <w:rsid w:val="003E74C7"/>
    <w:rsid w:val="003F034D"/>
    <w:rsid w:val="003F0711"/>
    <w:rsid w:val="003F0812"/>
    <w:rsid w:val="003F0A5F"/>
    <w:rsid w:val="003F1A88"/>
    <w:rsid w:val="003F275D"/>
    <w:rsid w:val="003F2BAA"/>
    <w:rsid w:val="003F3A04"/>
    <w:rsid w:val="003F4F22"/>
    <w:rsid w:val="003F5780"/>
    <w:rsid w:val="003F6FC0"/>
    <w:rsid w:val="00400378"/>
    <w:rsid w:val="00401430"/>
    <w:rsid w:val="00402258"/>
    <w:rsid w:val="0040265A"/>
    <w:rsid w:val="00402D7D"/>
    <w:rsid w:val="0040304D"/>
    <w:rsid w:val="00403AAB"/>
    <w:rsid w:val="00403DAE"/>
    <w:rsid w:val="0040464B"/>
    <w:rsid w:val="00404680"/>
    <w:rsid w:val="00404E07"/>
    <w:rsid w:val="00405EAF"/>
    <w:rsid w:val="004061A7"/>
    <w:rsid w:val="0040693F"/>
    <w:rsid w:val="00406DD0"/>
    <w:rsid w:val="00407834"/>
    <w:rsid w:val="00407F56"/>
    <w:rsid w:val="0041030E"/>
    <w:rsid w:val="0041101F"/>
    <w:rsid w:val="00411783"/>
    <w:rsid w:val="004119A6"/>
    <w:rsid w:val="00411D14"/>
    <w:rsid w:val="00411F13"/>
    <w:rsid w:val="004122AE"/>
    <w:rsid w:val="00412627"/>
    <w:rsid w:val="00413401"/>
    <w:rsid w:val="004140A3"/>
    <w:rsid w:val="004149FE"/>
    <w:rsid w:val="00414A1E"/>
    <w:rsid w:val="004152F0"/>
    <w:rsid w:val="00417746"/>
    <w:rsid w:val="004177F9"/>
    <w:rsid w:val="00417DCB"/>
    <w:rsid w:val="00420E8D"/>
    <w:rsid w:val="004233E2"/>
    <w:rsid w:val="00423899"/>
    <w:rsid w:val="004263EF"/>
    <w:rsid w:val="004308CE"/>
    <w:rsid w:val="004309A4"/>
    <w:rsid w:val="004312F2"/>
    <w:rsid w:val="004328FE"/>
    <w:rsid w:val="00432C25"/>
    <w:rsid w:val="0043378F"/>
    <w:rsid w:val="00433D6B"/>
    <w:rsid w:val="00434678"/>
    <w:rsid w:val="00434AE6"/>
    <w:rsid w:val="004350B9"/>
    <w:rsid w:val="004353A0"/>
    <w:rsid w:val="004359FB"/>
    <w:rsid w:val="00435FED"/>
    <w:rsid w:val="004361BC"/>
    <w:rsid w:val="00436E33"/>
    <w:rsid w:val="00437559"/>
    <w:rsid w:val="0043797A"/>
    <w:rsid w:val="00440BC9"/>
    <w:rsid w:val="004415CA"/>
    <w:rsid w:val="0044198C"/>
    <w:rsid w:val="004419E6"/>
    <w:rsid w:val="0044221D"/>
    <w:rsid w:val="0044297C"/>
    <w:rsid w:val="00442E4F"/>
    <w:rsid w:val="004452CA"/>
    <w:rsid w:val="00445C3C"/>
    <w:rsid w:val="004463E6"/>
    <w:rsid w:val="00446BC4"/>
    <w:rsid w:val="004479B4"/>
    <w:rsid w:val="00450318"/>
    <w:rsid w:val="00450A5F"/>
    <w:rsid w:val="0045104D"/>
    <w:rsid w:val="00451135"/>
    <w:rsid w:val="00451F8E"/>
    <w:rsid w:val="00452434"/>
    <w:rsid w:val="004539ED"/>
    <w:rsid w:val="00456032"/>
    <w:rsid w:val="00456128"/>
    <w:rsid w:val="004561EF"/>
    <w:rsid w:val="00456A88"/>
    <w:rsid w:val="00456BB0"/>
    <w:rsid w:val="004573DF"/>
    <w:rsid w:val="00457776"/>
    <w:rsid w:val="00457E64"/>
    <w:rsid w:val="00460B54"/>
    <w:rsid w:val="0046148C"/>
    <w:rsid w:val="004615F6"/>
    <w:rsid w:val="00461D11"/>
    <w:rsid w:val="00462004"/>
    <w:rsid w:val="0046349B"/>
    <w:rsid w:val="004634EE"/>
    <w:rsid w:val="00463F0B"/>
    <w:rsid w:val="004640CD"/>
    <w:rsid w:val="00464A0D"/>
    <w:rsid w:val="00464AE1"/>
    <w:rsid w:val="004657A6"/>
    <w:rsid w:val="00466C49"/>
    <w:rsid w:val="0046737A"/>
    <w:rsid w:val="00470446"/>
    <w:rsid w:val="00470BA5"/>
    <w:rsid w:val="00470E23"/>
    <w:rsid w:val="00474628"/>
    <w:rsid w:val="00474974"/>
    <w:rsid w:val="00475871"/>
    <w:rsid w:val="004766AF"/>
    <w:rsid w:val="00476729"/>
    <w:rsid w:val="00476C7A"/>
    <w:rsid w:val="0048127B"/>
    <w:rsid w:val="00481A82"/>
    <w:rsid w:val="00481F12"/>
    <w:rsid w:val="00482612"/>
    <w:rsid w:val="00483E20"/>
    <w:rsid w:val="0048473E"/>
    <w:rsid w:val="004852BD"/>
    <w:rsid w:val="0048538D"/>
    <w:rsid w:val="0048561A"/>
    <w:rsid w:val="0048674E"/>
    <w:rsid w:val="00486CD2"/>
    <w:rsid w:val="004872D2"/>
    <w:rsid w:val="00487CE6"/>
    <w:rsid w:val="004900BE"/>
    <w:rsid w:val="0049011A"/>
    <w:rsid w:val="00491400"/>
    <w:rsid w:val="00491920"/>
    <w:rsid w:val="00491E35"/>
    <w:rsid w:val="004925B4"/>
    <w:rsid w:val="00493B8B"/>
    <w:rsid w:val="00495DFC"/>
    <w:rsid w:val="00495EE8"/>
    <w:rsid w:val="004960CF"/>
    <w:rsid w:val="00496FE1"/>
    <w:rsid w:val="0049709F"/>
    <w:rsid w:val="004975E1"/>
    <w:rsid w:val="00497990"/>
    <w:rsid w:val="00497A18"/>
    <w:rsid w:val="004A0A6E"/>
    <w:rsid w:val="004A16CE"/>
    <w:rsid w:val="004A1CB7"/>
    <w:rsid w:val="004A2234"/>
    <w:rsid w:val="004A22F8"/>
    <w:rsid w:val="004A2301"/>
    <w:rsid w:val="004A243C"/>
    <w:rsid w:val="004A3F29"/>
    <w:rsid w:val="004A52CF"/>
    <w:rsid w:val="004A5644"/>
    <w:rsid w:val="004A56FD"/>
    <w:rsid w:val="004A5981"/>
    <w:rsid w:val="004A5AE5"/>
    <w:rsid w:val="004A6002"/>
    <w:rsid w:val="004A6383"/>
    <w:rsid w:val="004A6BD2"/>
    <w:rsid w:val="004A6F9D"/>
    <w:rsid w:val="004A7CED"/>
    <w:rsid w:val="004A7E88"/>
    <w:rsid w:val="004B04C7"/>
    <w:rsid w:val="004B1641"/>
    <w:rsid w:val="004B1F6F"/>
    <w:rsid w:val="004B320C"/>
    <w:rsid w:val="004B3C33"/>
    <w:rsid w:val="004B3D50"/>
    <w:rsid w:val="004B4134"/>
    <w:rsid w:val="004B526F"/>
    <w:rsid w:val="004B5762"/>
    <w:rsid w:val="004B620C"/>
    <w:rsid w:val="004B6A01"/>
    <w:rsid w:val="004B6FA6"/>
    <w:rsid w:val="004B7278"/>
    <w:rsid w:val="004B72C9"/>
    <w:rsid w:val="004B75C2"/>
    <w:rsid w:val="004B7663"/>
    <w:rsid w:val="004C0373"/>
    <w:rsid w:val="004C07A0"/>
    <w:rsid w:val="004C15BB"/>
    <w:rsid w:val="004C18EE"/>
    <w:rsid w:val="004C19E9"/>
    <w:rsid w:val="004C292B"/>
    <w:rsid w:val="004C3318"/>
    <w:rsid w:val="004C3C3F"/>
    <w:rsid w:val="004C426D"/>
    <w:rsid w:val="004C4433"/>
    <w:rsid w:val="004C481B"/>
    <w:rsid w:val="004C4AB1"/>
    <w:rsid w:val="004C4EC9"/>
    <w:rsid w:val="004C50FC"/>
    <w:rsid w:val="004C5981"/>
    <w:rsid w:val="004C5C87"/>
    <w:rsid w:val="004C64F6"/>
    <w:rsid w:val="004C65F4"/>
    <w:rsid w:val="004C6F01"/>
    <w:rsid w:val="004C7BC6"/>
    <w:rsid w:val="004D0AA1"/>
    <w:rsid w:val="004D0B74"/>
    <w:rsid w:val="004D1B8C"/>
    <w:rsid w:val="004D1D3A"/>
    <w:rsid w:val="004D3257"/>
    <w:rsid w:val="004D3301"/>
    <w:rsid w:val="004D35B4"/>
    <w:rsid w:val="004D3A36"/>
    <w:rsid w:val="004D4C70"/>
    <w:rsid w:val="004D5321"/>
    <w:rsid w:val="004D651F"/>
    <w:rsid w:val="004D6BDC"/>
    <w:rsid w:val="004D7A25"/>
    <w:rsid w:val="004E0A90"/>
    <w:rsid w:val="004E1AC5"/>
    <w:rsid w:val="004E2018"/>
    <w:rsid w:val="004E21C5"/>
    <w:rsid w:val="004E2C37"/>
    <w:rsid w:val="004E3025"/>
    <w:rsid w:val="004E34DA"/>
    <w:rsid w:val="004E3CD5"/>
    <w:rsid w:val="004E5572"/>
    <w:rsid w:val="004E66A6"/>
    <w:rsid w:val="004E6A23"/>
    <w:rsid w:val="004F0256"/>
    <w:rsid w:val="004F083E"/>
    <w:rsid w:val="004F08B9"/>
    <w:rsid w:val="004F0995"/>
    <w:rsid w:val="004F1BC2"/>
    <w:rsid w:val="004F2FA4"/>
    <w:rsid w:val="004F3703"/>
    <w:rsid w:val="004F3FB0"/>
    <w:rsid w:val="004F423F"/>
    <w:rsid w:val="004F4616"/>
    <w:rsid w:val="004F48E8"/>
    <w:rsid w:val="004F4ACA"/>
    <w:rsid w:val="004F58C4"/>
    <w:rsid w:val="004F5C8D"/>
    <w:rsid w:val="004F63EC"/>
    <w:rsid w:val="004F6AD9"/>
    <w:rsid w:val="004F6F1A"/>
    <w:rsid w:val="00501507"/>
    <w:rsid w:val="00501512"/>
    <w:rsid w:val="005026D6"/>
    <w:rsid w:val="00502D18"/>
    <w:rsid w:val="00504C62"/>
    <w:rsid w:val="005069C1"/>
    <w:rsid w:val="0050740D"/>
    <w:rsid w:val="00507EA3"/>
    <w:rsid w:val="005116DE"/>
    <w:rsid w:val="0051172C"/>
    <w:rsid w:val="00512184"/>
    <w:rsid w:val="00512C32"/>
    <w:rsid w:val="00512C3D"/>
    <w:rsid w:val="00513EA4"/>
    <w:rsid w:val="00514F1E"/>
    <w:rsid w:val="005150B7"/>
    <w:rsid w:val="005156D8"/>
    <w:rsid w:val="00515986"/>
    <w:rsid w:val="0051679A"/>
    <w:rsid w:val="00516ACA"/>
    <w:rsid w:val="00517F9E"/>
    <w:rsid w:val="00520D1D"/>
    <w:rsid w:val="00521E08"/>
    <w:rsid w:val="0052304B"/>
    <w:rsid w:val="00523166"/>
    <w:rsid w:val="005231D7"/>
    <w:rsid w:val="00523537"/>
    <w:rsid w:val="00523970"/>
    <w:rsid w:val="00523BAF"/>
    <w:rsid w:val="00523C14"/>
    <w:rsid w:val="00524A27"/>
    <w:rsid w:val="00524DDD"/>
    <w:rsid w:val="00524E85"/>
    <w:rsid w:val="00527994"/>
    <w:rsid w:val="00527A8B"/>
    <w:rsid w:val="00530193"/>
    <w:rsid w:val="00531FDF"/>
    <w:rsid w:val="005330CE"/>
    <w:rsid w:val="00533E86"/>
    <w:rsid w:val="0053466C"/>
    <w:rsid w:val="005348E3"/>
    <w:rsid w:val="005366EA"/>
    <w:rsid w:val="00536FF9"/>
    <w:rsid w:val="005372E9"/>
    <w:rsid w:val="005410E9"/>
    <w:rsid w:val="005410F9"/>
    <w:rsid w:val="00541408"/>
    <w:rsid w:val="00542435"/>
    <w:rsid w:val="00543E23"/>
    <w:rsid w:val="00544417"/>
    <w:rsid w:val="00544E9D"/>
    <w:rsid w:val="00545B6A"/>
    <w:rsid w:val="00546FDE"/>
    <w:rsid w:val="005472C0"/>
    <w:rsid w:val="005474E3"/>
    <w:rsid w:val="0055097F"/>
    <w:rsid w:val="005514E8"/>
    <w:rsid w:val="00552934"/>
    <w:rsid w:val="00553F1B"/>
    <w:rsid w:val="00554648"/>
    <w:rsid w:val="00554F3C"/>
    <w:rsid w:val="005568CC"/>
    <w:rsid w:val="005568DD"/>
    <w:rsid w:val="0055691E"/>
    <w:rsid w:val="00556B6F"/>
    <w:rsid w:val="00556CA4"/>
    <w:rsid w:val="00556D69"/>
    <w:rsid w:val="005618B9"/>
    <w:rsid w:val="00562C28"/>
    <w:rsid w:val="00563595"/>
    <w:rsid w:val="00563811"/>
    <w:rsid w:val="00563A10"/>
    <w:rsid w:val="00564379"/>
    <w:rsid w:val="00564970"/>
    <w:rsid w:val="00564B10"/>
    <w:rsid w:val="00565B93"/>
    <w:rsid w:val="0056608D"/>
    <w:rsid w:val="005660F3"/>
    <w:rsid w:val="00566405"/>
    <w:rsid w:val="00570088"/>
    <w:rsid w:val="0057023B"/>
    <w:rsid w:val="005708F7"/>
    <w:rsid w:val="00570961"/>
    <w:rsid w:val="0057100E"/>
    <w:rsid w:val="00571D5D"/>
    <w:rsid w:val="00573113"/>
    <w:rsid w:val="00573FBC"/>
    <w:rsid w:val="00574332"/>
    <w:rsid w:val="0057537E"/>
    <w:rsid w:val="00575C6C"/>
    <w:rsid w:val="005776FD"/>
    <w:rsid w:val="005816F1"/>
    <w:rsid w:val="005826C3"/>
    <w:rsid w:val="005826E0"/>
    <w:rsid w:val="00582B1A"/>
    <w:rsid w:val="005850C7"/>
    <w:rsid w:val="00586C21"/>
    <w:rsid w:val="0058796F"/>
    <w:rsid w:val="00590DDB"/>
    <w:rsid w:val="0059163A"/>
    <w:rsid w:val="005918ED"/>
    <w:rsid w:val="00593276"/>
    <w:rsid w:val="00594293"/>
    <w:rsid w:val="00594C22"/>
    <w:rsid w:val="00595819"/>
    <w:rsid w:val="00596027"/>
    <w:rsid w:val="005965E3"/>
    <w:rsid w:val="00597BC8"/>
    <w:rsid w:val="005A0001"/>
    <w:rsid w:val="005A0FEB"/>
    <w:rsid w:val="005A1386"/>
    <w:rsid w:val="005A1C81"/>
    <w:rsid w:val="005A2BE5"/>
    <w:rsid w:val="005A39BB"/>
    <w:rsid w:val="005A39E0"/>
    <w:rsid w:val="005A412A"/>
    <w:rsid w:val="005A47D7"/>
    <w:rsid w:val="005A4871"/>
    <w:rsid w:val="005A48FA"/>
    <w:rsid w:val="005A496B"/>
    <w:rsid w:val="005A4F60"/>
    <w:rsid w:val="005A5DE5"/>
    <w:rsid w:val="005A7D58"/>
    <w:rsid w:val="005B01C5"/>
    <w:rsid w:val="005B0650"/>
    <w:rsid w:val="005B0C53"/>
    <w:rsid w:val="005B1B19"/>
    <w:rsid w:val="005B22F4"/>
    <w:rsid w:val="005B429A"/>
    <w:rsid w:val="005B4562"/>
    <w:rsid w:val="005B524C"/>
    <w:rsid w:val="005B56D3"/>
    <w:rsid w:val="005B62AE"/>
    <w:rsid w:val="005B682B"/>
    <w:rsid w:val="005B6D6C"/>
    <w:rsid w:val="005B7B99"/>
    <w:rsid w:val="005B7E9D"/>
    <w:rsid w:val="005C06B7"/>
    <w:rsid w:val="005C0A2A"/>
    <w:rsid w:val="005C0A89"/>
    <w:rsid w:val="005C13BC"/>
    <w:rsid w:val="005C29EE"/>
    <w:rsid w:val="005C2DB0"/>
    <w:rsid w:val="005C2EA0"/>
    <w:rsid w:val="005C2FD0"/>
    <w:rsid w:val="005C3CD2"/>
    <w:rsid w:val="005C3CEA"/>
    <w:rsid w:val="005C4124"/>
    <w:rsid w:val="005C4BC7"/>
    <w:rsid w:val="005C4D4E"/>
    <w:rsid w:val="005C53CA"/>
    <w:rsid w:val="005C76AF"/>
    <w:rsid w:val="005D04D5"/>
    <w:rsid w:val="005D05B6"/>
    <w:rsid w:val="005D0C20"/>
    <w:rsid w:val="005D0DD9"/>
    <w:rsid w:val="005D115B"/>
    <w:rsid w:val="005D1217"/>
    <w:rsid w:val="005D2319"/>
    <w:rsid w:val="005D3695"/>
    <w:rsid w:val="005D3BBE"/>
    <w:rsid w:val="005D3E30"/>
    <w:rsid w:val="005D531C"/>
    <w:rsid w:val="005D6275"/>
    <w:rsid w:val="005D6A52"/>
    <w:rsid w:val="005D7BD3"/>
    <w:rsid w:val="005E0C6B"/>
    <w:rsid w:val="005E2542"/>
    <w:rsid w:val="005E26AC"/>
    <w:rsid w:val="005E27F5"/>
    <w:rsid w:val="005E2AAE"/>
    <w:rsid w:val="005E31B2"/>
    <w:rsid w:val="005E3505"/>
    <w:rsid w:val="005E4260"/>
    <w:rsid w:val="005E4E01"/>
    <w:rsid w:val="005E624D"/>
    <w:rsid w:val="005E67E3"/>
    <w:rsid w:val="005E6D7A"/>
    <w:rsid w:val="005E72A5"/>
    <w:rsid w:val="005E7B82"/>
    <w:rsid w:val="005F107C"/>
    <w:rsid w:val="005F306B"/>
    <w:rsid w:val="005F3713"/>
    <w:rsid w:val="005F42A1"/>
    <w:rsid w:val="005F4DE1"/>
    <w:rsid w:val="005F4F93"/>
    <w:rsid w:val="005F502B"/>
    <w:rsid w:val="005F5A64"/>
    <w:rsid w:val="005F5AC0"/>
    <w:rsid w:val="005F6280"/>
    <w:rsid w:val="005F6393"/>
    <w:rsid w:val="005F6E88"/>
    <w:rsid w:val="005F72C5"/>
    <w:rsid w:val="006000C8"/>
    <w:rsid w:val="00600CB1"/>
    <w:rsid w:val="0060109B"/>
    <w:rsid w:val="00601935"/>
    <w:rsid w:val="00601DCC"/>
    <w:rsid w:val="006023E7"/>
    <w:rsid w:val="00603406"/>
    <w:rsid w:val="00604174"/>
    <w:rsid w:val="006051B6"/>
    <w:rsid w:val="00605600"/>
    <w:rsid w:val="00605CDA"/>
    <w:rsid w:val="006060CF"/>
    <w:rsid w:val="00606C21"/>
    <w:rsid w:val="00610EA6"/>
    <w:rsid w:val="006117AA"/>
    <w:rsid w:val="006124CB"/>
    <w:rsid w:val="006129EA"/>
    <w:rsid w:val="00614C0C"/>
    <w:rsid w:val="0061596F"/>
    <w:rsid w:val="00616D9E"/>
    <w:rsid w:val="006177CA"/>
    <w:rsid w:val="006178DC"/>
    <w:rsid w:val="0062018A"/>
    <w:rsid w:val="00620434"/>
    <w:rsid w:val="00620A56"/>
    <w:rsid w:val="00620B72"/>
    <w:rsid w:val="006210BC"/>
    <w:rsid w:val="0062175D"/>
    <w:rsid w:val="00621B76"/>
    <w:rsid w:val="00622356"/>
    <w:rsid w:val="00622988"/>
    <w:rsid w:val="00623154"/>
    <w:rsid w:val="006246AA"/>
    <w:rsid w:val="00624FDE"/>
    <w:rsid w:val="00626F1A"/>
    <w:rsid w:val="00627045"/>
    <w:rsid w:val="0063136F"/>
    <w:rsid w:val="00631402"/>
    <w:rsid w:val="00631B26"/>
    <w:rsid w:val="00631FF5"/>
    <w:rsid w:val="006330B7"/>
    <w:rsid w:val="00633461"/>
    <w:rsid w:val="006334D5"/>
    <w:rsid w:val="0063415E"/>
    <w:rsid w:val="0063435D"/>
    <w:rsid w:val="00634817"/>
    <w:rsid w:val="0063614A"/>
    <w:rsid w:val="006364E7"/>
    <w:rsid w:val="00636663"/>
    <w:rsid w:val="006379A6"/>
    <w:rsid w:val="0064028B"/>
    <w:rsid w:val="00640F34"/>
    <w:rsid w:val="006411BD"/>
    <w:rsid w:val="00641C83"/>
    <w:rsid w:val="0064270C"/>
    <w:rsid w:val="00643FED"/>
    <w:rsid w:val="0064419F"/>
    <w:rsid w:val="00645311"/>
    <w:rsid w:val="006509DB"/>
    <w:rsid w:val="00650E94"/>
    <w:rsid w:val="006511CB"/>
    <w:rsid w:val="006513E1"/>
    <w:rsid w:val="00651A44"/>
    <w:rsid w:val="00653717"/>
    <w:rsid w:val="00654019"/>
    <w:rsid w:val="0065428D"/>
    <w:rsid w:val="00654BBB"/>
    <w:rsid w:val="00657A77"/>
    <w:rsid w:val="00657C1C"/>
    <w:rsid w:val="00663584"/>
    <w:rsid w:val="00663DA3"/>
    <w:rsid w:val="006649BD"/>
    <w:rsid w:val="006653E8"/>
    <w:rsid w:val="00665D43"/>
    <w:rsid w:val="00666CCC"/>
    <w:rsid w:val="0066701A"/>
    <w:rsid w:val="0066793D"/>
    <w:rsid w:val="00667BD6"/>
    <w:rsid w:val="00672023"/>
    <w:rsid w:val="0067314A"/>
    <w:rsid w:val="0067369D"/>
    <w:rsid w:val="00673DBA"/>
    <w:rsid w:val="00673E95"/>
    <w:rsid w:val="00673FE6"/>
    <w:rsid w:val="00674677"/>
    <w:rsid w:val="00675027"/>
    <w:rsid w:val="006776D6"/>
    <w:rsid w:val="006803C7"/>
    <w:rsid w:val="00680D7D"/>
    <w:rsid w:val="00681051"/>
    <w:rsid w:val="00683C70"/>
    <w:rsid w:val="00684088"/>
    <w:rsid w:val="00686584"/>
    <w:rsid w:val="00686EC6"/>
    <w:rsid w:val="00687326"/>
    <w:rsid w:val="0068753C"/>
    <w:rsid w:val="00687812"/>
    <w:rsid w:val="006904D8"/>
    <w:rsid w:val="006905AB"/>
    <w:rsid w:val="00691008"/>
    <w:rsid w:val="00691AC1"/>
    <w:rsid w:val="00691C0E"/>
    <w:rsid w:val="00691E7A"/>
    <w:rsid w:val="00691FB4"/>
    <w:rsid w:val="00692B91"/>
    <w:rsid w:val="0069306C"/>
    <w:rsid w:val="00693DF2"/>
    <w:rsid w:val="00694C0E"/>
    <w:rsid w:val="00695E68"/>
    <w:rsid w:val="00696120"/>
    <w:rsid w:val="006966BF"/>
    <w:rsid w:val="00696DD8"/>
    <w:rsid w:val="00697A58"/>
    <w:rsid w:val="006A0404"/>
    <w:rsid w:val="006A13F6"/>
    <w:rsid w:val="006A149D"/>
    <w:rsid w:val="006A1536"/>
    <w:rsid w:val="006A1D27"/>
    <w:rsid w:val="006A27D3"/>
    <w:rsid w:val="006A3043"/>
    <w:rsid w:val="006A3500"/>
    <w:rsid w:val="006A4D74"/>
    <w:rsid w:val="006A5170"/>
    <w:rsid w:val="006A5BA9"/>
    <w:rsid w:val="006A75EA"/>
    <w:rsid w:val="006B15FE"/>
    <w:rsid w:val="006B2EBE"/>
    <w:rsid w:val="006B4139"/>
    <w:rsid w:val="006B458E"/>
    <w:rsid w:val="006B55D2"/>
    <w:rsid w:val="006B5A5E"/>
    <w:rsid w:val="006B6464"/>
    <w:rsid w:val="006B6EA2"/>
    <w:rsid w:val="006B74E5"/>
    <w:rsid w:val="006B7604"/>
    <w:rsid w:val="006B79C4"/>
    <w:rsid w:val="006C10CE"/>
    <w:rsid w:val="006C1532"/>
    <w:rsid w:val="006C25D3"/>
    <w:rsid w:val="006C301F"/>
    <w:rsid w:val="006C4930"/>
    <w:rsid w:val="006C5382"/>
    <w:rsid w:val="006C5AA9"/>
    <w:rsid w:val="006C6FB8"/>
    <w:rsid w:val="006D0D84"/>
    <w:rsid w:val="006D0F00"/>
    <w:rsid w:val="006D1F00"/>
    <w:rsid w:val="006D21A8"/>
    <w:rsid w:val="006D3FEA"/>
    <w:rsid w:val="006D6510"/>
    <w:rsid w:val="006D6597"/>
    <w:rsid w:val="006D6DEB"/>
    <w:rsid w:val="006D70CD"/>
    <w:rsid w:val="006D7147"/>
    <w:rsid w:val="006D7325"/>
    <w:rsid w:val="006D733F"/>
    <w:rsid w:val="006D734D"/>
    <w:rsid w:val="006D7A86"/>
    <w:rsid w:val="006D7F46"/>
    <w:rsid w:val="006E2842"/>
    <w:rsid w:val="006E2E9D"/>
    <w:rsid w:val="006E3FEE"/>
    <w:rsid w:val="006E421A"/>
    <w:rsid w:val="006E4F3A"/>
    <w:rsid w:val="006E503B"/>
    <w:rsid w:val="006E5503"/>
    <w:rsid w:val="006E63DC"/>
    <w:rsid w:val="006E6F74"/>
    <w:rsid w:val="006E71AB"/>
    <w:rsid w:val="006F0408"/>
    <w:rsid w:val="006F078D"/>
    <w:rsid w:val="006F0944"/>
    <w:rsid w:val="006F0EB5"/>
    <w:rsid w:val="006F262E"/>
    <w:rsid w:val="006F311F"/>
    <w:rsid w:val="006F328E"/>
    <w:rsid w:val="006F3E35"/>
    <w:rsid w:val="006F4640"/>
    <w:rsid w:val="006F4B9D"/>
    <w:rsid w:val="006F4E2E"/>
    <w:rsid w:val="006F5C01"/>
    <w:rsid w:val="006F5DD3"/>
    <w:rsid w:val="006F6127"/>
    <w:rsid w:val="006F7CD7"/>
    <w:rsid w:val="00702D1B"/>
    <w:rsid w:val="00702DA0"/>
    <w:rsid w:val="00703302"/>
    <w:rsid w:val="007045D3"/>
    <w:rsid w:val="00704B71"/>
    <w:rsid w:val="0070506B"/>
    <w:rsid w:val="007053E7"/>
    <w:rsid w:val="00706420"/>
    <w:rsid w:val="007070A4"/>
    <w:rsid w:val="0070763A"/>
    <w:rsid w:val="0071011B"/>
    <w:rsid w:val="007106D6"/>
    <w:rsid w:val="0071077F"/>
    <w:rsid w:val="0071118F"/>
    <w:rsid w:val="00711980"/>
    <w:rsid w:val="007132F4"/>
    <w:rsid w:val="00715D85"/>
    <w:rsid w:val="00716C1F"/>
    <w:rsid w:val="007172B3"/>
    <w:rsid w:val="00717594"/>
    <w:rsid w:val="007201DC"/>
    <w:rsid w:val="007205D4"/>
    <w:rsid w:val="00720A77"/>
    <w:rsid w:val="00720CF0"/>
    <w:rsid w:val="00721711"/>
    <w:rsid w:val="00724231"/>
    <w:rsid w:val="00725E64"/>
    <w:rsid w:val="00725FA0"/>
    <w:rsid w:val="00726466"/>
    <w:rsid w:val="007265AA"/>
    <w:rsid w:val="0072722D"/>
    <w:rsid w:val="0072739D"/>
    <w:rsid w:val="0073007D"/>
    <w:rsid w:val="007303E7"/>
    <w:rsid w:val="0073101D"/>
    <w:rsid w:val="00731B8E"/>
    <w:rsid w:val="007322C3"/>
    <w:rsid w:val="00732BAB"/>
    <w:rsid w:val="00733267"/>
    <w:rsid w:val="007337F9"/>
    <w:rsid w:val="00733C91"/>
    <w:rsid w:val="00734B66"/>
    <w:rsid w:val="007361B0"/>
    <w:rsid w:val="007363B0"/>
    <w:rsid w:val="007378B9"/>
    <w:rsid w:val="0074136F"/>
    <w:rsid w:val="007414AB"/>
    <w:rsid w:val="00741700"/>
    <w:rsid w:val="00741B8A"/>
    <w:rsid w:val="00741BDF"/>
    <w:rsid w:val="00741F28"/>
    <w:rsid w:val="00742194"/>
    <w:rsid w:val="00744119"/>
    <w:rsid w:val="00744C33"/>
    <w:rsid w:val="00744D29"/>
    <w:rsid w:val="00745581"/>
    <w:rsid w:val="00745EBC"/>
    <w:rsid w:val="00747984"/>
    <w:rsid w:val="00747C6E"/>
    <w:rsid w:val="007508AC"/>
    <w:rsid w:val="0075244E"/>
    <w:rsid w:val="00752855"/>
    <w:rsid w:val="007533F1"/>
    <w:rsid w:val="00753551"/>
    <w:rsid w:val="00753A0B"/>
    <w:rsid w:val="00753FDE"/>
    <w:rsid w:val="007551D4"/>
    <w:rsid w:val="00755535"/>
    <w:rsid w:val="007561E1"/>
    <w:rsid w:val="00757E1C"/>
    <w:rsid w:val="00757E69"/>
    <w:rsid w:val="007615E6"/>
    <w:rsid w:val="007632CE"/>
    <w:rsid w:val="007633DE"/>
    <w:rsid w:val="00764382"/>
    <w:rsid w:val="007664F4"/>
    <w:rsid w:val="00766E1E"/>
    <w:rsid w:val="00766F50"/>
    <w:rsid w:val="007679E9"/>
    <w:rsid w:val="00767E08"/>
    <w:rsid w:val="007700DA"/>
    <w:rsid w:val="00770215"/>
    <w:rsid w:val="00771428"/>
    <w:rsid w:val="0077179F"/>
    <w:rsid w:val="00771AED"/>
    <w:rsid w:val="00771B25"/>
    <w:rsid w:val="007726AD"/>
    <w:rsid w:val="007726B0"/>
    <w:rsid w:val="00772CF7"/>
    <w:rsid w:val="00773082"/>
    <w:rsid w:val="007730F2"/>
    <w:rsid w:val="00773B06"/>
    <w:rsid w:val="00774A07"/>
    <w:rsid w:val="00774F13"/>
    <w:rsid w:val="007754E5"/>
    <w:rsid w:val="00775DC9"/>
    <w:rsid w:val="00776218"/>
    <w:rsid w:val="00777378"/>
    <w:rsid w:val="007779CA"/>
    <w:rsid w:val="007779FB"/>
    <w:rsid w:val="00780000"/>
    <w:rsid w:val="0078078C"/>
    <w:rsid w:val="00780A08"/>
    <w:rsid w:val="00781167"/>
    <w:rsid w:val="00781169"/>
    <w:rsid w:val="0078138A"/>
    <w:rsid w:val="00781391"/>
    <w:rsid w:val="007815CB"/>
    <w:rsid w:val="00782346"/>
    <w:rsid w:val="00782790"/>
    <w:rsid w:val="00782BA9"/>
    <w:rsid w:val="00784D10"/>
    <w:rsid w:val="00785930"/>
    <w:rsid w:val="00786CD0"/>
    <w:rsid w:val="00786D9A"/>
    <w:rsid w:val="0078748D"/>
    <w:rsid w:val="007875B4"/>
    <w:rsid w:val="00787D0E"/>
    <w:rsid w:val="00790399"/>
    <w:rsid w:val="00790A4A"/>
    <w:rsid w:val="00790FB7"/>
    <w:rsid w:val="0079133B"/>
    <w:rsid w:val="0079187D"/>
    <w:rsid w:val="00793653"/>
    <w:rsid w:val="00793CFA"/>
    <w:rsid w:val="00795AA6"/>
    <w:rsid w:val="00796651"/>
    <w:rsid w:val="00796DCF"/>
    <w:rsid w:val="0079729A"/>
    <w:rsid w:val="007A03BE"/>
    <w:rsid w:val="007A0A47"/>
    <w:rsid w:val="007A0FDE"/>
    <w:rsid w:val="007A15A4"/>
    <w:rsid w:val="007A1912"/>
    <w:rsid w:val="007A1F13"/>
    <w:rsid w:val="007A28DC"/>
    <w:rsid w:val="007A2934"/>
    <w:rsid w:val="007A3533"/>
    <w:rsid w:val="007A38F3"/>
    <w:rsid w:val="007A3AF9"/>
    <w:rsid w:val="007A4419"/>
    <w:rsid w:val="007A4A9E"/>
    <w:rsid w:val="007A5B16"/>
    <w:rsid w:val="007A5BBE"/>
    <w:rsid w:val="007A6B6F"/>
    <w:rsid w:val="007A6E78"/>
    <w:rsid w:val="007A77B5"/>
    <w:rsid w:val="007B0053"/>
    <w:rsid w:val="007B07AE"/>
    <w:rsid w:val="007B118C"/>
    <w:rsid w:val="007B24B2"/>
    <w:rsid w:val="007B3B58"/>
    <w:rsid w:val="007B440F"/>
    <w:rsid w:val="007B4977"/>
    <w:rsid w:val="007B625F"/>
    <w:rsid w:val="007B6F9E"/>
    <w:rsid w:val="007B75F7"/>
    <w:rsid w:val="007C1A5A"/>
    <w:rsid w:val="007C1DC9"/>
    <w:rsid w:val="007C2E16"/>
    <w:rsid w:val="007C2EC7"/>
    <w:rsid w:val="007C39E7"/>
    <w:rsid w:val="007C3BAF"/>
    <w:rsid w:val="007C4680"/>
    <w:rsid w:val="007C4AA4"/>
    <w:rsid w:val="007C4E4F"/>
    <w:rsid w:val="007C4F07"/>
    <w:rsid w:val="007C609E"/>
    <w:rsid w:val="007C7958"/>
    <w:rsid w:val="007D0353"/>
    <w:rsid w:val="007D0619"/>
    <w:rsid w:val="007D0EB2"/>
    <w:rsid w:val="007D0FC2"/>
    <w:rsid w:val="007D1131"/>
    <w:rsid w:val="007D16E0"/>
    <w:rsid w:val="007D177E"/>
    <w:rsid w:val="007D1822"/>
    <w:rsid w:val="007D1901"/>
    <w:rsid w:val="007D1E27"/>
    <w:rsid w:val="007D25EA"/>
    <w:rsid w:val="007D2CDF"/>
    <w:rsid w:val="007D3727"/>
    <w:rsid w:val="007D39AD"/>
    <w:rsid w:val="007D407C"/>
    <w:rsid w:val="007D45CA"/>
    <w:rsid w:val="007D460C"/>
    <w:rsid w:val="007D4B71"/>
    <w:rsid w:val="007D4C6F"/>
    <w:rsid w:val="007D5026"/>
    <w:rsid w:val="007D6D9F"/>
    <w:rsid w:val="007D724D"/>
    <w:rsid w:val="007D785D"/>
    <w:rsid w:val="007D7AAD"/>
    <w:rsid w:val="007E01CE"/>
    <w:rsid w:val="007E04E2"/>
    <w:rsid w:val="007E08DF"/>
    <w:rsid w:val="007E0ED3"/>
    <w:rsid w:val="007E1DB6"/>
    <w:rsid w:val="007E27C0"/>
    <w:rsid w:val="007E2A08"/>
    <w:rsid w:val="007E33C8"/>
    <w:rsid w:val="007E36FC"/>
    <w:rsid w:val="007E3D29"/>
    <w:rsid w:val="007E45CD"/>
    <w:rsid w:val="007E53D8"/>
    <w:rsid w:val="007E545D"/>
    <w:rsid w:val="007E5D2F"/>
    <w:rsid w:val="007E7102"/>
    <w:rsid w:val="007E74E9"/>
    <w:rsid w:val="007F1149"/>
    <w:rsid w:val="007F1BB3"/>
    <w:rsid w:val="007F2167"/>
    <w:rsid w:val="007F2CEC"/>
    <w:rsid w:val="007F2DAB"/>
    <w:rsid w:val="007F31FA"/>
    <w:rsid w:val="007F34AC"/>
    <w:rsid w:val="007F3BD9"/>
    <w:rsid w:val="007F3DFD"/>
    <w:rsid w:val="007F44B4"/>
    <w:rsid w:val="007F48B8"/>
    <w:rsid w:val="007F5063"/>
    <w:rsid w:val="007F6A21"/>
    <w:rsid w:val="007F6DE5"/>
    <w:rsid w:val="007F7B59"/>
    <w:rsid w:val="008004E4"/>
    <w:rsid w:val="008008BA"/>
    <w:rsid w:val="00800F14"/>
    <w:rsid w:val="008013D2"/>
    <w:rsid w:val="008018D4"/>
    <w:rsid w:val="008019A1"/>
    <w:rsid w:val="0080241C"/>
    <w:rsid w:val="00802CB5"/>
    <w:rsid w:val="00802FD1"/>
    <w:rsid w:val="008034B3"/>
    <w:rsid w:val="00804201"/>
    <w:rsid w:val="0080480C"/>
    <w:rsid w:val="008048F0"/>
    <w:rsid w:val="00805A34"/>
    <w:rsid w:val="00805A3D"/>
    <w:rsid w:val="008066C4"/>
    <w:rsid w:val="00807A79"/>
    <w:rsid w:val="008107D3"/>
    <w:rsid w:val="00810C04"/>
    <w:rsid w:val="0081187F"/>
    <w:rsid w:val="00811C21"/>
    <w:rsid w:val="00811ECE"/>
    <w:rsid w:val="008120A6"/>
    <w:rsid w:val="00812258"/>
    <w:rsid w:val="0081229D"/>
    <w:rsid w:val="00813311"/>
    <w:rsid w:val="00813E45"/>
    <w:rsid w:val="0081472B"/>
    <w:rsid w:val="00814774"/>
    <w:rsid w:val="0081550C"/>
    <w:rsid w:val="00815D5B"/>
    <w:rsid w:val="00816235"/>
    <w:rsid w:val="008167EB"/>
    <w:rsid w:val="00816884"/>
    <w:rsid w:val="00817699"/>
    <w:rsid w:val="00817796"/>
    <w:rsid w:val="00817A70"/>
    <w:rsid w:val="00821002"/>
    <w:rsid w:val="00821679"/>
    <w:rsid w:val="008223E0"/>
    <w:rsid w:val="00822697"/>
    <w:rsid w:val="0082275B"/>
    <w:rsid w:val="008228BB"/>
    <w:rsid w:val="00823D84"/>
    <w:rsid w:val="00823EF3"/>
    <w:rsid w:val="0082446E"/>
    <w:rsid w:val="0082472F"/>
    <w:rsid w:val="00824907"/>
    <w:rsid w:val="00825C20"/>
    <w:rsid w:val="0082711D"/>
    <w:rsid w:val="00827599"/>
    <w:rsid w:val="00830444"/>
    <w:rsid w:val="0083115B"/>
    <w:rsid w:val="00831845"/>
    <w:rsid w:val="0083243C"/>
    <w:rsid w:val="008327A6"/>
    <w:rsid w:val="00833608"/>
    <w:rsid w:val="00833A2E"/>
    <w:rsid w:val="00834D61"/>
    <w:rsid w:val="0083550F"/>
    <w:rsid w:val="00835587"/>
    <w:rsid w:val="00836155"/>
    <w:rsid w:val="00836177"/>
    <w:rsid w:val="008400FD"/>
    <w:rsid w:val="00840226"/>
    <w:rsid w:val="0084079C"/>
    <w:rsid w:val="00840E8D"/>
    <w:rsid w:val="008421E9"/>
    <w:rsid w:val="00842429"/>
    <w:rsid w:val="008425B8"/>
    <w:rsid w:val="008438E7"/>
    <w:rsid w:val="00844600"/>
    <w:rsid w:val="00845739"/>
    <w:rsid w:val="00845A20"/>
    <w:rsid w:val="00845AF2"/>
    <w:rsid w:val="008466EB"/>
    <w:rsid w:val="00846B53"/>
    <w:rsid w:val="00847567"/>
    <w:rsid w:val="008476F0"/>
    <w:rsid w:val="008501F8"/>
    <w:rsid w:val="00850300"/>
    <w:rsid w:val="00852719"/>
    <w:rsid w:val="0085272B"/>
    <w:rsid w:val="00852906"/>
    <w:rsid w:val="008546F6"/>
    <w:rsid w:val="00855276"/>
    <w:rsid w:val="008553B5"/>
    <w:rsid w:val="00855579"/>
    <w:rsid w:val="00855CD8"/>
    <w:rsid w:val="00855D20"/>
    <w:rsid w:val="00855D61"/>
    <w:rsid w:val="00856D53"/>
    <w:rsid w:val="0086039A"/>
    <w:rsid w:val="00860510"/>
    <w:rsid w:val="00860DB5"/>
    <w:rsid w:val="00862177"/>
    <w:rsid w:val="00864597"/>
    <w:rsid w:val="00865184"/>
    <w:rsid w:val="00865609"/>
    <w:rsid w:val="008664B2"/>
    <w:rsid w:val="00866815"/>
    <w:rsid w:val="00866B08"/>
    <w:rsid w:val="0086738E"/>
    <w:rsid w:val="008705DD"/>
    <w:rsid w:val="00870744"/>
    <w:rsid w:val="008707FB"/>
    <w:rsid w:val="00871033"/>
    <w:rsid w:val="0087113D"/>
    <w:rsid w:val="00871944"/>
    <w:rsid w:val="00872A0A"/>
    <w:rsid w:val="00872B21"/>
    <w:rsid w:val="00872D29"/>
    <w:rsid w:val="00872F7E"/>
    <w:rsid w:val="0087319C"/>
    <w:rsid w:val="00873E59"/>
    <w:rsid w:val="00873E74"/>
    <w:rsid w:val="00874A1D"/>
    <w:rsid w:val="00874A9C"/>
    <w:rsid w:val="008755CC"/>
    <w:rsid w:val="00875DCD"/>
    <w:rsid w:val="00875E05"/>
    <w:rsid w:val="00877B67"/>
    <w:rsid w:val="008801FF"/>
    <w:rsid w:val="008803BD"/>
    <w:rsid w:val="008809BD"/>
    <w:rsid w:val="008812F3"/>
    <w:rsid w:val="00882932"/>
    <w:rsid w:val="00883B60"/>
    <w:rsid w:val="00883F0C"/>
    <w:rsid w:val="00884A13"/>
    <w:rsid w:val="00884B8F"/>
    <w:rsid w:val="008859BC"/>
    <w:rsid w:val="00885D97"/>
    <w:rsid w:val="008906A1"/>
    <w:rsid w:val="00891CAE"/>
    <w:rsid w:val="008922C2"/>
    <w:rsid w:val="00893A6B"/>
    <w:rsid w:val="008940CC"/>
    <w:rsid w:val="00894A22"/>
    <w:rsid w:val="0089502B"/>
    <w:rsid w:val="00895BE4"/>
    <w:rsid w:val="00895CB2"/>
    <w:rsid w:val="00895DBC"/>
    <w:rsid w:val="00896D7A"/>
    <w:rsid w:val="00897791"/>
    <w:rsid w:val="008A18B3"/>
    <w:rsid w:val="008A1A34"/>
    <w:rsid w:val="008A1D59"/>
    <w:rsid w:val="008A1FFC"/>
    <w:rsid w:val="008A324E"/>
    <w:rsid w:val="008A3556"/>
    <w:rsid w:val="008A4549"/>
    <w:rsid w:val="008A4B7E"/>
    <w:rsid w:val="008A4CB0"/>
    <w:rsid w:val="008A538E"/>
    <w:rsid w:val="008A551A"/>
    <w:rsid w:val="008A555D"/>
    <w:rsid w:val="008A578C"/>
    <w:rsid w:val="008A7809"/>
    <w:rsid w:val="008B0BB5"/>
    <w:rsid w:val="008B1BA4"/>
    <w:rsid w:val="008B1D12"/>
    <w:rsid w:val="008B26FA"/>
    <w:rsid w:val="008B33E7"/>
    <w:rsid w:val="008B3AE1"/>
    <w:rsid w:val="008B4513"/>
    <w:rsid w:val="008B521E"/>
    <w:rsid w:val="008B56D7"/>
    <w:rsid w:val="008B6429"/>
    <w:rsid w:val="008B6665"/>
    <w:rsid w:val="008B70FE"/>
    <w:rsid w:val="008B72D4"/>
    <w:rsid w:val="008B7BF2"/>
    <w:rsid w:val="008C00F3"/>
    <w:rsid w:val="008C0250"/>
    <w:rsid w:val="008C1FE2"/>
    <w:rsid w:val="008C23C2"/>
    <w:rsid w:val="008C309E"/>
    <w:rsid w:val="008C3262"/>
    <w:rsid w:val="008C3510"/>
    <w:rsid w:val="008C4279"/>
    <w:rsid w:val="008C4A91"/>
    <w:rsid w:val="008C5799"/>
    <w:rsid w:val="008C5C6E"/>
    <w:rsid w:val="008C6566"/>
    <w:rsid w:val="008C7D75"/>
    <w:rsid w:val="008D0AD6"/>
    <w:rsid w:val="008D0B68"/>
    <w:rsid w:val="008D160D"/>
    <w:rsid w:val="008D1D6A"/>
    <w:rsid w:val="008D37F3"/>
    <w:rsid w:val="008D453F"/>
    <w:rsid w:val="008D4AEE"/>
    <w:rsid w:val="008D68BF"/>
    <w:rsid w:val="008E0721"/>
    <w:rsid w:val="008E0976"/>
    <w:rsid w:val="008E1301"/>
    <w:rsid w:val="008E1B5B"/>
    <w:rsid w:val="008E2558"/>
    <w:rsid w:val="008E27C5"/>
    <w:rsid w:val="008E291F"/>
    <w:rsid w:val="008E3488"/>
    <w:rsid w:val="008E37FE"/>
    <w:rsid w:val="008E3CF0"/>
    <w:rsid w:val="008E4899"/>
    <w:rsid w:val="008E678D"/>
    <w:rsid w:val="008E6FC2"/>
    <w:rsid w:val="008E79B1"/>
    <w:rsid w:val="008F0F44"/>
    <w:rsid w:val="008F122E"/>
    <w:rsid w:val="008F22E8"/>
    <w:rsid w:val="008F2DC5"/>
    <w:rsid w:val="008F2DE8"/>
    <w:rsid w:val="008F3FFF"/>
    <w:rsid w:val="008F475B"/>
    <w:rsid w:val="008F4981"/>
    <w:rsid w:val="008F54A4"/>
    <w:rsid w:val="008F683D"/>
    <w:rsid w:val="008F6C06"/>
    <w:rsid w:val="008F6C40"/>
    <w:rsid w:val="008F74C1"/>
    <w:rsid w:val="008F7627"/>
    <w:rsid w:val="008F7A3D"/>
    <w:rsid w:val="009016DB"/>
    <w:rsid w:val="0090183D"/>
    <w:rsid w:val="0090194F"/>
    <w:rsid w:val="0090281D"/>
    <w:rsid w:val="009036F0"/>
    <w:rsid w:val="0090516A"/>
    <w:rsid w:val="009054CB"/>
    <w:rsid w:val="00905878"/>
    <w:rsid w:val="00905CE0"/>
    <w:rsid w:val="00906A63"/>
    <w:rsid w:val="00906EE5"/>
    <w:rsid w:val="00910024"/>
    <w:rsid w:val="00911123"/>
    <w:rsid w:val="0091136A"/>
    <w:rsid w:val="00911DF5"/>
    <w:rsid w:val="00911EE1"/>
    <w:rsid w:val="0091275F"/>
    <w:rsid w:val="009128A4"/>
    <w:rsid w:val="009133A8"/>
    <w:rsid w:val="00913443"/>
    <w:rsid w:val="009135AC"/>
    <w:rsid w:val="00913C5B"/>
    <w:rsid w:val="00915536"/>
    <w:rsid w:val="00915E62"/>
    <w:rsid w:val="009163B1"/>
    <w:rsid w:val="009174E9"/>
    <w:rsid w:val="009179B6"/>
    <w:rsid w:val="009211A6"/>
    <w:rsid w:val="00921318"/>
    <w:rsid w:val="00921E71"/>
    <w:rsid w:val="00922784"/>
    <w:rsid w:val="0092348D"/>
    <w:rsid w:val="009239E4"/>
    <w:rsid w:val="00924321"/>
    <w:rsid w:val="00926B6F"/>
    <w:rsid w:val="00926BDC"/>
    <w:rsid w:val="00927358"/>
    <w:rsid w:val="00927A3F"/>
    <w:rsid w:val="00930B36"/>
    <w:rsid w:val="0093332B"/>
    <w:rsid w:val="00933495"/>
    <w:rsid w:val="00933C3C"/>
    <w:rsid w:val="0093413B"/>
    <w:rsid w:val="00936712"/>
    <w:rsid w:val="009369FF"/>
    <w:rsid w:val="009377DC"/>
    <w:rsid w:val="00937AD5"/>
    <w:rsid w:val="00940C4B"/>
    <w:rsid w:val="0094173A"/>
    <w:rsid w:val="00943583"/>
    <w:rsid w:val="00943791"/>
    <w:rsid w:val="00943CC6"/>
    <w:rsid w:val="00943E14"/>
    <w:rsid w:val="00944556"/>
    <w:rsid w:val="00945F94"/>
    <w:rsid w:val="009463FB"/>
    <w:rsid w:val="00947175"/>
    <w:rsid w:val="00947B99"/>
    <w:rsid w:val="00947C22"/>
    <w:rsid w:val="00947D25"/>
    <w:rsid w:val="00950772"/>
    <w:rsid w:val="009508C0"/>
    <w:rsid w:val="00950B88"/>
    <w:rsid w:val="00952168"/>
    <w:rsid w:val="009522E2"/>
    <w:rsid w:val="009525C2"/>
    <w:rsid w:val="0095290B"/>
    <w:rsid w:val="00953383"/>
    <w:rsid w:val="00953518"/>
    <w:rsid w:val="00953672"/>
    <w:rsid w:val="009544F4"/>
    <w:rsid w:val="00955737"/>
    <w:rsid w:val="00955DBF"/>
    <w:rsid w:val="00955F0C"/>
    <w:rsid w:val="00956F9B"/>
    <w:rsid w:val="009576C8"/>
    <w:rsid w:val="00957AB8"/>
    <w:rsid w:val="00960095"/>
    <w:rsid w:val="009605C9"/>
    <w:rsid w:val="00960853"/>
    <w:rsid w:val="00961CCE"/>
    <w:rsid w:val="0096204A"/>
    <w:rsid w:val="00963259"/>
    <w:rsid w:val="009633E5"/>
    <w:rsid w:val="0096384E"/>
    <w:rsid w:val="0096444E"/>
    <w:rsid w:val="009647AA"/>
    <w:rsid w:val="009671CA"/>
    <w:rsid w:val="009673F6"/>
    <w:rsid w:val="00967455"/>
    <w:rsid w:val="009674AA"/>
    <w:rsid w:val="00970952"/>
    <w:rsid w:val="00970FCA"/>
    <w:rsid w:val="009711E4"/>
    <w:rsid w:val="009714AB"/>
    <w:rsid w:val="009732FE"/>
    <w:rsid w:val="00974FC3"/>
    <w:rsid w:val="00975170"/>
    <w:rsid w:val="00975AA0"/>
    <w:rsid w:val="00976E04"/>
    <w:rsid w:val="009778F3"/>
    <w:rsid w:val="00980AE8"/>
    <w:rsid w:val="00980B84"/>
    <w:rsid w:val="0098107B"/>
    <w:rsid w:val="00981AD1"/>
    <w:rsid w:val="00981D80"/>
    <w:rsid w:val="00982706"/>
    <w:rsid w:val="00982958"/>
    <w:rsid w:val="00982B25"/>
    <w:rsid w:val="009830B7"/>
    <w:rsid w:val="00983FB6"/>
    <w:rsid w:val="00984B84"/>
    <w:rsid w:val="00985587"/>
    <w:rsid w:val="00985A69"/>
    <w:rsid w:val="00985B8E"/>
    <w:rsid w:val="00985ECA"/>
    <w:rsid w:val="009860BE"/>
    <w:rsid w:val="00987ABF"/>
    <w:rsid w:val="009901A3"/>
    <w:rsid w:val="00990272"/>
    <w:rsid w:val="009914BD"/>
    <w:rsid w:val="009929DB"/>
    <w:rsid w:val="0099312D"/>
    <w:rsid w:val="009939B6"/>
    <w:rsid w:val="00993E79"/>
    <w:rsid w:val="009942F3"/>
    <w:rsid w:val="0099491A"/>
    <w:rsid w:val="009959A7"/>
    <w:rsid w:val="00996916"/>
    <w:rsid w:val="009A0112"/>
    <w:rsid w:val="009A0116"/>
    <w:rsid w:val="009A13FA"/>
    <w:rsid w:val="009A366C"/>
    <w:rsid w:val="009A37CB"/>
    <w:rsid w:val="009A4E0A"/>
    <w:rsid w:val="009A55DB"/>
    <w:rsid w:val="009A5859"/>
    <w:rsid w:val="009A5AED"/>
    <w:rsid w:val="009A7366"/>
    <w:rsid w:val="009A7523"/>
    <w:rsid w:val="009B0396"/>
    <w:rsid w:val="009B0B8C"/>
    <w:rsid w:val="009B22F4"/>
    <w:rsid w:val="009B23C9"/>
    <w:rsid w:val="009B2692"/>
    <w:rsid w:val="009B33ED"/>
    <w:rsid w:val="009B37CC"/>
    <w:rsid w:val="009B3FBC"/>
    <w:rsid w:val="009B4608"/>
    <w:rsid w:val="009B4718"/>
    <w:rsid w:val="009B4B07"/>
    <w:rsid w:val="009B4B9C"/>
    <w:rsid w:val="009B53F3"/>
    <w:rsid w:val="009B58E2"/>
    <w:rsid w:val="009B5BBD"/>
    <w:rsid w:val="009B5CCE"/>
    <w:rsid w:val="009B72D2"/>
    <w:rsid w:val="009B7BAE"/>
    <w:rsid w:val="009C0C3D"/>
    <w:rsid w:val="009C102E"/>
    <w:rsid w:val="009C10F4"/>
    <w:rsid w:val="009C154F"/>
    <w:rsid w:val="009C1631"/>
    <w:rsid w:val="009C1807"/>
    <w:rsid w:val="009C1A65"/>
    <w:rsid w:val="009C23AA"/>
    <w:rsid w:val="009C314E"/>
    <w:rsid w:val="009C3189"/>
    <w:rsid w:val="009C44BD"/>
    <w:rsid w:val="009C51BD"/>
    <w:rsid w:val="009C5518"/>
    <w:rsid w:val="009C58FA"/>
    <w:rsid w:val="009C5CE2"/>
    <w:rsid w:val="009D0057"/>
    <w:rsid w:val="009D05A8"/>
    <w:rsid w:val="009D19C8"/>
    <w:rsid w:val="009D1B1B"/>
    <w:rsid w:val="009D1BBF"/>
    <w:rsid w:val="009D1D3D"/>
    <w:rsid w:val="009D30BF"/>
    <w:rsid w:val="009D330D"/>
    <w:rsid w:val="009D38C7"/>
    <w:rsid w:val="009D43B4"/>
    <w:rsid w:val="009D5081"/>
    <w:rsid w:val="009D7560"/>
    <w:rsid w:val="009E00AF"/>
    <w:rsid w:val="009E01E5"/>
    <w:rsid w:val="009E1064"/>
    <w:rsid w:val="009E13F6"/>
    <w:rsid w:val="009E147C"/>
    <w:rsid w:val="009E15F9"/>
    <w:rsid w:val="009E18FB"/>
    <w:rsid w:val="009E2309"/>
    <w:rsid w:val="009E3A5A"/>
    <w:rsid w:val="009E4A4A"/>
    <w:rsid w:val="009E5EE4"/>
    <w:rsid w:val="009E5FEC"/>
    <w:rsid w:val="009E719B"/>
    <w:rsid w:val="009E7687"/>
    <w:rsid w:val="009F18A6"/>
    <w:rsid w:val="009F1D27"/>
    <w:rsid w:val="009F1D56"/>
    <w:rsid w:val="009F20BF"/>
    <w:rsid w:val="009F3203"/>
    <w:rsid w:val="009F39F9"/>
    <w:rsid w:val="009F3A49"/>
    <w:rsid w:val="009F48DB"/>
    <w:rsid w:val="009F532D"/>
    <w:rsid w:val="009F6789"/>
    <w:rsid w:val="009F6BEA"/>
    <w:rsid w:val="00A02628"/>
    <w:rsid w:val="00A0436B"/>
    <w:rsid w:val="00A04BEB"/>
    <w:rsid w:val="00A05E2C"/>
    <w:rsid w:val="00A068A4"/>
    <w:rsid w:val="00A0799E"/>
    <w:rsid w:val="00A07ED9"/>
    <w:rsid w:val="00A1027F"/>
    <w:rsid w:val="00A1070D"/>
    <w:rsid w:val="00A10D52"/>
    <w:rsid w:val="00A11B67"/>
    <w:rsid w:val="00A11D8F"/>
    <w:rsid w:val="00A1230F"/>
    <w:rsid w:val="00A1320B"/>
    <w:rsid w:val="00A132FA"/>
    <w:rsid w:val="00A1332C"/>
    <w:rsid w:val="00A1443F"/>
    <w:rsid w:val="00A150AD"/>
    <w:rsid w:val="00A155FB"/>
    <w:rsid w:val="00A15CD6"/>
    <w:rsid w:val="00A16E79"/>
    <w:rsid w:val="00A20607"/>
    <w:rsid w:val="00A2062E"/>
    <w:rsid w:val="00A20D1E"/>
    <w:rsid w:val="00A21998"/>
    <w:rsid w:val="00A21DA8"/>
    <w:rsid w:val="00A22031"/>
    <w:rsid w:val="00A2289F"/>
    <w:rsid w:val="00A228F0"/>
    <w:rsid w:val="00A263C0"/>
    <w:rsid w:val="00A26A19"/>
    <w:rsid w:val="00A26BCF"/>
    <w:rsid w:val="00A2743A"/>
    <w:rsid w:val="00A27552"/>
    <w:rsid w:val="00A278E8"/>
    <w:rsid w:val="00A3031D"/>
    <w:rsid w:val="00A30E30"/>
    <w:rsid w:val="00A30E5D"/>
    <w:rsid w:val="00A31656"/>
    <w:rsid w:val="00A31BF8"/>
    <w:rsid w:val="00A32C78"/>
    <w:rsid w:val="00A34796"/>
    <w:rsid w:val="00A35205"/>
    <w:rsid w:val="00A36231"/>
    <w:rsid w:val="00A36FAA"/>
    <w:rsid w:val="00A37DB1"/>
    <w:rsid w:val="00A37E92"/>
    <w:rsid w:val="00A37F56"/>
    <w:rsid w:val="00A40CF5"/>
    <w:rsid w:val="00A42092"/>
    <w:rsid w:val="00A43A83"/>
    <w:rsid w:val="00A43FBC"/>
    <w:rsid w:val="00A45AF5"/>
    <w:rsid w:val="00A469B2"/>
    <w:rsid w:val="00A46FF1"/>
    <w:rsid w:val="00A47018"/>
    <w:rsid w:val="00A5131B"/>
    <w:rsid w:val="00A513B0"/>
    <w:rsid w:val="00A52A14"/>
    <w:rsid w:val="00A53CF5"/>
    <w:rsid w:val="00A53FA2"/>
    <w:rsid w:val="00A54BE3"/>
    <w:rsid w:val="00A55494"/>
    <w:rsid w:val="00A555F0"/>
    <w:rsid w:val="00A5579A"/>
    <w:rsid w:val="00A55D21"/>
    <w:rsid w:val="00A56884"/>
    <w:rsid w:val="00A56A81"/>
    <w:rsid w:val="00A56D62"/>
    <w:rsid w:val="00A56E73"/>
    <w:rsid w:val="00A579D2"/>
    <w:rsid w:val="00A60B25"/>
    <w:rsid w:val="00A60B6C"/>
    <w:rsid w:val="00A60E58"/>
    <w:rsid w:val="00A618A1"/>
    <w:rsid w:val="00A61C4D"/>
    <w:rsid w:val="00A631D0"/>
    <w:rsid w:val="00A63238"/>
    <w:rsid w:val="00A63375"/>
    <w:rsid w:val="00A64F0C"/>
    <w:rsid w:val="00A65D40"/>
    <w:rsid w:val="00A66DD2"/>
    <w:rsid w:val="00A670B1"/>
    <w:rsid w:val="00A67341"/>
    <w:rsid w:val="00A70257"/>
    <w:rsid w:val="00A7025B"/>
    <w:rsid w:val="00A70D59"/>
    <w:rsid w:val="00A7178E"/>
    <w:rsid w:val="00A71858"/>
    <w:rsid w:val="00A71F5C"/>
    <w:rsid w:val="00A7265E"/>
    <w:rsid w:val="00A72794"/>
    <w:rsid w:val="00A73029"/>
    <w:rsid w:val="00A745B5"/>
    <w:rsid w:val="00A7471C"/>
    <w:rsid w:val="00A747FC"/>
    <w:rsid w:val="00A7484D"/>
    <w:rsid w:val="00A74ADC"/>
    <w:rsid w:val="00A74BE0"/>
    <w:rsid w:val="00A7604C"/>
    <w:rsid w:val="00A768B0"/>
    <w:rsid w:val="00A76FC4"/>
    <w:rsid w:val="00A77484"/>
    <w:rsid w:val="00A77A4F"/>
    <w:rsid w:val="00A806B8"/>
    <w:rsid w:val="00A80754"/>
    <w:rsid w:val="00A80DE8"/>
    <w:rsid w:val="00A812AB"/>
    <w:rsid w:val="00A81646"/>
    <w:rsid w:val="00A821BB"/>
    <w:rsid w:val="00A82B13"/>
    <w:rsid w:val="00A82B1B"/>
    <w:rsid w:val="00A845F7"/>
    <w:rsid w:val="00A85080"/>
    <w:rsid w:val="00A86B95"/>
    <w:rsid w:val="00A8708F"/>
    <w:rsid w:val="00A872B3"/>
    <w:rsid w:val="00A87756"/>
    <w:rsid w:val="00A9039A"/>
    <w:rsid w:val="00A91870"/>
    <w:rsid w:val="00A93BF6"/>
    <w:rsid w:val="00A93C32"/>
    <w:rsid w:val="00A94055"/>
    <w:rsid w:val="00A94101"/>
    <w:rsid w:val="00A944F1"/>
    <w:rsid w:val="00A94791"/>
    <w:rsid w:val="00A95766"/>
    <w:rsid w:val="00A95C09"/>
    <w:rsid w:val="00A95D29"/>
    <w:rsid w:val="00A9698D"/>
    <w:rsid w:val="00AA0EB2"/>
    <w:rsid w:val="00AA199D"/>
    <w:rsid w:val="00AA30E9"/>
    <w:rsid w:val="00AA3105"/>
    <w:rsid w:val="00AA36B6"/>
    <w:rsid w:val="00AA3C91"/>
    <w:rsid w:val="00AA4885"/>
    <w:rsid w:val="00AA5117"/>
    <w:rsid w:val="00AA657F"/>
    <w:rsid w:val="00AA67D4"/>
    <w:rsid w:val="00AB13BD"/>
    <w:rsid w:val="00AB292C"/>
    <w:rsid w:val="00AB3417"/>
    <w:rsid w:val="00AB353D"/>
    <w:rsid w:val="00AB4771"/>
    <w:rsid w:val="00AB4E9B"/>
    <w:rsid w:val="00AB56C0"/>
    <w:rsid w:val="00AB608A"/>
    <w:rsid w:val="00AB6C12"/>
    <w:rsid w:val="00AB6E96"/>
    <w:rsid w:val="00AB7160"/>
    <w:rsid w:val="00AB7933"/>
    <w:rsid w:val="00AB7A1C"/>
    <w:rsid w:val="00AC2040"/>
    <w:rsid w:val="00AC36F6"/>
    <w:rsid w:val="00AC3CE0"/>
    <w:rsid w:val="00AC3E13"/>
    <w:rsid w:val="00AC5755"/>
    <w:rsid w:val="00AC7BAF"/>
    <w:rsid w:val="00AD0A5D"/>
    <w:rsid w:val="00AD195A"/>
    <w:rsid w:val="00AD2AB7"/>
    <w:rsid w:val="00AD3A9F"/>
    <w:rsid w:val="00AD3B6A"/>
    <w:rsid w:val="00AD43AC"/>
    <w:rsid w:val="00AD555C"/>
    <w:rsid w:val="00AD67D6"/>
    <w:rsid w:val="00AD6852"/>
    <w:rsid w:val="00AD6D6C"/>
    <w:rsid w:val="00AD756D"/>
    <w:rsid w:val="00AD7D31"/>
    <w:rsid w:val="00AE120C"/>
    <w:rsid w:val="00AE1A17"/>
    <w:rsid w:val="00AE1D03"/>
    <w:rsid w:val="00AE26FA"/>
    <w:rsid w:val="00AE2D4D"/>
    <w:rsid w:val="00AE5E59"/>
    <w:rsid w:val="00AE6B6A"/>
    <w:rsid w:val="00AE6C21"/>
    <w:rsid w:val="00AE784F"/>
    <w:rsid w:val="00AF0585"/>
    <w:rsid w:val="00AF09DF"/>
    <w:rsid w:val="00AF1D9E"/>
    <w:rsid w:val="00AF2764"/>
    <w:rsid w:val="00AF3169"/>
    <w:rsid w:val="00AF47B1"/>
    <w:rsid w:val="00AF5448"/>
    <w:rsid w:val="00AF650A"/>
    <w:rsid w:val="00AF6F05"/>
    <w:rsid w:val="00AF7A0A"/>
    <w:rsid w:val="00AF7C22"/>
    <w:rsid w:val="00B00540"/>
    <w:rsid w:val="00B028A7"/>
    <w:rsid w:val="00B030D4"/>
    <w:rsid w:val="00B0481A"/>
    <w:rsid w:val="00B05210"/>
    <w:rsid w:val="00B05F17"/>
    <w:rsid w:val="00B05F4E"/>
    <w:rsid w:val="00B06D04"/>
    <w:rsid w:val="00B07229"/>
    <w:rsid w:val="00B101E0"/>
    <w:rsid w:val="00B10A4A"/>
    <w:rsid w:val="00B1189D"/>
    <w:rsid w:val="00B11C39"/>
    <w:rsid w:val="00B12C33"/>
    <w:rsid w:val="00B12C9B"/>
    <w:rsid w:val="00B13206"/>
    <w:rsid w:val="00B14D4B"/>
    <w:rsid w:val="00B15333"/>
    <w:rsid w:val="00B1678E"/>
    <w:rsid w:val="00B20412"/>
    <w:rsid w:val="00B21006"/>
    <w:rsid w:val="00B21EDB"/>
    <w:rsid w:val="00B22E0B"/>
    <w:rsid w:val="00B22E6E"/>
    <w:rsid w:val="00B23FD1"/>
    <w:rsid w:val="00B243CA"/>
    <w:rsid w:val="00B244D7"/>
    <w:rsid w:val="00B2453A"/>
    <w:rsid w:val="00B24CCB"/>
    <w:rsid w:val="00B2699C"/>
    <w:rsid w:val="00B26C06"/>
    <w:rsid w:val="00B2715C"/>
    <w:rsid w:val="00B312BD"/>
    <w:rsid w:val="00B31977"/>
    <w:rsid w:val="00B327D9"/>
    <w:rsid w:val="00B32A2F"/>
    <w:rsid w:val="00B32E7D"/>
    <w:rsid w:val="00B331EE"/>
    <w:rsid w:val="00B35451"/>
    <w:rsid w:val="00B368A0"/>
    <w:rsid w:val="00B36C96"/>
    <w:rsid w:val="00B370B9"/>
    <w:rsid w:val="00B37AD7"/>
    <w:rsid w:val="00B4069E"/>
    <w:rsid w:val="00B41292"/>
    <w:rsid w:val="00B413C3"/>
    <w:rsid w:val="00B41E6C"/>
    <w:rsid w:val="00B43232"/>
    <w:rsid w:val="00B43674"/>
    <w:rsid w:val="00B442E2"/>
    <w:rsid w:val="00B456D2"/>
    <w:rsid w:val="00B45F69"/>
    <w:rsid w:val="00B4639C"/>
    <w:rsid w:val="00B46F1D"/>
    <w:rsid w:val="00B47C64"/>
    <w:rsid w:val="00B47E5A"/>
    <w:rsid w:val="00B5095F"/>
    <w:rsid w:val="00B50AA6"/>
    <w:rsid w:val="00B5256C"/>
    <w:rsid w:val="00B52D77"/>
    <w:rsid w:val="00B53654"/>
    <w:rsid w:val="00B537F1"/>
    <w:rsid w:val="00B53800"/>
    <w:rsid w:val="00B5413D"/>
    <w:rsid w:val="00B556DE"/>
    <w:rsid w:val="00B5604E"/>
    <w:rsid w:val="00B60010"/>
    <w:rsid w:val="00B615E5"/>
    <w:rsid w:val="00B6275D"/>
    <w:rsid w:val="00B640A5"/>
    <w:rsid w:val="00B64B09"/>
    <w:rsid w:val="00B65686"/>
    <w:rsid w:val="00B66CC0"/>
    <w:rsid w:val="00B6709E"/>
    <w:rsid w:val="00B67594"/>
    <w:rsid w:val="00B67721"/>
    <w:rsid w:val="00B67C7B"/>
    <w:rsid w:val="00B710F4"/>
    <w:rsid w:val="00B71550"/>
    <w:rsid w:val="00B72BAE"/>
    <w:rsid w:val="00B74022"/>
    <w:rsid w:val="00B74A46"/>
    <w:rsid w:val="00B75B69"/>
    <w:rsid w:val="00B76337"/>
    <w:rsid w:val="00B76421"/>
    <w:rsid w:val="00B767F2"/>
    <w:rsid w:val="00B8014D"/>
    <w:rsid w:val="00B80569"/>
    <w:rsid w:val="00B80705"/>
    <w:rsid w:val="00B809F5"/>
    <w:rsid w:val="00B80F53"/>
    <w:rsid w:val="00B8193C"/>
    <w:rsid w:val="00B82234"/>
    <w:rsid w:val="00B824BB"/>
    <w:rsid w:val="00B8265A"/>
    <w:rsid w:val="00B83CA4"/>
    <w:rsid w:val="00B842BA"/>
    <w:rsid w:val="00B85B25"/>
    <w:rsid w:val="00B868B0"/>
    <w:rsid w:val="00B87360"/>
    <w:rsid w:val="00B87384"/>
    <w:rsid w:val="00B87658"/>
    <w:rsid w:val="00B87BD9"/>
    <w:rsid w:val="00B90044"/>
    <w:rsid w:val="00B90446"/>
    <w:rsid w:val="00B9057B"/>
    <w:rsid w:val="00B90B8D"/>
    <w:rsid w:val="00B91446"/>
    <w:rsid w:val="00B91993"/>
    <w:rsid w:val="00B9199E"/>
    <w:rsid w:val="00B9260F"/>
    <w:rsid w:val="00B9318D"/>
    <w:rsid w:val="00B93E0C"/>
    <w:rsid w:val="00B942F4"/>
    <w:rsid w:val="00B94393"/>
    <w:rsid w:val="00B9450A"/>
    <w:rsid w:val="00B9493E"/>
    <w:rsid w:val="00B9499E"/>
    <w:rsid w:val="00B952F0"/>
    <w:rsid w:val="00B95B9C"/>
    <w:rsid w:val="00B95CED"/>
    <w:rsid w:val="00B962D2"/>
    <w:rsid w:val="00B97E14"/>
    <w:rsid w:val="00BA0D90"/>
    <w:rsid w:val="00BA1801"/>
    <w:rsid w:val="00BA373F"/>
    <w:rsid w:val="00BA3AE1"/>
    <w:rsid w:val="00BA5BBA"/>
    <w:rsid w:val="00BA64AC"/>
    <w:rsid w:val="00BA68FA"/>
    <w:rsid w:val="00BA70D1"/>
    <w:rsid w:val="00BA717A"/>
    <w:rsid w:val="00BA7A6C"/>
    <w:rsid w:val="00BA7DED"/>
    <w:rsid w:val="00BB08ED"/>
    <w:rsid w:val="00BB1808"/>
    <w:rsid w:val="00BB1D42"/>
    <w:rsid w:val="00BB1FCD"/>
    <w:rsid w:val="00BB309F"/>
    <w:rsid w:val="00BB511D"/>
    <w:rsid w:val="00BB5D46"/>
    <w:rsid w:val="00BB6555"/>
    <w:rsid w:val="00BB7233"/>
    <w:rsid w:val="00BB779E"/>
    <w:rsid w:val="00BC046D"/>
    <w:rsid w:val="00BC0CF8"/>
    <w:rsid w:val="00BC1A55"/>
    <w:rsid w:val="00BC20C8"/>
    <w:rsid w:val="00BC3C0F"/>
    <w:rsid w:val="00BC526B"/>
    <w:rsid w:val="00BC575B"/>
    <w:rsid w:val="00BC6444"/>
    <w:rsid w:val="00BC66A3"/>
    <w:rsid w:val="00BC682D"/>
    <w:rsid w:val="00BD04F5"/>
    <w:rsid w:val="00BD05BA"/>
    <w:rsid w:val="00BD0617"/>
    <w:rsid w:val="00BD0D9E"/>
    <w:rsid w:val="00BD151B"/>
    <w:rsid w:val="00BD2343"/>
    <w:rsid w:val="00BD28CF"/>
    <w:rsid w:val="00BD343B"/>
    <w:rsid w:val="00BD3BE6"/>
    <w:rsid w:val="00BD4CC6"/>
    <w:rsid w:val="00BD5518"/>
    <w:rsid w:val="00BD6CBE"/>
    <w:rsid w:val="00BD6D33"/>
    <w:rsid w:val="00BD7FE6"/>
    <w:rsid w:val="00BE1720"/>
    <w:rsid w:val="00BE1974"/>
    <w:rsid w:val="00BE1CD7"/>
    <w:rsid w:val="00BE204C"/>
    <w:rsid w:val="00BE24D8"/>
    <w:rsid w:val="00BE3DA9"/>
    <w:rsid w:val="00BE4E0B"/>
    <w:rsid w:val="00BE4FEF"/>
    <w:rsid w:val="00BE5314"/>
    <w:rsid w:val="00BE544C"/>
    <w:rsid w:val="00BE55EB"/>
    <w:rsid w:val="00BE6B92"/>
    <w:rsid w:val="00BE6E0E"/>
    <w:rsid w:val="00BF0682"/>
    <w:rsid w:val="00BF1410"/>
    <w:rsid w:val="00BF14C8"/>
    <w:rsid w:val="00BF17B0"/>
    <w:rsid w:val="00BF1A5D"/>
    <w:rsid w:val="00BF27A6"/>
    <w:rsid w:val="00BF31FB"/>
    <w:rsid w:val="00BF3F26"/>
    <w:rsid w:val="00BF4F78"/>
    <w:rsid w:val="00BF5993"/>
    <w:rsid w:val="00BF64AA"/>
    <w:rsid w:val="00C00F3D"/>
    <w:rsid w:val="00C00F8B"/>
    <w:rsid w:val="00C016FB"/>
    <w:rsid w:val="00C0332B"/>
    <w:rsid w:val="00C03380"/>
    <w:rsid w:val="00C03A63"/>
    <w:rsid w:val="00C03D87"/>
    <w:rsid w:val="00C04456"/>
    <w:rsid w:val="00C058AE"/>
    <w:rsid w:val="00C06CD8"/>
    <w:rsid w:val="00C06E5C"/>
    <w:rsid w:val="00C07A18"/>
    <w:rsid w:val="00C07FD7"/>
    <w:rsid w:val="00C111B6"/>
    <w:rsid w:val="00C11E77"/>
    <w:rsid w:val="00C11EE4"/>
    <w:rsid w:val="00C1447A"/>
    <w:rsid w:val="00C144AB"/>
    <w:rsid w:val="00C152DC"/>
    <w:rsid w:val="00C16073"/>
    <w:rsid w:val="00C16596"/>
    <w:rsid w:val="00C1771C"/>
    <w:rsid w:val="00C206C9"/>
    <w:rsid w:val="00C22568"/>
    <w:rsid w:val="00C22805"/>
    <w:rsid w:val="00C24844"/>
    <w:rsid w:val="00C25BD0"/>
    <w:rsid w:val="00C2734D"/>
    <w:rsid w:val="00C278EA"/>
    <w:rsid w:val="00C3050A"/>
    <w:rsid w:val="00C305C1"/>
    <w:rsid w:val="00C3064D"/>
    <w:rsid w:val="00C31938"/>
    <w:rsid w:val="00C33460"/>
    <w:rsid w:val="00C334AB"/>
    <w:rsid w:val="00C33B65"/>
    <w:rsid w:val="00C34669"/>
    <w:rsid w:val="00C34A26"/>
    <w:rsid w:val="00C3547A"/>
    <w:rsid w:val="00C35C9C"/>
    <w:rsid w:val="00C4017B"/>
    <w:rsid w:val="00C4083E"/>
    <w:rsid w:val="00C4129A"/>
    <w:rsid w:val="00C41382"/>
    <w:rsid w:val="00C4144D"/>
    <w:rsid w:val="00C417BC"/>
    <w:rsid w:val="00C4302F"/>
    <w:rsid w:val="00C4360F"/>
    <w:rsid w:val="00C44EC9"/>
    <w:rsid w:val="00C44FD0"/>
    <w:rsid w:val="00C452D3"/>
    <w:rsid w:val="00C45AC1"/>
    <w:rsid w:val="00C45D59"/>
    <w:rsid w:val="00C46029"/>
    <w:rsid w:val="00C46B15"/>
    <w:rsid w:val="00C46D0F"/>
    <w:rsid w:val="00C47C9D"/>
    <w:rsid w:val="00C47D6C"/>
    <w:rsid w:val="00C500AB"/>
    <w:rsid w:val="00C50833"/>
    <w:rsid w:val="00C5107F"/>
    <w:rsid w:val="00C5223C"/>
    <w:rsid w:val="00C524F1"/>
    <w:rsid w:val="00C52750"/>
    <w:rsid w:val="00C5299E"/>
    <w:rsid w:val="00C53706"/>
    <w:rsid w:val="00C539DF"/>
    <w:rsid w:val="00C53F52"/>
    <w:rsid w:val="00C54444"/>
    <w:rsid w:val="00C557B8"/>
    <w:rsid w:val="00C55C09"/>
    <w:rsid w:val="00C55E7A"/>
    <w:rsid w:val="00C5602D"/>
    <w:rsid w:val="00C56E7A"/>
    <w:rsid w:val="00C572A3"/>
    <w:rsid w:val="00C576BA"/>
    <w:rsid w:val="00C57B7F"/>
    <w:rsid w:val="00C604BE"/>
    <w:rsid w:val="00C60DED"/>
    <w:rsid w:val="00C613F6"/>
    <w:rsid w:val="00C61862"/>
    <w:rsid w:val="00C61F06"/>
    <w:rsid w:val="00C62201"/>
    <w:rsid w:val="00C6343B"/>
    <w:rsid w:val="00C63BAC"/>
    <w:rsid w:val="00C64520"/>
    <w:rsid w:val="00C65201"/>
    <w:rsid w:val="00C65777"/>
    <w:rsid w:val="00C657C9"/>
    <w:rsid w:val="00C66405"/>
    <w:rsid w:val="00C66482"/>
    <w:rsid w:val="00C66A7A"/>
    <w:rsid w:val="00C6708C"/>
    <w:rsid w:val="00C6749E"/>
    <w:rsid w:val="00C67D9F"/>
    <w:rsid w:val="00C706E0"/>
    <w:rsid w:val="00C72EBC"/>
    <w:rsid w:val="00C73575"/>
    <w:rsid w:val="00C73BB9"/>
    <w:rsid w:val="00C74F1B"/>
    <w:rsid w:val="00C754FF"/>
    <w:rsid w:val="00C77901"/>
    <w:rsid w:val="00C8168C"/>
    <w:rsid w:val="00C81A94"/>
    <w:rsid w:val="00C81D47"/>
    <w:rsid w:val="00C81E0E"/>
    <w:rsid w:val="00C837D5"/>
    <w:rsid w:val="00C84944"/>
    <w:rsid w:val="00C85598"/>
    <w:rsid w:val="00C86F4E"/>
    <w:rsid w:val="00C86FB9"/>
    <w:rsid w:val="00C90BED"/>
    <w:rsid w:val="00C92072"/>
    <w:rsid w:val="00C92C6E"/>
    <w:rsid w:val="00C92C89"/>
    <w:rsid w:val="00C93FA9"/>
    <w:rsid w:val="00C9425E"/>
    <w:rsid w:val="00C94497"/>
    <w:rsid w:val="00C944F9"/>
    <w:rsid w:val="00C957E8"/>
    <w:rsid w:val="00C95B6F"/>
    <w:rsid w:val="00C9606C"/>
    <w:rsid w:val="00C960C9"/>
    <w:rsid w:val="00C9675D"/>
    <w:rsid w:val="00C97C05"/>
    <w:rsid w:val="00CA10E8"/>
    <w:rsid w:val="00CA1C94"/>
    <w:rsid w:val="00CA2C95"/>
    <w:rsid w:val="00CA2FF0"/>
    <w:rsid w:val="00CA3DCD"/>
    <w:rsid w:val="00CA49AF"/>
    <w:rsid w:val="00CA55DA"/>
    <w:rsid w:val="00CA59A1"/>
    <w:rsid w:val="00CA5B04"/>
    <w:rsid w:val="00CA5B08"/>
    <w:rsid w:val="00CA5FCE"/>
    <w:rsid w:val="00CA6470"/>
    <w:rsid w:val="00CA7891"/>
    <w:rsid w:val="00CB0154"/>
    <w:rsid w:val="00CB0B88"/>
    <w:rsid w:val="00CB104A"/>
    <w:rsid w:val="00CB1166"/>
    <w:rsid w:val="00CB19E1"/>
    <w:rsid w:val="00CB1C08"/>
    <w:rsid w:val="00CB22D5"/>
    <w:rsid w:val="00CB24EC"/>
    <w:rsid w:val="00CB2B1E"/>
    <w:rsid w:val="00CB314D"/>
    <w:rsid w:val="00CB5268"/>
    <w:rsid w:val="00CB60AF"/>
    <w:rsid w:val="00CB74AA"/>
    <w:rsid w:val="00CB7A29"/>
    <w:rsid w:val="00CC02CF"/>
    <w:rsid w:val="00CC08C0"/>
    <w:rsid w:val="00CC0B90"/>
    <w:rsid w:val="00CC1AFA"/>
    <w:rsid w:val="00CC1D40"/>
    <w:rsid w:val="00CC280E"/>
    <w:rsid w:val="00CC33FD"/>
    <w:rsid w:val="00CC343B"/>
    <w:rsid w:val="00CC36EA"/>
    <w:rsid w:val="00CC3AB1"/>
    <w:rsid w:val="00CC4AB7"/>
    <w:rsid w:val="00CC4D72"/>
    <w:rsid w:val="00CC51AD"/>
    <w:rsid w:val="00CC52EC"/>
    <w:rsid w:val="00CC5D39"/>
    <w:rsid w:val="00CC5E77"/>
    <w:rsid w:val="00CC6773"/>
    <w:rsid w:val="00CC6CC8"/>
    <w:rsid w:val="00CC7109"/>
    <w:rsid w:val="00CC7E81"/>
    <w:rsid w:val="00CD052F"/>
    <w:rsid w:val="00CD07EF"/>
    <w:rsid w:val="00CD1284"/>
    <w:rsid w:val="00CD26A4"/>
    <w:rsid w:val="00CD2833"/>
    <w:rsid w:val="00CD3703"/>
    <w:rsid w:val="00CD3D50"/>
    <w:rsid w:val="00CD4821"/>
    <w:rsid w:val="00CD7306"/>
    <w:rsid w:val="00CD7553"/>
    <w:rsid w:val="00CD7D98"/>
    <w:rsid w:val="00CE239F"/>
    <w:rsid w:val="00CE33ED"/>
    <w:rsid w:val="00CE49F0"/>
    <w:rsid w:val="00CE56B5"/>
    <w:rsid w:val="00CE622D"/>
    <w:rsid w:val="00CE6757"/>
    <w:rsid w:val="00CE6D47"/>
    <w:rsid w:val="00CE73B6"/>
    <w:rsid w:val="00CF05C2"/>
    <w:rsid w:val="00CF18B6"/>
    <w:rsid w:val="00CF1B87"/>
    <w:rsid w:val="00CF2217"/>
    <w:rsid w:val="00CF2978"/>
    <w:rsid w:val="00CF2BC7"/>
    <w:rsid w:val="00CF2C0B"/>
    <w:rsid w:val="00CF2DC6"/>
    <w:rsid w:val="00CF470B"/>
    <w:rsid w:val="00CF4A3D"/>
    <w:rsid w:val="00CF4F20"/>
    <w:rsid w:val="00CF52BF"/>
    <w:rsid w:val="00CF590C"/>
    <w:rsid w:val="00CF5AA1"/>
    <w:rsid w:val="00CF5F45"/>
    <w:rsid w:val="00CF6198"/>
    <w:rsid w:val="00CF62B4"/>
    <w:rsid w:val="00CF63A0"/>
    <w:rsid w:val="00CF7867"/>
    <w:rsid w:val="00D0044D"/>
    <w:rsid w:val="00D00D2C"/>
    <w:rsid w:val="00D00F32"/>
    <w:rsid w:val="00D02FB8"/>
    <w:rsid w:val="00D0302C"/>
    <w:rsid w:val="00D0395F"/>
    <w:rsid w:val="00D03962"/>
    <w:rsid w:val="00D03B5D"/>
    <w:rsid w:val="00D04CAB"/>
    <w:rsid w:val="00D0550D"/>
    <w:rsid w:val="00D058BE"/>
    <w:rsid w:val="00D10455"/>
    <w:rsid w:val="00D10D63"/>
    <w:rsid w:val="00D111FD"/>
    <w:rsid w:val="00D11954"/>
    <w:rsid w:val="00D11CAE"/>
    <w:rsid w:val="00D12733"/>
    <w:rsid w:val="00D12A3E"/>
    <w:rsid w:val="00D12C87"/>
    <w:rsid w:val="00D12F03"/>
    <w:rsid w:val="00D131B1"/>
    <w:rsid w:val="00D13EC4"/>
    <w:rsid w:val="00D145E4"/>
    <w:rsid w:val="00D15037"/>
    <w:rsid w:val="00D15961"/>
    <w:rsid w:val="00D15A4C"/>
    <w:rsid w:val="00D16038"/>
    <w:rsid w:val="00D17D67"/>
    <w:rsid w:val="00D21216"/>
    <w:rsid w:val="00D220D0"/>
    <w:rsid w:val="00D228DD"/>
    <w:rsid w:val="00D22C6A"/>
    <w:rsid w:val="00D23654"/>
    <w:rsid w:val="00D256AE"/>
    <w:rsid w:val="00D2578A"/>
    <w:rsid w:val="00D25907"/>
    <w:rsid w:val="00D26278"/>
    <w:rsid w:val="00D264C7"/>
    <w:rsid w:val="00D26780"/>
    <w:rsid w:val="00D26B8E"/>
    <w:rsid w:val="00D26BA5"/>
    <w:rsid w:val="00D271D2"/>
    <w:rsid w:val="00D30D86"/>
    <w:rsid w:val="00D31C7E"/>
    <w:rsid w:val="00D3202F"/>
    <w:rsid w:val="00D320C2"/>
    <w:rsid w:val="00D3218E"/>
    <w:rsid w:val="00D33FB5"/>
    <w:rsid w:val="00D3488A"/>
    <w:rsid w:val="00D34AA0"/>
    <w:rsid w:val="00D34F7B"/>
    <w:rsid w:val="00D35615"/>
    <w:rsid w:val="00D36D3D"/>
    <w:rsid w:val="00D36EA5"/>
    <w:rsid w:val="00D373EE"/>
    <w:rsid w:val="00D3777B"/>
    <w:rsid w:val="00D37E35"/>
    <w:rsid w:val="00D41109"/>
    <w:rsid w:val="00D415A1"/>
    <w:rsid w:val="00D4178B"/>
    <w:rsid w:val="00D41BBB"/>
    <w:rsid w:val="00D42C97"/>
    <w:rsid w:val="00D43612"/>
    <w:rsid w:val="00D44848"/>
    <w:rsid w:val="00D459BE"/>
    <w:rsid w:val="00D46370"/>
    <w:rsid w:val="00D46B00"/>
    <w:rsid w:val="00D47B95"/>
    <w:rsid w:val="00D5017C"/>
    <w:rsid w:val="00D505C4"/>
    <w:rsid w:val="00D5105D"/>
    <w:rsid w:val="00D514A1"/>
    <w:rsid w:val="00D51AAB"/>
    <w:rsid w:val="00D525D1"/>
    <w:rsid w:val="00D52FF9"/>
    <w:rsid w:val="00D535E4"/>
    <w:rsid w:val="00D53AE9"/>
    <w:rsid w:val="00D53F27"/>
    <w:rsid w:val="00D54B83"/>
    <w:rsid w:val="00D5506D"/>
    <w:rsid w:val="00D559D1"/>
    <w:rsid w:val="00D56B91"/>
    <w:rsid w:val="00D57EB4"/>
    <w:rsid w:val="00D61004"/>
    <w:rsid w:val="00D61099"/>
    <w:rsid w:val="00D61B35"/>
    <w:rsid w:val="00D61F4E"/>
    <w:rsid w:val="00D6216F"/>
    <w:rsid w:val="00D622A9"/>
    <w:rsid w:val="00D623B3"/>
    <w:rsid w:val="00D6241B"/>
    <w:rsid w:val="00D62C83"/>
    <w:rsid w:val="00D6302C"/>
    <w:rsid w:val="00D63432"/>
    <w:rsid w:val="00D65110"/>
    <w:rsid w:val="00D660BD"/>
    <w:rsid w:val="00D66218"/>
    <w:rsid w:val="00D6686D"/>
    <w:rsid w:val="00D6686E"/>
    <w:rsid w:val="00D705E9"/>
    <w:rsid w:val="00D7162A"/>
    <w:rsid w:val="00D716AB"/>
    <w:rsid w:val="00D7264D"/>
    <w:rsid w:val="00D734DF"/>
    <w:rsid w:val="00D73B80"/>
    <w:rsid w:val="00D73CB8"/>
    <w:rsid w:val="00D73F1F"/>
    <w:rsid w:val="00D75769"/>
    <w:rsid w:val="00D75D4F"/>
    <w:rsid w:val="00D761B8"/>
    <w:rsid w:val="00D77167"/>
    <w:rsid w:val="00D802C4"/>
    <w:rsid w:val="00D80EA1"/>
    <w:rsid w:val="00D810EC"/>
    <w:rsid w:val="00D820F0"/>
    <w:rsid w:val="00D821D6"/>
    <w:rsid w:val="00D82770"/>
    <w:rsid w:val="00D8285A"/>
    <w:rsid w:val="00D82F1A"/>
    <w:rsid w:val="00D83381"/>
    <w:rsid w:val="00D84028"/>
    <w:rsid w:val="00D84685"/>
    <w:rsid w:val="00D851FD"/>
    <w:rsid w:val="00D862FA"/>
    <w:rsid w:val="00D86358"/>
    <w:rsid w:val="00D86BD9"/>
    <w:rsid w:val="00D87A72"/>
    <w:rsid w:val="00D87A78"/>
    <w:rsid w:val="00D900B0"/>
    <w:rsid w:val="00D901CE"/>
    <w:rsid w:val="00D90A7E"/>
    <w:rsid w:val="00D91014"/>
    <w:rsid w:val="00D918C9"/>
    <w:rsid w:val="00D91B57"/>
    <w:rsid w:val="00D91D59"/>
    <w:rsid w:val="00D91DAB"/>
    <w:rsid w:val="00D92579"/>
    <w:rsid w:val="00D92855"/>
    <w:rsid w:val="00D929CA"/>
    <w:rsid w:val="00D930AD"/>
    <w:rsid w:val="00D93F6A"/>
    <w:rsid w:val="00D9413E"/>
    <w:rsid w:val="00D94B3D"/>
    <w:rsid w:val="00D94CA7"/>
    <w:rsid w:val="00D954C5"/>
    <w:rsid w:val="00D954DA"/>
    <w:rsid w:val="00D95A0C"/>
    <w:rsid w:val="00D96208"/>
    <w:rsid w:val="00D9631F"/>
    <w:rsid w:val="00D9648B"/>
    <w:rsid w:val="00D967B5"/>
    <w:rsid w:val="00D96B6E"/>
    <w:rsid w:val="00D974A4"/>
    <w:rsid w:val="00D975E6"/>
    <w:rsid w:val="00D97986"/>
    <w:rsid w:val="00DA0D6A"/>
    <w:rsid w:val="00DA1372"/>
    <w:rsid w:val="00DA1860"/>
    <w:rsid w:val="00DA353B"/>
    <w:rsid w:val="00DA473C"/>
    <w:rsid w:val="00DA4EE7"/>
    <w:rsid w:val="00DA5115"/>
    <w:rsid w:val="00DA53B8"/>
    <w:rsid w:val="00DA63EB"/>
    <w:rsid w:val="00DA7406"/>
    <w:rsid w:val="00DB0A12"/>
    <w:rsid w:val="00DB0C1A"/>
    <w:rsid w:val="00DB10D6"/>
    <w:rsid w:val="00DB15CA"/>
    <w:rsid w:val="00DB1B9E"/>
    <w:rsid w:val="00DB2E2B"/>
    <w:rsid w:val="00DB34A0"/>
    <w:rsid w:val="00DB391B"/>
    <w:rsid w:val="00DB50DD"/>
    <w:rsid w:val="00DB58D4"/>
    <w:rsid w:val="00DB669F"/>
    <w:rsid w:val="00DB67EA"/>
    <w:rsid w:val="00DB76E2"/>
    <w:rsid w:val="00DC0A5E"/>
    <w:rsid w:val="00DC2B80"/>
    <w:rsid w:val="00DC2FD7"/>
    <w:rsid w:val="00DC397B"/>
    <w:rsid w:val="00DC4348"/>
    <w:rsid w:val="00DC441C"/>
    <w:rsid w:val="00DC4D87"/>
    <w:rsid w:val="00DC5026"/>
    <w:rsid w:val="00DC54DB"/>
    <w:rsid w:val="00DC657D"/>
    <w:rsid w:val="00DD0A0C"/>
    <w:rsid w:val="00DD156B"/>
    <w:rsid w:val="00DD1B13"/>
    <w:rsid w:val="00DD2135"/>
    <w:rsid w:val="00DD541C"/>
    <w:rsid w:val="00DD5CEF"/>
    <w:rsid w:val="00DD667B"/>
    <w:rsid w:val="00DD72F8"/>
    <w:rsid w:val="00DD7B34"/>
    <w:rsid w:val="00DD7FC2"/>
    <w:rsid w:val="00DE07ED"/>
    <w:rsid w:val="00DE118F"/>
    <w:rsid w:val="00DE1BB5"/>
    <w:rsid w:val="00DE1FC3"/>
    <w:rsid w:val="00DE3579"/>
    <w:rsid w:val="00DE38E1"/>
    <w:rsid w:val="00DE3A42"/>
    <w:rsid w:val="00DE3FD0"/>
    <w:rsid w:val="00DE737A"/>
    <w:rsid w:val="00DE7CAB"/>
    <w:rsid w:val="00DF055F"/>
    <w:rsid w:val="00DF0B08"/>
    <w:rsid w:val="00DF14C6"/>
    <w:rsid w:val="00DF14C7"/>
    <w:rsid w:val="00DF2399"/>
    <w:rsid w:val="00DF241C"/>
    <w:rsid w:val="00DF2727"/>
    <w:rsid w:val="00DF2F81"/>
    <w:rsid w:val="00DF4286"/>
    <w:rsid w:val="00DF4329"/>
    <w:rsid w:val="00DF47C6"/>
    <w:rsid w:val="00DF63D9"/>
    <w:rsid w:val="00DF6A2E"/>
    <w:rsid w:val="00DF7AC9"/>
    <w:rsid w:val="00E00652"/>
    <w:rsid w:val="00E01364"/>
    <w:rsid w:val="00E028F6"/>
    <w:rsid w:val="00E029A3"/>
    <w:rsid w:val="00E02E13"/>
    <w:rsid w:val="00E03F0F"/>
    <w:rsid w:val="00E044D3"/>
    <w:rsid w:val="00E04A00"/>
    <w:rsid w:val="00E04B4A"/>
    <w:rsid w:val="00E0719F"/>
    <w:rsid w:val="00E07D17"/>
    <w:rsid w:val="00E10084"/>
    <w:rsid w:val="00E105B6"/>
    <w:rsid w:val="00E1139C"/>
    <w:rsid w:val="00E11738"/>
    <w:rsid w:val="00E11BEC"/>
    <w:rsid w:val="00E11DD8"/>
    <w:rsid w:val="00E12823"/>
    <w:rsid w:val="00E12C60"/>
    <w:rsid w:val="00E132E2"/>
    <w:rsid w:val="00E137B2"/>
    <w:rsid w:val="00E13A18"/>
    <w:rsid w:val="00E13A86"/>
    <w:rsid w:val="00E13E26"/>
    <w:rsid w:val="00E13EBB"/>
    <w:rsid w:val="00E14906"/>
    <w:rsid w:val="00E16B6D"/>
    <w:rsid w:val="00E16DBA"/>
    <w:rsid w:val="00E170F1"/>
    <w:rsid w:val="00E17142"/>
    <w:rsid w:val="00E178BA"/>
    <w:rsid w:val="00E17A68"/>
    <w:rsid w:val="00E2013B"/>
    <w:rsid w:val="00E2023B"/>
    <w:rsid w:val="00E20B5A"/>
    <w:rsid w:val="00E213CF"/>
    <w:rsid w:val="00E22380"/>
    <w:rsid w:val="00E22821"/>
    <w:rsid w:val="00E229A7"/>
    <w:rsid w:val="00E22E14"/>
    <w:rsid w:val="00E23909"/>
    <w:rsid w:val="00E23DCD"/>
    <w:rsid w:val="00E25484"/>
    <w:rsid w:val="00E25AE3"/>
    <w:rsid w:val="00E25E03"/>
    <w:rsid w:val="00E263A6"/>
    <w:rsid w:val="00E2648F"/>
    <w:rsid w:val="00E2660D"/>
    <w:rsid w:val="00E26D82"/>
    <w:rsid w:val="00E2754C"/>
    <w:rsid w:val="00E31570"/>
    <w:rsid w:val="00E3229F"/>
    <w:rsid w:val="00E325FB"/>
    <w:rsid w:val="00E329D0"/>
    <w:rsid w:val="00E334C2"/>
    <w:rsid w:val="00E343AA"/>
    <w:rsid w:val="00E34BA0"/>
    <w:rsid w:val="00E34D4E"/>
    <w:rsid w:val="00E34F58"/>
    <w:rsid w:val="00E35CC0"/>
    <w:rsid w:val="00E3682B"/>
    <w:rsid w:val="00E36FA4"/>
    <w:rsid w:val="00E371A5"/>
    <w:rsid w:val="00E37700"/>
    <w:rsid w:val="00E40EE7"/>
    <w:rsid w:val="00E42377"/>
    <w:rsid w:val="00E43014"/>
    <w:rsid w:val="00E43A40"/>
    <w:rsid w:val="00E45B06"/>
    <w:rsid w:val="00E47024"/>
    <w:rsid w:val="00E47E4D"/>
    <w:rsid w:val="00E50E7D"/>
    <w:rsid w:val="00E51CD3"/>
    <w:rsid w:val="00E51CE1"/>
    <w:rsid w:val="00E53F6D"/>
    <w:rsid w:val="00E54341"/>
    <w:rsid w:val="00E548A1"/>
    <w:rsid w:val="00E56114"/>
    <w:rsid w:val="00E569D6"/>
    <w:rsid w:val="00E5715B"/>
    <w:rsid w:val="00E57B91"/>
    <w:rsid w:val="00E61843"/>
    <w:rsid w:val="00E62787"/>
    <w:rsid w:val="00E62D49"/>
    <w:rsid w:val="00E64599"/>
    <w:rsid w:val="00E64933"/>
    <w:rsid w:val="00E64B31"/>
    <w:rsid w:val="00E65338"/>
    <w:rsid w:val="00E65398"/>
    <w:rsid w:val="00E67F3B"/>
    <w:rsid w:val="00E70D61"/>
    <w:rsid w:val="00E71A16"/>
    <w:rsid w:val="00E73321"/>
    <w:rsid w:val="00E737B5"/>
    <w:rsid w:val="00E73890"/>
    <w:rsid w:val="00E73BB6"/>
    <w:rsid w:val="00E73C87"/>
    <w:rsid w:val="00E73DFE"/>
    <w:rsid w:val="00E74AA2"/>
    <w:rsid w:val="00E754FA"/>
    <w:rsid w:val="00E76565"/>
    <w:rsid w:val="00E76599"/>
    <w:rsid w:val="00E76E37"/>
    <w:rsid w:val="00E771A4"/>
    <w:rsid w:val="00E77C5B"/>
    <w:rsid w:val="00E77F62"/>
    <w:rsid w:val="00E80729"/>
    <w:rsid w:val="00E80AED"/>
    <w:rsid w:val="00E80E91"/>
    <w:rsid w:val="00E817F1"/>
    <w:rsid w:val="00E81F91"/>
    <w:rsid w:val="00E8244D"/>
    <w:rsid w:val="00E830B5"/>
    <w:rsid w:val="00E835C4"/>
    <w:rsid w:val="00E8372C"/>
    <w:rsid w:val="00E84841"/>
    <w:rsid w:val="00E8540B"/>
    <w:rsid w:val="00E85FA0"/>
    <w:rsid w:val="00E8675C"/>
    <w:rsid w:val="00E8758F"/>
    <w:rsid w:val="00E87A4F"/>
    <w:rsid w:val="00E904ED"/>
    <w:rsid w:val="00E9146B"/>
    <w:rsid w:val="00E91581"/>
    <w:rsid w:val="00E9296B"/>
    <w:rsid w:val="00E9334F"/>
    <w:rsid w:val="00E93A1A"/>
    <w:rsid w:val="00E93BD9"/>
    <w:rsid w:val="00E93F80"/>
    <w:rsid w:val="00E94558"/>
    <w:rsid w:val="00E959FB"/>
    <w:rsid w:val="00E95FC2"/>
    <w:rsid w:val="00E96F2E"/>
    <w:rsid w:val="00E97524"/>
    <w:rsid w:val="00EA0351"/>
    <w:rsid w:val="00EA0616"/>
    <w:rsid w:val="00EA1674"/>
    <w:rsid w:val="00EA1D63"/>
    <w:rsid w:val="00EA3D4B"/>
    <w:rsid w:val="00EA3F72"/>
    <w:rsid w:val="00EA4ED4"/>
    <w:rsid w:val="00EA4F4B"/>
    <w:rsid w:val="00EA4F56"/>
    <w:rsid w:val="00EA53BF"/>
    <w:rsid w:val="00EA57ED"/>
    <w:rsid w:val="00EA63F6"/>
    <w:rsid w:val="00EA6577"/>
    <w:rsid w:val="00EB00CA"/>
    <w:rsid w:val="00EB061B"/>
    <w:rsid w:val="00EB0EC1"/>
    <w:rsid w:val="00EB116A"/>
    <w:rsid w:val="00EB1177"/>
    <w:rsid w:val="00EB246F"/>
    <w:rsid w:val="00EB2C98"/>
    <w:rsid w:val="00EB2FBF"/>
    <w:rsid w:val="00EB3D70"/>
    <w:rsid w:val="00EB3E4E"/>
    <w:rsid w:val="00EB40F5"/>
    <w:rsid w:val="00EB4A93"/>
    <w:rsid w:val="00EB51B6"/>
    <w:rsid w:val="00EB597E"/>
    <w:rsid w:val="00EB6321"/>
    <w:rsid w:val="00EB64C3"/>
    <w:rsid w:val="00EB7116"/>
    <w:rsid w:val="00EB71D0"/>
    <w:rsid w:val="00EB78BC"/>
    <w:rsid w:val="00EC02CE"/>
    <w:rsid w:val="00EC0589"/>
    <w:rsid w:val="00EC0964"/>
    <w:rsid w:val="00EC1832"/>
    <w:rsid w:val="00EC2538"/>
    <w:rsid w:val="00EC2D00"/>
    <w:rsid w:val="00EC3017"/>
    <w:rsid w:val="00EC34EF"/>
    <w:rsid w:val="00EC364D"/>
    <w:rsid w:val="00EC3F8D"/>
    <w:rsid w:val="00EC442E"/>
    <w:rsid w:val="00EC44CB"/>
    <w:rsid w:val="00EC4BE9"/>
    <w:rsid w:val="00EC5560"/>
    <w:rsid w:val="00EC62D5"/>
    <w:rsid w:val="00EC7617"/>
    <w:rsid w:val="00EC7941"/>
    <w:rsid w:val="00ED0C8C"/>
    <w:rsid w:val="00ED1633"/>
    <w:rsid w:val="00ED1872"/>
    <w:rsid w:val="00ED1FD4"/>
    <w:rsid w:val="00ED25F8"/>
    <w:rsid w:val="00ED35AE"/>
    <w:rsid w:val="00ED35FE"/>
    <w:rsid w:val="00ED4449"/>
    <w:rsid w:val="00ED4979"/>
    <w:rsid w:val="00ED497C"/>
    <w:rsid w:val="00ED5A19"/>
    <w:rsid w:val="00ED7423"/>
    <w:rsid w:val="00EE056F"/>
    <w:rsid w:val="00EE078F"/>
    <w:rsid w:val="00EE0CF0"/>
    <w:rsid w:val="00EE1AFA"/>
    <w:rsid w:val="00EE271B"/>
    <w:rsid w:val="00EE32CA"/>
    <w:rsid w:val="00EE3480"/>
    <w:rsid w:val="00EE36D2"/>
    <w:rsid w:val="00EE411E"/>
    <w:rsid w:val="00EE440C"/>
    <w:rsid w:val="00EE4BF2"/>
    <w:rsid w:val="00EE4C12"/>
    <w:rsid w:val="00EE4E7F"/>
    <w:rsid w:val="00EE50B4"/>
    <w:rsid w:val="00EE684C"/>
    <w:rsid w:val="00EE6A61"/>
    <w:rsid w:val="00EE6B1F"/>
    <w:rsid w:val="00EE6B6E"/>
    <w:rsid w:val="00EE6C13"/>
    <w:rsid w:val="00EE7198"/>
    <w:rsid w:val="00EE77AD"/>
    <w:rsid w:val="00EE7F3C"/>
    <w:rsid w:val="00EF0AAB"/>
    <w:rsid w:val="00EF0AFE"/>
    <w:rsid w:val="00EF0EE1"/>
    <w:rsid w:val="00EF13F2"/>
    <w:rsid w:val="00EF145B"/>
    <w:rsid w:val="00EF1D7A"/>
    <w:rsid w:val="00EF211E"/>
    <w:rsid w:val="00EF32C3"/>
    <w:rsid w:val="00EF349C"/>
    <w:rsid w:val="00EF4C30"/>
    <w:rsid w:val="00EF4F86"/>
    <w:rsid w:val="00EF5C19"/>
    <w:rsid w:val="00EF60BD"/>
    <w:rsid w:val="00EF6B41"/>
    <w:rsid w:val="00EF6C32"/>
    <w:rsid w:val="00EF6EF9"/>
    <w:rsid w:val="00EF7297"/>
    <w:rsid w:val="00F00F21"/>
    <w:rsid w:val="00F01091"/>
    <w:rsid w:val="00F0200C"/>
    <w:rsid w:val="00F02285"/>
    <w:rsid w:val="00F025BF"/>
    <w:rsid w:val="00F036C9"/>
    <w:rsid w:val="00F03F26"/>
    <w:rsid w:val="00F05086"/>
    <w:rsid w:val="00F050CA"/>
    <w:rsid w:val="00F058C5"/>
    <w:rsid w:val="00F061D2"/>
    <w:rsid w:val="00F06881"/>
    <w:rsid w:val="00F07A9F"/>
    <w:rsid w:val="00F1026C"/>
    <w:rsid w:val="00F10D1D"/>
    <w:rsid w:val="00F10E65"/>
    <w:rsid w:val="00F11227"/>
    <w:rsid w:val="00F11FA4"/>
    <w:rsid w:val="00F12E53"/>
    <w:rsid w:val="00F13263"/>
    <w:rsid w:val="00F13574"/>
    <w:rsid w:val="00F14894"/>
    <w:rsid w:val="00F15094"/>
    <w:rsid w:val="00F169D8"/>
    <w:rsid w:val="00F174BE"/>
    <w:rsid w:val="00F17970"/>
    <w:rsid w:val="00F2026D"/>
    <w:rsid w:val="00F20411"/>
    <w:rsid w:val="00F2087C"/>
    <w:rsid w:val="00F20E14"/>
    <w:rsid w:val="00F2110D"/>
    <w:rsid w:val="00F22DA1"/>
    <w:rsid w:val="00F230F7"/>
    <w:rsid w:val="00F2378E"/>
    <w:rsid w:val="00F245D4"/>
    <w:rsid w:val="00F246D9"/>
    <w:rsid w:val="00F24AFA"/>
    <w:rsid w:val="00F24C27"/>
    <w:rsid w:val="00F25F67"/>
    <w:rsid w:val="00F27CB2"/>
    <w:rsid w:val="00F27D81"/>
    <w:rsid w:val="00F27FC0"/>
    <w:rsid w:val="00F30104"/>
    <w:rsid w:val="00F30AEB"/>
    <w:rsid w:val="00F31A13"/>
    <w:rsid w:val="00F328A5"/>
    <w:rsid w:val="00F33776"/>
    <w:rsid w:val="00F350B5"/>
    <w:rsid w:val="00F35106"/>
    <w:rsid w:val="00F35AD4"/>
    <w:rsid w:val="00F3666C"/>
    <w:rsid w:val="00F37184"/>
    <w:rsid w:val="00F372FB"/>
    <w:rsid w:val="00F41190"/>
    <w:rsid w:val="00F420A4"/>
    <w:rsid w:val="00F424C9"/>
    <w:rsid w:val="00F43E11"/>
    <w:rsid w:val="00F44913"/>
    <w:rsid w:val="00F44E28"/>
    <w:rsid w:val="00F4525B"/>
    <w:rsid w:val="00F45347"/>
    <w:rsid w:val="00F4561D"/>
    <w:rsid w:val="00F45624"/>
    <w:rsid w:val="00F4614F"/>
    <w:rsid w:val="00F46EF3"/>
    <w:rsid w:val="00F51DF1"/>
    <w:rsid w:val="00F52641"/>
    <w:rsid w:val="00F532E9"/>
    <w:rsid w:val="00F533DB"/>
    <w:rsid w:val="00F53807"/>
    <w:rsid w:val="00F5389C"/>
    <w:rsid w:val="00F54651"/>
    <w:rsid w:val="00F550E1"/>
    <w:rsid w:val="00F551EB"/>
    <w:rsid w:val="00F55DA1"/>
    <w:rsid w:val="00F57118"/>
    <w:rsid w:val="00F57954"/>
    <w:rsid w:val="00F57E21"/>
    <w:rsid w:val="00F60A57"/>
    <w:rsid w:val="00F60F40"/>
    <w:rsid w:val="00F61513"/>
    <w:rsid w:val="00F61C7E"/>
    <w:rsid w:val="00F61D24"/>
    <w:rsid w:val="00F622BA"/>
    <w:rsid w:val="00F62722"/>
    <w:rsid w:val="00F62979"/>
    <w:rsid w:val="00F62AF5"/>
    <w:rsid w:val="00F62C4D"/>
    <w:rsid w:val="00F635C2"/>
    <w:rsid w:val="00F63BE1"/>
    <w:rsid w:val="00F63E44"/>
    <w:rsid w:val="00F65415"/>
    <w:rsid w:val="00F66637"/>
    <w:rsid w:val="00F66892"/>
    <w:rsid w:val="00F7119D"/>
    <w:rsid w:val="00F72015"/>
    <w:rsid w:val="00F720CD"/>
    <w:rsid w:val="00F72380"/>
    <w:rsid w:val="00F73087"/>
    <w:rsid w:val="00F7376B"/>
    <w:rsid w:val="00F738B4"/>
    <w:rsid w:val="00F73AD2"/>
    <w:rsid w:val="00F73B60"/>
    <w:rsid w:val="00F74A2C"/>
    <w:rsid w:val="00F750DF"/>
    <w:rsid w:val="00F75A43"/>
    <w:rsid w:val="00F766B4"/>
    <w:rsid w:val="00F76B43"/>
    <w:rsid w:val="00F77151"/>
    <w:rsid w:val="00F77629"/>
    <w:rsid w:val="00F7774A"/>
    <w:rsid w:val="00F77CA7"/>
    <w:rsid w:val="00F80A30"/>
    <w:rsid w:val="00F80DFB"/>
    <w:rsid w:val="00F81BE5"/>
    <w:rsid w:val="00F81D80"/>
    <w:rsid w:val="00F82055"/>
    <w:rsid w:val="00F8327B"/>
    <w:rsid w:val="00F8343F"/>
    <w:rsid w:val="00F84170"/>
    <w:rsid w:val="00F8490B"/>
    <w:rsid w:val="00F84CE7"/>
    <w:rsid w:val="00F8697A"/>
    <w:rsid w:val="00F86ECD"/>
    <w:rsid w:val="00F91D3F"/>
    <w:rsid w:val="00F92D32"/>
    <w:rsid w:val="00F94507"/>
    <w:rsid w:val="00F94B1D"/>
    <w:rsid w:val="00F95536"/>
    <w:rsid w:val="00F9644C"/>
    <w:rsid w:val="00F964D0"/>
    <w:rsid w:val="00F96F14"/>
    <w:rsid w:val="00F9707C"/>
    <w:rsid w:val="00FA125F"/>
    <w:rsid w:val="00FA127F"/>
    <w:rsid w:val="00FA13EF"/>
    <w:rsid w:val="00FA188B"/>
    <w:rsid w:val="00FA2093"/>
    <w:rsid w:val="00FA2439"/>
    <w:rsid w:val="00FA247D"/>
    <w:rsid w:val="00FA36FA"/>
    <w:rsid w:val="00FA37FA"/>
    <w:rsid w:val="00FA4527"/>
    <w:rsid w:val="00FA456F"/>
    <w:rsid w:val="00FA4D6D"/>
    <w:rsid w:val="00FA633B"/>
    <w:rsid w:val="00FB0425"/>
    <w:rsid w:val="00FB0D98"/>
    <w:rsid w:val="00FB0E3A"/>
    <w:rsid w:val="00FB10C1"/>
    <w:rsid w:val="00FB2251"/>
    <w:rsid w:val="00FB2D05"/>
    <w:rsid w:val="00FB3BB5"/>
    <w:rsid w:val="00FB65F6"/>
    <w:rsid w:val="00FB693E"/>
    <w:rsid w:val="00FB6F50"/>
    <w:rsid w:val="00FC0DE8"/>
    <w:rsid w:val="00FC0E61"/>
    <w:rsid w:val="00FC21E0"/>
    <w:rsid w:val="00FC28F8"/>
    <w:rsid w:val="00FC2DC1"/>
    <w:rsid w:val="00FC3C79"/>
    <w:rsid w:val="00FC4E00"/>
    <w:rsid w:val="00FC4EE6"/>
    <w:rsid w:val="00FC52AA"/>
    <w:rsid w:val="00FC7DCD"/>
    <w:rsid w:val="00FC7E06"/>
    <w:rsid w:val="00FD0C53"/>
    <w:rsid w:val="00FD0EDF"/>
    <w:rsid w:val="00FD1C4A"/>
    <w:rsid w:val="00FD27B3"/>
    <w:rsid w:val="00FD32C5"/>
    <w:rsid w:val="00FD3C65"/>
    <w:rsid w:val="00FD445F"/>
    <w:rsid w:val="00FD4A99"/>
    <w:rsid w:val="00FD59BA"/>
    <w:rsid w:val="00FD65A3"/>
    <w:rsid w:val="00FD6F7F"/>
    <w:rsid w:val="00FD74EA"/>
    <w:rsid w:val="00FE0A9A"/>
    <w:rsid w:val="00FE0DEE"/>
    <w:rsid w:val="00FE147C"/>
    <w:rsid w:val="00FE1D91"/>
    <w:rsid w:val="00FE3DF3"/>
    <w:rsid w:val="00FE433F"/>
    <w:rsid w:val="00FE4577"/>
    <w:rsid w:val="00FE4AFE"/>
    <w:rsid w:val="00FE4DB8"/>
    <w:rsid w:val="00FE4F28"/>
    <w:rsid w:val="00FE5DFA"/>
    <w:rsid w:val="00FE5F55"/>
    <w:rsid w:val="00FE60D2"/>
    <w:rsid w:val="00FE7A33"/>
    <w:rsid w:val="00FF0264"/>
    <w:rsid w:val="00FF03B2"/>
    <w:rsid w:val="00FF1E59"/>
    <w:rsid w:val="00FF2937"/>
    <w:rsid w:val="00FF3343"/>
    <w:rsid w:val="00FF33DF"/>
    <w:rsid w:val="00FF55F5"/>
    <w:rsid w:val="00FF5D81"/>
    <w:rsid w:val="00FF5F61"/>
    <w:rsid w:val="00FF5FFD"/>
    <w:rsid w:val="00FF6C94"/>
    <w:rsid w:val="00FF6D6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Hyperlink" w:uiPriority="0"/>
    <w:lsdException w:name="Strong" w:semiHidden="0" w:uiPriority="22" w:unhideWhenUsed="0" w:qFormat="1"/>
    <w:lsdException w:name="Emphasis" w:semiHidden="0" w:uiPriority="0" w:unhideWhenUsed="0" w:qFormat="1"/>
    <w:lsdException w:name="Table Classic 2" w:uiPriority="0"/>
    <w:lsdException w:name="Table Classic 3" w:uiPriority="0"/>
    <w:lsdException w:name="Table Colorful 2" w:uiPriority="0"/>
    <w:lsdException w:name="Table Columns 1" w:uiPriority="0"/>
    <w:lsdException w:name="Table Grid 3" w:uiPriority="0"/>
    <w:lsdException w:name="Table Grid 4" w:uiPriority="0"/>
    <w:lsdException w:name="Table Grid 8" w:uiPriority="0"/>
    <w:lsdException w:name="Table List 8" w:uiPriority="0"/>
    <w:lsdException w:name="Table Web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C7E81"/>
  </w:style>
  <w:style w:type="paragraph" w:styleId="1">
    <w:name w:val="heading 1"/>
    <w:basedOn w:val="a"/>
    <w:next w:val="a"/>
    <w:link w:val="10"/>
    <w:qFormat/>
    <w:rsid w:val="00BA5BB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BA5BB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BA5BBA"/>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BA5BBA"/>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DC2FD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unhideWhenUsed/>
    <w:rsid w:val="00A45AF5"/>
    <w:pPr>
      <w:spacing w:after="0" w:line="240" w:lineRule="auto"/>
    </w:pPr>
    <w:rPr>
      <w:rFonts w:ascii="Tahoma" w:hAnsi="Tahoma" w:cs="Tahoma"/>
      <w:sz w:val="16"/>
      <w:szCs w:val="16"/>
    </w:rPr>
  </w:style>
  <w:style w:type="character" w:customStyle="1" w:styleId="a5">
    <w:name w:val="Текст выноски Знак"/>
    <w:basedOn w:val="a0"/>
    <w:link w:val="a4"/>
    <w:uiPriority w:val="99"/>
    <w:rsid w:val="00A45AF5"/>
    <w:rPr>
      <w:rFonts w:ascii="Tahoma" w:hAnsi="Tahoma" w:cs="Tahoma"/>
      <w:sz w:val="16"/>
      <w:szCs w:val="16"/>
    </w:rPr>
  </w:style>
  <w:style w:type="paragraph" w:styleId="a6">
    <w:name w:val="List Paragraph"/>
    <w:aliases w:val="4.2.2,Абзац маркированнный,FooterText,numbered,Paragraphe de liste1,lp1"/>
    <w:basedOn w:val="a"/>
    <w:link w:val="a7"/>
    <w:uiPriority w:val="34"/>
    <w:qFormat/>
    <w:rsid w:val="00845AF2"/>
    <w:pPr>
      <w:ind w:left="720"/>
      <w:contextualSpacing/>
    </w:pPr>
  </w:style>
  <w:style w:type="paragraph" w:styleId="a8">
    <w:name w:val="No Spacing"/>
    <w:uiPriority w:val="1"/>
    <w:qFormat/>
    <w:rsid w:val="00BA5BBA"/>
    <w:pPr>
      <w:spacing w:after="0" w:line="240" w:lineRule="auto"/>
    </w:pPr>
  </w:style>
  <w:style w:type="character" w:customStyle="1" w:styleId="10">
    <w:name w:val="Заголовок 1 Знак"/>
    <w:basedOn w:val="a0"/>
    <w:link w:val="1"/>
    <w:rsid w:val="00BA5BBA"/>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BA5BBA"/>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BA5BBA"/>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BA5BBA"/>
    <w:rPr>
      <w:rFonts w:asciiTheme="majorHAnsi" w:eastAsiaTheme="majorEastAsia" w:hAnsiTheme="majorHAnsi" w:cstheme="majorBidi"/>
      <w:b/>
      <w:bCs/>
      <w:i/>
      <w:iCs/>
      <w:color w:val="4F81BD" w:themeColor="accent1"/>
    </w:rPr>
  </w:style>
  <w:style w:type="paragraph" w:styleId="a9">
    <w:name w:val="header"/>
    <w:basedOn w:val="a"/>
    <w:link w:val="aa"/>
    <w:uiPriority w:val="99"/>
    <w:unhideWhenUsed/>
    <w:rsid w:val="00B75B69"/>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B75B69"/>
  </w:style>
  <w:style w:type="paragraph" w:styleId="ab">
    <w:name w:val="footer"/>
    <w:basedOn w:val="a"/>
    <w:link w:val="ac"/>
    <w:uiPriority w:val="99"/>
    <w:unhideWhenUsed/>
    <w:rsid w:val="00B75B69"/>
    <w:pPr>
      <w:tabs>
        <w:tab w:val="center" w:pos="4677"/>
        <w:tab w:val="right" w:pos="9355"/>
      </w:tabs>
      <w:spacing w:after="0" w:line="240" w:lineRule="auto"/>
    </w:pPr>
  </w:style>
  <w:style w:type="character" w:customStyle="1" w:styleId="ac">
    <w:name w:val="Нижний колонтитул Знак"/>
    <w:basedOn w:val="a0"/>
    <w:link w:val="ab"/>
    <w:uiPriority w:val="99"/>
    <w:rsid w:val="00B75B69"/>
  </w:style>
  <w:style w:type="table" w:customStyle="1" w:styleId="31">
    <w:name w:val="Сетка таблицы3"/>
    <w:basedOn w:val="a1"/>
    <w:uiPriority w:val="59"/>
    <w:rsid w:val="004B164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d">
    <w:name w:val="Table Grid"/>
    <w:basedOn w:val="a1"/>
    <w:uiPriority w:val="59"/>
    <w:rsid w:val="009F3A4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
    <w:name w:val="Сетка таблицы6"/>
    <w:basedOn w:val="a1"/>
    <w:next w:val="ad"/>
    <w:uiPriority w:val="59"/>
    <w:rsid w:val="009F3A49"/>
    <w:pPr>
      <w:suppressAutoHyphens/>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
    <w:name w:val="Сетка таблицы7"/>
    <w:basedOn w:val="a1"/>
    <w:next w:val="ad"/>
    <w:uiPriority w:val="59"/>
    <w:rsid w:val="009F3A49"/>
    <w:pPr>
      <w:suppressAutoHyphens/>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rsid w:val="00A95D29"/>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1">
    <w:name w:val="Основной текст 21"/>
    <w:basedOn w:val="a"/>
    <w:rsid w:val="00206F08"/>
    <w:pPr>
      <w:spacing w:after="0" w:line="240" w:lineRule="auto"/>
      <w:ind w:firstLine="317"/>
      <w:jc w:val="both"/>
    </w:pPr>
    <w:rPr>
      <w:rFonts w:ascii="Times New Roman" w:eastAsia="Times New Roman" w:hAnsi="Times New Roman" w:cs="Times New Roman"/>
      <w:szCs w:val="20"/>
      <w:lang w:eastAsia="ru-RU"/>
    </w:rPr>
  </w:style>
  <w:style w:type="paragraph" w:customStyle="1" w:styleId="OTRNormal">
    <w:name w:val="OTR_Normal"/>
    <w:basedOn w:val="a"/>
    <w:link w:val="OTRNormal1"/>
    <w:rsid w:val="004C50FC"/>
    <w:pPr>
      <w:spacing w:before="60" w:after="120" w:line="240" w:lineRule="auto"/>
      <w:ind w:firstLine="567"/>
      <w:jc w:val="both"/>
    </w:pPr>
    <w:rPr>
      <w:rFonts w:ascii="Times New Roman" w:eastAsia="Times New Roman" w:hAnsi="Times New Roman" w:cs="Times New Roman"/>
      <w:sz w:val="24"/>
      <w:szCs w:val="20"/>
      <w:lang w:val="x-none" w:eastAsia="x-none"/>
    </w:rPr>
  </w:style>
  <w:style w:type="character" w:customStyle="1" w:styleId="OTRNormal1">
    <w:name w:val="OTR_Normal Знак1"/>
    <w:link w:val="OTRNormal"/>
    <w:rsid w:val="004C50FC"/>
    <w:rPr>
      <w:rFonts w:ascii="Times New Roman" w:eastAsia="Times New Roman" w:hAnsi="Times New Roman" w:cs="Times New Roman"/>
      <w:sz w:val="24"/>
      <w:szCs w:val="20"/>
      <w:lang w:val="x-none" w:eastAsia="x-none"/>
    </w:rPr>
  </w:style>
  <w:style w:type="paragraph" w:customStyle="1" w:styleId="OTRNormal0">
    <w:name w:val="_OTR_Normal"/>
    <w:link w:val="OTRNormal2"/>
    <w:rsid w:val="004C50FC"/>
    <w:pPr>
      <w:spacing w:before="120" w:after="120" w:line="240" w:lineRule="auto"/>
      <w:ind w:firstLine="567"/>
      <w:contextualSpacing/>
      <w:jc w:val="both"/>
    </w:pPr>
    <w:rPr>
      <w:rFonts w:ascii="Times New Roman" w:eastAsia="Times New Roman" w:hAnsi="Times New Roman" w:cs="Times New Roman"/>
      <w:sz w:val="24"/>
      <w:szCs w:val="20"/>
      <w:lang w:eastAsia="ru-RU"/>
    </w:rPr>
  </w:style>
  <w:style w:type="character" w:customStyle="1" w:styleId="OTRNormal2">
    <w:name w:val="_OTR_Normal Знак"/>
    <w:link w:val="OTRNormal0"/>
    <w:rsid w:val="004C50FC"/>
    <w:rPr>
      <w:rFonts w:ascii="Times New Roman" w:eastAsia="Times New Roman" w:hAnsi="Times New Roman" w:cs="Times New Roman"/>
      <w:sz w:val="24"/>
      <w:szCs w:val="20"/>
      <w:lang w:eastAsia="ru-RU"/>
    </w:rPr>
  </w:style>
  <w:style w:type="character" w:styleId="ae">
    <w:name w:val="Hyperlink"/>
    <w:rsid w:val="004C50FC"/>
    <w:rPr>
      <w:color w:val="0000FF"/>
      <w:u w:val="single"/>
    </w:rPr>
  </w:style>
  <w:style w:type="paragraph" w:customStyle="1" w:styleId="western">
    <w:name w:val="western"/>
    <w:basedOn w:val="a"/>
    <w:rsid w:val="00C417BC"/>
    <w:pPr>
      <w:spacing w:before="100" w:beforeAutospacing="1" w:after="119" w:line="240" w:lineRule="auto"/>
    </w:pPr>
    <w:rPr>
      <w:rFonts w:ascii="Times New Roman" w:eastAsia="Times New Roman" w:hAnsi="Times New Roman" w:cs="Times New Roman"/>
      <w:color w:val="000000"/>
      <w:sz w:val="24"/>
      <w:szCs w:val="24"/>
      <w:lang w:eastAsia="ru-RU"/>
    </w:rPr>
  </w:style>
  <w:style w:type="paragraph" w:customStyle="1" w:styleId="Style23">
    <w:name w:val="Style23"/>
    <w:basedOn w:val="a"/>
    <w:rsid w:val="00C417BC"/>
    <w:pPr>
      <w:widowControl w:val="0"/>
      <w:autoSpaceDE w:val="0"/>
      <w:autoSpaceDN w:val="0"/>
      <w:adjustRightInd w:val="0"/>
      <w:spacing w:after="0" w:line="331" w:lineRule="exact"/>
      <w:ind w:firstLine="749"/>
      <w:jc w:val="both"/>
    </w:pPr>
    <w:rPr>
      <w:rFonts w:ascii="Times New Roman" w:eastAsia="Times New Roman" w:hAnsi="Times New Roman" w:cs="Times New Roman"/>
      <w:sz w:val="24"/>
      <w:szCs w:val="24"/>
      <w:lang w:eastAsia="ru-RU"/>
    </w:rPr>
  </w:style>
  <w:style w:type="table" w:customStyle="1" w:styleId="41">
    <w:name w:val="Сетка таблицы4"/>
    <w:basedOn w:val="a1"/>
    <w:next w:val="ad"/>
    <w:uiPriority w:val="59"/>
    <w:rsid w:val="00C417B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
    <w:name w:val="Сетка таблицы5"/>
    <w:basedOn w:val="a1"/>
    <w:next w:val="ad"/>
    <w:uiPriority w:val="59"/>
    <w:rsid w:val="00C417B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
    <w:name w:val="Нет списка1"/>
    <w:next w:val="a2"/>
    <w:semiHidden/>
    <w:rsid w:val="00C417BC"/>
  </w:style>
  <w:style w:type="paragraph" w:styleId="af">
    <w:name w:val="Body Text Indent"/>
    <w:basedOn w:val="a"/>
    <w:link w:val="af0"/>
    <w:rsid w:val="00C417BC"/>
    <w:pPr>
      <w:suppressAutoHyphens/>
      <w:spacing w:after="120" w:line="240" w:lineRule="auto"/>
      <w:ind w:left="283"/>
    </w:pPr>
    <w:rPr>
      <w:rFonts w:ascii="Times New Roman" w:eastAsia="Times New Roman" w:hAnsi="Times New Roman" w:cs="Times New Roman"/>
      <w:sz w:val="20"/>
      <w:szCs w:val="20"/>
      <w:lang w:eastAsia="ar-SA"/>
    </w:rPr>
  </w:style>
  <w:style w:type="character" w:customStyle="1" w:styleId="af0">
    <w:name w:val="Основной текст с отступом Знак"/>
    <w:basedOn w:val="a0"/>
    <w:link w:val="af"/>
    <w:rsid w:val="00C417BC"/>
    <w:rPr>
      <w:rFonts w:ascii="Times New Roman" w:eastAsia="Times New Roman" w:hAnsi="Times New Roman" w:cs="Times New Roman"/>
      <w:sz w:val="20"/>
      <w:szCs w:val="20"/>
      <w:lang w:eastAsia="ar-SA"/>
    </w:rPr>
  </w:style>
  <w:style w:type="paragraph" w:customStyle="1" w:styleId="WW-2">
    <w:name w:val="WW-Основной текст с отступом 2"/>
    <w:basedOn w:val="a"/>
    <w:rsid w:val="00C417BC"/>
    <w:pPr>
      <w:suppressAutoHyphens/>
      <w:spacing w:after="0" w:line="240" w:lineRule="auto"/>
      <w:ind w:left="709" w:firstLine="851"/>
      <w:jc w:val="center"/>
    </w:pPr>
    <w:rPr>
      <w:rFonts w:ascii="Times New Roman" w:eastAsia="Times New Roman" w:hAnsi="Times New Roman" w:cs="Times New Roman"/>
      <w:color w:val="000000"/>
      <w:sz w:val="24"/>
      <w:szCs w:val="20"/>
      <w:lang w:eastAsia="ar-SA"/>
    </w:rPr>
  </w:style>
  <w:style w:type="table" w:customStyle="1" w:styleId="12">
    <w:name w:val="Сетка таблицы1"/>
    <w:basedOn w:val="a1"/>
    <w:next w:val="ad"/>
    <w:rsid w:val="00C417BC"/>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WW8Num9z0">
    <w:name w:val="WW8Num9z0"/>
    <w:rsid w:val="00C417BC"/>
    <w:rPr>
      <w:b/>
    </w:rPr>
  </w:style>
  <w:style w:type="character" w:customStyle="1" w:styleId="pagetext1">
    <w:name w:val="page_text1"/>
    <w:rsid w:val="00C417BC"/>
    <w:rPr>
      <w:strike w:val="0"/>
      <w:dstrike w:val="0"/>
      <w:color w:val="000000"/>
      <w:sz w:val="18"/>
      <w:szCs w:val="18"/>
      <w:u w:val="none"/>
      <w:effect w:val="none"/>
    </w:rPr>
  </w:style>
  <w:style w:type="paragraph" w:customStyle="1" w:styleId="13">
    <w:name w:val="Стиль1"/>
    <w:basedOn w:val="a"/>
    <w:link w:val="14"/>
    <w:qFormat/>
    <w:rsid w:val="00C417BC"/>
    <w:pPr>
      <w:spacing w:after="0" w:line="360" w:lineRule="auto"/>
      <w:ind w:right="-1"/>
    </w:pPr>
    <w:rPr>
      <w:rFonts w:ascii="Times New Roman" w:eastAsia="Times New Roman" w:hAnsi="Times New Roman" w:cs="Times New Roman"/>
      <w:b/>
      <w:i/>
      <w:color w:val="C00000"/>
      <w:sz w:val="28"/>
      <w:szCs w:val="28"/>
      <w:lang w:eastAsia="ru-RU"/>
    </w:rPr>
  </w:style>
  <w:style w:type="character" w:customStyle="1" w:styleId="14">
    <w:name w:val="Стиль1 Знак"/>
    <w:link w:val="13"/>
    <w:rsid w:val="00C417BC"/>
    <w:rPr>
      <w:rFonts w:ascii="Times New Roman" w:eastAsia="Times New Roman" w:hAnsi="Times New Roman" w:cs="Times New Roman"/>
      <w:b/>
      <w:i/>
      <w:color w:val="C00000"/>
      <w:sz w:val="28"/>
      <w:szCs w:val="28"/>
      <w:lang w:eastAsia="ru-RU"/>
    </w:rPr>
  </w:style>
  <w:style w:type="paragraph" w:customStyle="1" w:styleId="32">
    <w:name w:val="Стиль3"/>
    <w:basedOn w:val="a"/>
    <w:link w:val="33"/>
    <w:qFormat/>
    <w:rsid w:val="00C417BC"/>
    <w:pPr>
      <w:spacing w:after="0" w:line="360" w:lineRule="auto"/>
      <w:ind w:firstLine="708"/>
      <w:jc w:val="both"/>
    </w:pPr>
    <w:rPr>
      <w:rFonts w:ascii="Times New Roman" w:eastAsia="Times New Roman" w:hAnsi="Times New Roman" w:cs="Times New Roman"/>
      <w:b/>
      <w:color w:val="800000"/>
      <w:sz w:val="28"/>
      <w:szCs w:val="28"/>
      <w:lang w:eastAsia="ru-RU"/>
    </w:rPr>
  </w:style>
  <w:style w:type="character" w:customStyle="1" w:styleId="33">
    <w:name w:val="Стиль3 Знак"/>
    <w:link w:val="32"/>
    <w:rsid w:val="00C417BC"/>
    <w:rPr>
      <w:rFonts w:ascii="Times New Roman" w:eastAsia="Times New Roman" w:hAnsi="Times New Roman" w:cs="Times New Roman"/>
      <w:b/>
      <w:color w:val="800000"/>
      <w:sz w:val="28"/>
      <w:szCs w:val="28"/>
      <w:lang w:eastAsia="ru-RU"/>
    </w:rPr>
  </w:style>
  <w:style w:type="table" w:customStyle="1" w:styleId="22">
    <w:name w:val="Сетка таблицы2"/>
    <w:basedOn w:val="a1"/>
    <w:next w:val="ad"/>
    <w:uiPriority w:val="59"/>
    <w:rsid w:val="00C417B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3">
    <w:name w:val="Нет списка2"/>
    <w:next w:val="a2"/>
    <w:uiPriority w:val="99"/>
    <w:semiHidden/>
    <w:unhideWhenUsed/>
    <w:rsid w:val="00C417BC"/>
  </w:style>
  <w:style w:type="paragraph" w:customStyle="1" w:styleId="af1">
    <w:name w:val="Знак Знак Знак Знак Знак Знак Знак Знак Знак Знак Знак Знак Знак Знак Знак Знак Знак Знак Знак"/>
    <w:basedOn w:val="a"/>
    <w:next w:val="a"/>
    <w:semiHidden/>
    <w:rsid w:val="00C417BC"/>
    <w:pPr>
      <w:spacing w:after="160" w:line="240" w:lineRule="exact"/>
    </w:pPr>
    <w:rPr>
      <w:rFonts w:ascii="Arial" w:eastAsia="Times New Roman" w:hAnsi="Arial" w:cs="Arial"/>
      <w:sz w:val="20"/>
      <w:szCs w:val="20"/>
      <w:lang w:val="en-US"/>
    </w:rPr>
  </w:style>
  <w:style w:type="paragraph" w:styleId="af2">
    <w:name w:val="Body Text"/>
    <w:basedOn w:val="a"/>
    <w:link w:val="af3"/>
    <w:rsid w:val="00C417BC"/>
    <w:pPr>
      <w:suppressAutoHyphens/>
      <w:spacing w:after="120" w:line="240" w:lineRule="auto"/>
    </w:pPr>
    <w:rPr>
      <w:rFonts w:ascii="Times New Roman" w:eastAsia="Times New Roman" w:hAnsi="Times New Roman" w:cs="Times New Roman"/>
      <w:sz w:val="20"/>
      <w:szCs w:val="20"/>
      <w:lang w:eastAsia="ar-SA"/>
    </w:rPr>
  </w:style>
  <w:style w:type="character" w:customStyle="1" w:styleId="af3">
    <w:name w:val="Основной текст Знак"/>
    <w:basedOn w:val="a0"/>
    <w:link w:val="af2"/>
    <w:rsid w:val="00C417BC"/>
    <w:rPr>
      <w:rFonts w:ascii="Times New Roman" w:eastAsia="Times New Roman" w:hAnsi="Times New Roman" w:cs="Times New Roman"/>
      <w:sz w:val="20"/>
      <w:szCs w:val="20"/>
      <w:lang w:eastAsia="ar-SA"/>
    </w:rPr>
  </w:style>
  <w:style w:type="paragraph" w:customStyle="1" w:styleId="ConsPlusTitle">
    <w:name w:val="ConsPlusTitle"/>
    <w:rsid w:val="00C417BC"/>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ConsPlusNonformat">
    <w:name w:val="ConsPlusNonformat"/>
    <w:uiPriority w:val="99"/>
    <w:rsid w:val="00C417BC"/>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24">
    <w:name w:val="Body Text Indent 2"/>
    <w:basedOn w:val="a"/>
    <w:link w:val="25"/>
    <w:rsid w:val="00C417BC"/>
    <w:pPr>
      <w:suppressAutoHyphens/>
      <w:spacing w:after="120" w:line="480" w:lineRule="auto"/>
      <w:ind w:left="283"/>
    </w:pPr>
    <w:rPr>
      <w:rFonts w:ascii="Times New Roman" w:eastAsia="Times New Roman" w:hAnsi="Times New Roman" w:cs="Times New Roman"/>
      <w:sz w:val="20"/>
      <w:szCs w:val="20"/>
      <w:lang w:eastAsia="ar-SA"/>
    </w:rPr>
  </w:style>
  <w:style w:type="character" w:customStyle="1" w:styleId="25">
    <w:name w:val="Основной текст с отступом 2 Знак"/>
    <w:basedOn w:val="a0"/>
    <w:link w:val="24"/>
    <w:rsid w:val="00C417BC"/>
    <w:rPr>
      <w:rFonts w:ascii="Times New Roman" w:eastAsia="Times New Roman" w:hAnsi="Times New Roman" w:cs="Times New Roman"/>
      <w:sz w:val="20"/>
      <w:szCs w:val="20"/>
      <w:lang w:eastAsia="ar-SA"/>
    </w:rPr>
  </w:style>
  <w:style w:type="paragraph" w:customStyle="1" w:styleId="af4">
    <w:name w:val="Знак Знак Знак Знак Знак Знак"/>
    <w:basedOn w:val="a"/>
    <w:next w:val="a"/>
    <w:semiHidden/>
    <w:rsid w:val="00C417BC"/>
    <w:pPr>
      <w:spacing w:after="160" w:line="240" w:lineRule="exact"/>
    </w:pPr>
    <w:rPr>
      <w:rFonts w:ascii="Arial" w:eastAsia="Times New Roman" w:hAnsi="Arial" w:cs="Arial"/>
      <w:sz w:val="20"/>
      <w:szCs w:val="20"/>
      <w:lang w:val="en-US"/>
    </w:rPr>
  </w:style>
  <w:style w:type="table" w:styleId="-8">
    <w:name w:val="Table List 8"/>
    <w:basedOn w:val="a1"/>
    <w:rsid w:val="00C417BC"/>
    <w:pPr>
      <w:suppressAutoHyphens/>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character" w:styleId="af5">
    <w:name w:val="page number"/>
    <w:basedOn w:val="a0"/>
    <w:rsid w:val="00C417BC"/>
  </w:style>
  <w:style w:type="paragraph" w:customStyle="1" w:styleId="af6">
    <w:name w:val="a"/>
    <w:basedOn w:val="a"/>
    <w:rsid w:val="00C417BC"/>
    <w:pPr>
      <w:spacing w:after="0" w:line="288" w:lineRule="auto"/>
      <w:ind w:firstLine="720"/>
      <w:jc w:val="both"/>
    </w:pPr>
    <w:rPr>
      <w:rFonts w:ascii="Times New Roman" w:eastAsia="Times New Roman" w:hAnsi="Times New Roman" w:cs="Times New Roman"/>
      <w:sz w:val="24"/>
      <w:szCs w:val="24"/>
      <w:lang w:eastAsia="ru-RU"/>
    </w:rPr>
  </w:style>
  <w:style w:type="paragraph" w:customStyle="1" w:styleId="OTRListMark">
    <w:name w:val="OTR_List_Mark"/>
    <w:basedOn w:val="a"/>
    <w:rsid w:val="00C417BC"/>
    <w:pPr>
      <w:numPr>
        <w:numId w:val="2"/>
      </w:numPr>
      <w:spacing w:before="60" w:after="60" w:line="240" w:lineRule="auto"/>
      <w:jc w:val="both"/>
    </w:pPr>
    <w:rPr>
      <w:rFonts w:ascii="Times New Roman" w:eastAsia="Times New Roman" w:hAnsi="Times New Roman" w:cs="Times New Roman"/>
      <w:sz w:val="24"/>
      <w:szCs w:val="20"/>
      <w:lang w:eastAsia="ru-RU"/>
    </w:rPr>
  </w:style>
  <w:style w:type="table" w:styleId="15">
    <w:name w:val="Table Columns 1"/>
    <w:basedOn w:val="a1"/>
    <w:rsid w:val="00C417BC"/>
    <w:pPr>
      <w:suppressAutoHyphens/>
      <w:spacing w:after="0" w:line="240" w:lineRule="auto"/>
    </w:pPr>
    <w:rPr>
      <w:rFonts w:ascii="Times New Roman" w:eastAsia="Times New Roman" w:hAnsi="Times New Roman" w:cs="Times New Roman"/>
      <w:b/>
      <w:bCs/>
      <w:sz w:val="20"/>
      <w:szCs w:val="20"/>
      <w:lang w:eastAsia="ru-RU"/>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42">
    <w:name w:val="Table Grid 4"/>
    <w:basedOn w:val="a1"/>
    <w:rsid w:val="00C417BC"/>
    <w:pPr>
      <w:suppressAutoHyphens/>
      <w:spacing w:after="0" w:line="240" w:lineRule="auto"/>
    </w:pPr>
    <w:rPr>
      <w:rFonts w:ascii="Times New Roman" w:eastAsia="Times New Roman" w:hAnsi="Times New Roman" w:cs="Times New Roman"/>
      <w:sz w:val="20"/>
      <w:szCs w:val="20"/>
      <w:lang w:eastAsia="ru-RU"/>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26">
    <w:name w:val="Table Colorful 2"/>
    <w:basedOn w:val="a1"/>
    <w:rsid w:val="00C417BC"/>
    <w:pPr>
      <w:suppressAutoHyphens/>
      <w:spacing w:after="0" w:line="240" w:lineRule="auto"/>
    </w:pPr>
    <w:rPr>
      <w:rFonts w:ascii="Times New Roman" w:eastAsia="Times New Roman" w:hAnsi="Times New Roman" w:cs="Times New Roman"/>
      <w:sz w:val="20"/>
      <w:szCs w:val="20"/>
      <w:lang w:eastAsia="ru-RU"/>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16">
    <w:name w:val="Знак Знак Знак Знак Знак Знак Знак Знак Знак Знак Знак Знак Знак Знак Знак Знак Знак Знак Знак1"/>
    <w:basedOn w:val="a"/>
    <w:next w:val="a"/>
    <w:semiHidden/>
    <w:rsid w:val="00C417BC"/>
    <w:pPr>
      <w:spacing w:after="160" w:line="240" w:lineRule="exact"/>
    </w:pPr>
    <w:rPr>
      <w:rFonts w:ascii="Arial" w:eastAsia="Times New Roman" w:hAnsi="Arial" w:cs="Arial"/>
      <w:sz w:val="20"/>
      <w:szCs w:val="20"/>
      <w:lang w:val="en-US"/>
    </w:rPr>
  </w:style>
  <w:style w:type="table" w:styleId="34">
    <w:name w:val="Table Grid 3"/>
    <w:basedOn w:val="a1"/>
    <w:rsid w:val="00C417BC"/>
    <w:pPr>
      <w:suppressAutoHyphens/>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27">
    <w:name w:val="Table Classic 2"/>
    <w:basedOn w:val="a1"/>
    <w:rsid w:val="00C417BC"/>
    <w:pPr>
      <w:suppressAutoHyphens/>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5">
    <w:name w:val="Table Classic 3"/>
    <w:basedOn w:val="a1"/>
    <w:rsid w:val="00C417BC"/>
    <w:pPr>
      <w:suppressAutoHyphens/>
      <w:spacing w:after="0" w:line="240" w:lineRule="auto"/>
    </w:pPr>
    <w:rPr>
      <w:rFonts w:ascii="Times New Roman" w:eastAsia="Times New Roman" w:hAnsi="Times New Roman" w:cs="Times New Roman"/>
      <w:color w:val="000080"/>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8">
    <w:name w:val="Table Grid 8"/>
    <w:basedOn w:val="a1"/>
    <w:rsid w:val="00C417BC"/>
    <w:pPr>
      <w:suppressAutoHyphens/>
      <w:spacing w:after="0" w:line="240" w:lineRule="auto"/>
    </w:pPr>
    <w:rPr>
      <w:rFonts w:ascii="Times New Roman" w:eastAsia="Times New Roman" w:hAnsi="Times New Roman" w:cs="Times New Roman"/>
      <w:sz w:val="20"/>
      <w:szCs w:val="20"/>
      <w:lang w:eastAsia="ru-RU"/>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af7">
    <w:name w:val="ͮ𬠫"/>
    <w:basedOn w:val="a"/>
    <w:rsid w:val="00C417BC"/>
    <w:pPr>
      <w:spacing w:after="0" w:line="250" w:lineRule="exact"/>
      <w:ind w:firstLine="397"/>
      <w:jc w:val="both"/>
    </w:pPr>
    <w:rPr>
      <w:rFonts w:ascii="Times New Roman" w:eastAsia="Times New Roman" w:hAnsi="Times New Roman" w:cs="Times New Roman"/>
      <w:sz w:val="20"/>
      <w:szCs w:val="20"/>
      <w:lang w:eastAsia="ru-RU"/>
    </w:rPr>
  </w:style>
  <w:style w:type="paragraph" w:customStyle="1" w:styleId="17">
    <w:name w:val="Знак1"/>
    <w:basedOn w:val="a"/>
    <w:next w:val="a"/>
    <w:semiHidden/>
    <w:rsid w:val="00C417BC"/>
    <w:pPr>
      <w:spacing w:after="160" w:line="240" w:lineRule="exact"/>
    </w:pPr>
    <w:rPr>
      <w:rFonts w:ascii="Arial" w:eastAsia="Times New Roman" w:hAnsi="Arial" w:cs="Arial"/>
      <w:sz w:val="20"/>
      <w:szCs w:val="20"/>
      <w:lang w:val="en-US"/>
    </w:rPr>
  </w:style>
  <w:style w:type="paragraph" w:customStyle="1" w:styleId="af8">
    <w:name w:val="Знак Знак Знак Знак Знак Знак Знак Знак Знак Знак Знак Знак"/>
    <w:basedOn w:val="a"/>
    <w:next w:val="a"/>
    <w:semiHidden/>
    <w:rsid w:val="00C417BC"/>
    <w:pPr>
      <w:spacing w:after="160" w:line="240" w:lineRule="exact"/>
    </w:pPr>
    <w:rPr>
      <w:rFonts w:ascii="Arial" w:eastAsia="Times New Roman" w:hAnsi="Arial" w:cs="Arial"/>
      <w:sz w:val="20"/>
      <w:szCs w:val="20"/>
      <w:lang w:val="en-US"/>
    </w:rPr>
  </w:style>
  <w:style w:type="paragraph" w:customStyle="1" w:styleId="ConsPlusCell">
    <w:name w:val="ConsPlusCell"/>
    <w:rsid w:val="00C417BC"/>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table" w:styleId="-1">
    <w:name w:val="Table Web 1"/>
    <w:basedOn w:val="a1"/>
    <w:rsid w:val="00C417BC"/>
    <w:pPr>
      <w:suppressAutoHyphens/>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apple-style-span">
    <w:name w:val="apple-style-span"/>
    <w:basedOn w:val="a0"/>
    <w:rsid w:val="00C417BC"/>
  </w:style>
  <w:style w:type="paragraph" w:customStyle="1" w:styleId="18">
    <w:name w:val="Название объекта1"/>
    <w:basedOn w:val="a"/>
    <w:next w:val="a"/>
    <w:semiHidden/>
    <w:unhideWhenUsed/>
    <w:qFormat/>
    <w:rsid w:val="00C417BC"/>
    <w:pPr>
      <w:suppressAutoHyphens/>
      <w:spacing w:line="240" w:lineRule="auto"/>
    </w:pPr>
    <w:rPr>
      <w:rFonts w:ascii="Times New Roman" w:eastAsia="Times New Roman" w:hAnsi="Times New Roman" w:cs="Times New Roman"/>
      <w:b/>
      <w:bCs/>
      <w:color w:val="4F81BD"/>
      <w:sz w:val="18"/>
      <w:szCs w:val="18"/>
      <w:lang w:eastAsia="ar-SA"/>
    </w:rPr>
  </w:style>
  <w:style w:type="paragraph" w:customStyle="1" w:styleId="ConsNormal">
    <w:name w:val="ConsNormal"/>
    <w:rsid w:val="00C417BC"/>
    <w:pPr>
      <w:widowControl w:val="0"/>
      <w:suppressAutoHyphens/>
      <w:autoSpaceDE w:val="0"/>
      <w:spacing w:after="0" w:line="240" w:lineRule="auto"/>
      <w:ind w:right="19772" w:firstLine="720"/>
    </w:pPr>
    <w:rPr>
      <w:rFonts w:ascii="Arial" w:eastAsia="Times New Roman" w:hAnsi="Arial" w:cs="Arial"/>
      <w:sz w:val="20"/>
      <w:szCs w:val="20"/>
      <w:lang w:eastAsia="ar-SA"/>
    </w:rPr>
  </w:style>
  <w:style w:type="table" w:customStyle="1" w:styleId="80">
    <w:name w:val="Сетка таблицы8"/>
    <w:basedOn w:val="a1"/>
    <w:next w:val="ad"/>
    <w:uiPriority w:val="59"/>
    <w:rsid w:val="00C417B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22">
    <w:name w:val="Font Style22"/>
    <w:uiPriority w:val="99"/>
    <w:rsid w:val="00C417BC"/>
    <w:rPr>
      <w:rFonts w:ascii="Times New Roman" w:hAnsi="Times New Roman" w:cs="Times New Roman"/>
      <w:sz w:val="24"/>
      <w:szCs w:val="24"/>
    </w:rPr>
  </w:style>
  <w:style w:type="paragraph" w:styleId="af9">
    <w:name w:val="caption"/>
    <w:basedOn w:val="a"/>
    <w:next w:val="a"/>
    <w:uiPriority w:val="35"/>
    <w:unhideWhenUsed/>
    <w:qFormat/>
    <w:rsid w:val="006D7A86"/>
    <w:pPr>
      <w:spacing w:line="240" w:lineRule="auto"/>
    </w:pPr>
    <w:rPr>
      <w:b/>
      <w:bCs/>
      <w:color w:val="4F81BD" w:themeColor="accent1"/>
      <w:sz w:val="18"/>
      <w:szCs w:val="18"/>
    </w:rPr>
  </w:style>
  <w:style w:type="character" w:styleId="afa">
    <w:name w:val="Emphasis"/>
    <w:basedOn w:val="a0"/>
    <w:qFormat/>
    <w:rsid w:val="001B1408"/>
    <w:rPr>
      <w:i/>
      <w:iCs/>
    </w:rPr>
  </w:style>
  <w:style w:type="character" w:customStyle="1" w:styleId="a7">
    <w:name w:val="Абзац списка Знак"/>
    <w:aliases w:val="4.2.2 Знак,Абзац маркированнный Знак,FooterText Знак,numbered Знак,Paragraphe de liste1 Знак,lp1 Знак"/>
    <w:link w:val="a6"/>
    <w:uiPriority w:val="34"/>
    <w:locked/>
    <w:rsid w:val="001D34D5"/>
  </w:style>
  <w:style w:type="table" w:customStyle="1" w:styleId="9">
    <w:name w:val="Сетка таблицы9"/>
    <w:basedOn w:val="a1"/>
    <w:next w:val="ad"/>
    <w:uiPriority w:val="59"/>
    <w:rsid w:val="00E93BD9"/>
    <w:pPr>
      <w:spacing w:after="0" w:line="240" w:lineRule="auto"/>
    </w:pPr>
    <w:rPr>
      <w:rFonts w:ascii="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b">
    <w:name w:val="footnote text"/>
    <w:basedOn w:val="a"/>
    <w:link w:val="afc"/>
    <w:uiPriority w:val="99"/>
    <w:semiHidden/>
    <w:unhideWhenUsed/>
    <w:rsid w:val="006D7147"/>
    <w:pPr>
      <w:spacing w:after="0" w:line="240" w:lineRule="auto"/>
    </w:pPr>
    <w:rPr>
      <w:sz w:val="20"/>
      <w:szCs w:val="20"/>
    </w:rPr>
  </w:style>
  <w:style w:type="character" w:customStyle="1" w:styleId="afc">
    <w:name w:val="Текст сноски Знак"/>
    <w:basedOn w:val="a0"/>
    <w:link w:val="afb"/>
    <w:uiPriority w:val="99"/>
    <w:semiHidden/>
    <w:rsid w:val="006D7147"/>
    <w:rPr>
      <w:sz w:val="20"/>
      <w:szCs w:val="20"/>
    </w:rPr>
  </w:style>
  <w:style w:type="character" w:styleId="afd">
    <w:name w:val="footnote reference"/>
    <w:basedOn w:val="a0"/>
    <w:uiPriority w:val="99"/>
    <w:semiHidden/>
    <w:unhideWhenUsed/>
    <w:rsid w:val="006D7147"/>
    <w:rPr>
      <w:vertAlign w:val="superscript"/>
    </w:rPr>
  </w:style>
  <w:style w:type="table" w:customStyle="1" w:styleId="100">
    <w:name w:val="Сетка таблицы10"/>
    <w:basedOn w:val="a1"/>
    <w:next w:val="ad"/>
    <w:uiPriority w:val="59"/>
    <w:rsid w:val="003479E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
    <w:name w:val="Сетка таблицы71"/>
    <w:basedOn w:val="a1"/>
    <w:next w:val="ad"/>
    <w:uiPriority w:val="59"/>
    <w:rsid w:val="003479E8"/>
    <w:pPr>
      <w:suppressAutoHyphens/>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
    <w:name w:val="Сетка таблицы11"/>
    <w:basedOn w:val="a1"/>
    <w:next w:val="ad"/>
    <w:uiPriority w:val="59"/>
    <w:rsid w:val="003479E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
    <w:name w:val="Сетка таблицы61"/>
    <w:basedOn w:val="a1"/>
    <w:next w:val="ad"/>
    <w:uiPriority w:val="59"/>
    <w:rsid w:val="003479E8"/>
    <w:pPr>
      <w:suppressAutoHyphens/>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Hyperlink" w:uiPriority="0"/>
    <w:lsdException w:name="Strong" w:semiHidden="0" w:uiPriority="22" w:unhideWhenUsed="0" w:qFormat="1"/>
    <w:lsdException w:name="Emphasis" w:semiHidden="0" w:uiPriority="0" w:unhideWhenUsed="0" w:qFormat="1"/>
    <w:lsdException w:name="Table Classic 2" w:uiPriority="0"/>
    <w:lsdException w:name="Table Classic 3" w:uiPriority="0"/>
    <w:lsdException w:name="Table Colorful 2" w:uiPriority="0"/>
    <w:lsdException w:name="Table Columns 1" w:uiPriority="0"/>
    <w:lsdException w:name="Table Grid 3" w:uiPriority="0"/>
    <w:lsdException w:name="Table Grid 4" w:uiPriority="0"/>
    <w:lsdException w:name="Table Grid 8" w:uiPriority="0"/>
    <w:lsdException w:name="Table List 8" w:uiPriority="0"/>
    <w:lsdException w:name="Table Web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C7E81"/>
  </w:style>
  <w:style w:type="paragraph" w:styleId="1">
    <w:name w:val="heading 1"/>
    <w:basedOn w:val="a"/>
    <w:next w:val="a"/>
    <w:link w:val="10"/>
    <w:qFormat/>
    <w:rsid w:val="00BA5BB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BA5BB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BA5BBA"/>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BA5BBA"/>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DC2FD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unhideWhenUsed/>
    <w:rsid w:val="00A45AF5"/>
    <w:pPr>
      <w:spacing w:after="0" w:line="240" w:lineRule="auto"/>
    </w:pPr>
    <w:rPr>
      <w:rFonts w:ascii="Tahoma" w:hAnsi="Tahoma" w:cs="Tahoma"/>
      <w:sz w:val="16"/>
      <w:szCs w:val="16"/>
    </w:rPr>
  </w:style>
  <w:style w:type="character" w:customStyle="1" w:styleId="a5">
    <w:name w:val="Текст выноски Знак"/>
    <w:basedOn w:val="a0"/>
    <w:link w:val="a4"/>
    <w:uiPriority w:val="99"/>
    <w:rsid w:val="00A45AF5"/>
    <w:rPr>
      <w:rFonts w:ascii="Tahoma" w:hAnsi="Tahoma" w:cs="Tahoma"/>
      <w:sz w:val="16"/>
      <w:szCs w:val="16"/>
    </w:rPr>
  </w:style>
  <w:style w:type="paragraph" w:styleId="a6">
    <w:name w:val="List Paragraph"/>
    <w:aliases w:val="4.2.2,Абзац маркированнный,FooterText,numbered,Paragraphe de liste1,lp1"/>
    <w:basedOn w:val="a"/>
    <w:link w:val="a7"/>
    <w:uiPriority w:val="34"/>
    <w:qFormat/>
    <w:rsid w:val="00845AF2"/>
    <w:pPr>
      <w:ind w:left="720"/>
      <w:contextualSpacing/>
    </w:pPr>
  </w:style>
  <w:style w:type="paragraph" w:styleId="a8">
    <w:name w:val="No Spacing"/>
    <w:uiPriority w:val="1"/>
    <w:qFormat/>
    <w:rsid w:val="00BA5BBA"/>
    <w:pPr>
      <w:spacing w:after="0" w:line="240" w:lineRule="auto"/>
    </w:pPr>
  </w:style>
  <w:style w:type="character" w:customStyle="1" w:styleId="10">
    <w:name w:val="Заголовок 1 Знак"/>
    <w:basedOn w:val="a0"/>
    <w:link w:val="1"/>
    <w:rsid w:val="00BA5BBA"/>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BA5BBA"/>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BA5BBA"/>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BA5BBA"/>
    <w:rPr>
      <w:rFonts w:asciiTheme="majorHAnsi" w:eastAsiaTheme="majorEastAsia" w:hAnsiTheme="majorHAnsi" w:cstheme="majorBidi"/>
      <w:b/>
      <w:bCs/>
      <w:i/>
      <w:iCs/>
      <w:color w:val="4F81BD" w:themeColor="accent1"/>
    </w:rPr>
  </w:style>
  <w:style w:type="paragraph" w:styleId="a9">
    <w:name w:val="header"/>
    <w:basedOn w:val="a"/>
    <w:link w:val="aa"/>
    <w:uiPriority w:val="99"/>
    <w:unhideWhenUsed/>
    <w:rsid w:val="00B75B69"/>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B75B69"/>
  </w:style>
  <w:style w:type="paragraph" w:styleId="ab">
    <w:name w:val="footer"/>
    <w:basedOn w:val="a"/>
    <w:link w:val="ac"/>
    <w:uiPriority w:val="99"/>
    <w:unhideWhenUsed/>
    <w:rsid w:val="00B75B69"/>
    <w:pPr>
      <w:tabs>
        <w:tab w:val="center" w:pos="4677"/>
        <w:tab w:val="right" w:pos="9355"/>
      </w:tabs>
      <w:spacing w:after="0" w:line="240" w:lineRule="auto"/>
    </w:pPr>
  </w:style>
  <w:style w:type="character" w:customStyle="1" w:styleId="ac">
    <w:name w:val="Нижний колонтитул Знак"/>
    <w:basedOn w:val="a0"/>
    <w:link w:val="ab"/>
    <w:uiPriority w:val="99"/>
    <w:rsid w:val="00B75B69"/>
  </w:style>
  <w:style w:type="table" w:customStyle="1" w:styleId="31">
    <w:name w:val="Сетка таблицы3"/>
    <w:basedOn w:val="a1"/>
    <w:uiPriority w:val="59"/>
    <w:rsid w:val="004B164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d">
    <w:name w:val="Table Grid"/>
    <w:basedOn w:val="a1"/>
    <w:uiPriority w:val="59"/>
    <w:rsid w:val="009F3A4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
    <w:name w:val="Сетка таблицы6"/>
    <w:basedOn w:val="a1"/>
    <w:next w:val="ad"/>
    <w:uiPriority w:val="59"/>
    <w:rsid w:val="009F3A49"/>
    <w:pPr>
      <w:suppressAutoHyphens/>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
    <w:name w:val="Сетка таблицы7"/>
    <w:basedOn w:val="a1"/>
    <w:next w:val="ad"/>
    <w:uiPriority w:val="59"/>
    <w:rsid w:val="009F3A49"/>
    <w:pPr>
      <w:suppressAutoHyphens/>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rsid w:val="00A95D29"/>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1">
    <w:name w:val="Основной текст 21"/>
    <w:basedOn w:val="a"/>
    <w:rsid w:val="00206F08"/>
    <w:pPr>
      <w:spacing w:after="0" w:line="240" w:lineRule="auto"/>
      <w:ind w:firstLine="317"/>
      <w:jc w:val="both"/>
    </w:pPr>
    <w:rPr>
      <w:rFonts w:ascii="Times New Roman" w:eastAsia="Times New Roman" w:hAnsi="Times New Roman" w:cs="Times New Roman"/>
      <w:szCs w:val="20"/>
      <w:lang w:eastAsia="ru-RU"/>
    </w:rPr>
  </w:style>
  <w:style w:type="paragraph" w:customStyle="1" w:styleId="OTRNormal">
    <w:name w:val="OTR_Normal"/>
    <w:basedOn w:val="a"/>
    <w:link w:val="OTRNormal1"/>
    <w:rsid w:val="004C50FC"/>
    <w:pPr>
      <w:spacing w:before="60" w:after="120" w:line="240" w:lineRule="auto"/>
      <w:ind w:firstLine="567"/>
      <w:jc w:val="both"/>
    </w:pPr>
    <w:rPr>
      <w:rFonts w:ascii="Times New Roman" w:eastAsia="Times New Roman" w:hAnsi="Times New Roman" w:cs="Times New Roman"/>
      <w:sz w:val="24"/>
      <w:szCs w:val="20"/>
      <w:lang w:val="x-none" w:eastAsia="x-none"/>
    </w:rPr>
  </w:style>
  <w:style w:type="character" w:customStyle="1" w:styleId="OTRNormal1">
    <w:name w:val="OTR_Normal Знак1"/>
    <w:link w:val="OTRNormal"/>
    <w:rsid w:val="004C50FC"/>
    <w:rPr>
      <w:rFonts w:ascii="Times New Roman" w:eastAsia="Times New Roman" w:hAnsi="Times New Roman" w:cs="Times New Roman"/>
      <w:sz w:val="24"/>
      <w:szCs w:val="20"/>
      <w:lang w:val="x-none" w:eastAsia="x-none"/>
    </w:rPr>
  </w:style>
  <w:style w:type="paragraph" w:customStyle="1" w:styleId="OTRNormal0">
    <w:name w:val="_OTR_Normal"/>
    <w:link w:val="OTRNormal2"/>
    <w:rsid w:val="004C50FC"/>
    <w:pPr>
      <w:spacing w:before="120" w:after="120" w:line="240" w:lineRule="auto"/>
      <w:ind w:firstLine="567"/>
      <w:contextualSpacing/>
      <w:jc w:val="both"/>
    </w:pPr>
    <w:rPr>
      <w:rFonts w:ascii="Times New Roman" w:eastAsia="Times New Roman" w:hAnsi="Times New Roman" w:cs="Times New Roman"/>
      <w:sz w:val="24"/>
      <w:szCs w:val="20"/>
      <w:lang w:eastAsia="ru-RU"/>
    </w:rPr>
  </w:style>
  <w:style w:type="character" w:customStyle="1" w:styleId="OTRNormal2">
    <w:name w:val="_OTR_Normal Знак"/>
    <w:link w:val="OTRNormal0"/>
    <w:rsid w:val="004C50FC"/>
    <w:rPr>
      <w:rFonts w:ascii="Times New Roman" w:eastAsia="Times New Roman" w:hAnsi="Times New Roman" w:cs="Times New Roman"/>
      <w:sz w:val="24"/>
      <w:szCs w:val="20"/>
      <w:lang w:eastAsia="ru-RU"/>
    </w:rPr>
  </w:style>
  <w:style w:type="character" w:styleId="ae">
    <w:name w:val="Hyperlink"/>
    <w:rsid w:val="004C50FC"/>
    <w:rPr>
      <w:color w:val="0000FF"/>
      <w:u w:val="single"/>
    </w:rPr>
  </w:style>
  <w:style w:type="paragraph" w:customStyle="1" w:styleId="western">
    <w:name w:val="western"/>
    <w:basedOn w:val="a"/>
    <w:rsid w:val="00C417BC"/>
    <w:pPr>
      <w:spacing w:before="100" w:beforeAutospacing="1" w:after="119" w:line="240" w:lineRule="auto"/>
    </w:pPr>
    <w:rPr>
      <w:rFonts w:ascii="Times New Roman" w:eastAsia="Times New Roman" w:hAnsi="Times New Roman" w:cs="Times New Roman"/>
      <w:color w:val="000000"/>
      <w:sz w:val="24"/>
      <w:szCs w:val="24"/>
      <w:lang w:eastAsia="ru-RU"/>
    </w:rPr>
  </w:style>
  <w:style w:type="paragraph" w:customStyle="1" w:styleId="Style23">
    <w:name w:val="Style23"/>
    <w:basedOn w:val="a"/>
    <w:rsid w:val="00C417BC"/>
    <w:pPr>
      <w:widowControl w:val="0"/>
      <w:autoSpaceDE w:val="0"/>
      <w:autoSpaceDN w:val="0"/>
      <w:adjustRightInd w:val="0"/>
      <w:spacing w:after="0" w:line="331" w:lineRule="exact"/>
      <w:ind w:firstLine="749"/>
      <w:jc w:val="both"/>
    </w:pPr>
    <w:rPr>
      <w:rFonts w:ascii="Times New Roman" w:eastAsia="Times New Roman" w:hAnsi="Times New Roman" w:cs="Times New Roman"/>
      <w:sz w:val="24"/>
      <w:szCs w:val="24"/>
      <w:lang w:eastAsia="ru-RU"/>
    </w:rPr>
  </w:style>
  <w:style w:type="table" w:customStyle="1" w:styleId="41">
    <w:name w:val="Сетка таблицы4"/>
    <w:basedOn w:val="a1"/>
    <w:next w:val="ad"/>
    <w:uiPriority w:val="59"/>
    <w:rsid w:val="00C417B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
    <w:name w:val="Сетка таблицы5"/>
    <w:basedOn w:val="a1"/>
    <w:next w:val="ad"/>
    <w:uiPriority w:val="59"/>
    <w:rsid w:val="00C417B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
    <w:name w:val="Нет списка1"/>
    <w:next w:val="a2"/>
    <w:semiHidden/>
    <w:rsid w:val="00C417BC"/>
  </w:style>
  <w:style w:type="paragraph" w:styleId="af">
    <w:name w:val="Body Text Indent"/>
    <w:basedOn w:val="a"/>
    <w:link w:val="af0"/>
    <w:rsid w:val="00C417BC"/>
    <w:pPr>
      <w:suppressAutoHyphens/>
      <w:spacing w:after="120" w:line="240" w:lineRule="auto"/>
      <w:ind w:left="283"/>
    </w:pPr>
    <w:rPr>
      <w:rFonts w:ascii="Times New Roman" w:eastAsia="Times New Roman" w:hAnsi="Times New Roman" w:cs="Times New Roman"/>
      <w:sz w:val="20"/>
      <w:szCs w:val="20"/>
      <w:lang w:eastAsia="ar-SA"/>
    </w:rPr>
  </w:style>
  <w:style w:type="character" w:customStyle="1" w:styleId="af0">
    <w:name w:val="Основной текст с отступом Знак"/>
    <w:basedOn w:val="a0"/>
    <w:link w:val="af"/>
    <w:rsid w:val="00C417BC"/>
    <w:rPr>
      <w:rFonts w:ascii="Times New Roman" w:eastAsia="Times New Roman" w:hAnsi="Times New Roman" w:cs="Times New Roman"/>
      <w:sz w:val="20"/>
      <w:szCs w:val="20"/>
      <w:lang w:eastAsia="ar-SA"/>
    </w:rPr>
  </w:style>
  <w:style w:type="paragraph" w:customStyle="1" w:styleId="WW-2">
    <w:name w:val="WW-Основной текст с отступом 2"/>
    <w:basedOn w:val="a"/>
    <w:rsid w:val="00C417BC"/>
    <w:pPr>
      <w:suppressAutoHyphens/>
      <w:spacing w:after="0" w:line="240" w:lineRule="auto"/>
      <w:ind w:left="709" w:firstLine="851"/>
      <w:jc w:val="center"/>
    </w:pPr>
    <w:rPr>
      <w:rFonts w:ascii="Times New Roman" w:eastAsia="Times New Roman" w:hAnsi="Times New Roman" w:cs="Times New Roman"/>
      <w:color w:val="000000"/>
      <w:sz w:val="24"/>
      <w:szCs w:val="20"/>
      <w:lang w:eastAsia="ar-SA"/>
    </w:rPr>
  </w:style>
  <w:style w:type="table" w:customStyle="1" w:styleId="12">
    <w:name w:val="Сетка таблицы1"/>
    <w:basedOn w:val="a1"/>
    <w:next w:val="ad"/>
    <w:rsid w:val="00C417BC"/>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WW8Num9z0">
    <w:name w:val="WW8Num9z0"/>
    <w:rsid w:val="00C417BC"/>
    <w:rPr>
      <w:b/>
    </w:rPr>
  </w:style>
  <w:style w:type="character" w:customStyle="1" w:styleId="pagetext1">
    <w:name w:val="page_text1"/>
    <w:rsid w:val="00C417BC"/>
    <w:rPr>
      <w:strike w:val="0"/>
      <w:dstrike w:val="0"/>
      <w:color w:val="000000"/>
      <w:sz w:val="18"/>
      <w:szCs w:val="18"/>
      <w:u w:val="none"/>
      <w:effect w:val="none"/>
    </w:rPr>
  </w:style>
  <w:style w:type="paragraph" w:customStyle="1" w:styleId="13">
    <w:name w:val="Стиль1"/>
    <w:basedOn w:val="a"/>
    <w:link w:val="14"/>
    <w:qFormat/>
    <w:rsid w:val="00C417BC"/>
    <w:pPr>
      <w:spacing w:after="0" w:line="360" w:lineRule="auto"/>
      <w:ind w:right="-1"/>
    </w:pPr>
    <w:rPr>
      <w:rFonts w:ascii="Times New Roman" w:eastAsia="Times New Roman" w:hAnsi="Times New Roman" w:cs="Times New Roman"/>
      <w:b/>
      <w:i/>
      <w:color w:val="C00000"/>
      <w:sz w:val="28"/>
      <w:szCs w:val="28"/>
      <w:lang w:eastAsia="ru-RU"/>
    </w:rPr>
  </w:style>
  <w:style w:type="character" w:customStyle="1" w:styleId="14">
    <w:name w:val="Стиль1 Знак"/>
    <w:link w:val="13"/>
    <w:rsid w:val="00C417BC"/>
    <w:rPr>
      <w:rFonts w:ascii="Times New Roman" w:eastAsia="Times New Roman" w:hAnsi="Times New Roman" w:cs="Times New Roman"/>
      <w:b/>
      <w:i/>
      <w:color w:val="C00000"/>
      <w:sz w:val="28"/>
      <w:szCs w:val="28"/>
      <w:lang w:eastAsia="ru-RU"/>
    </w:rPr>
  </w:style>
  <w:style w:type="paragraph" w:customStyle="1" w:styleId="32">
    <w:name w:val="Стиль3"/>
    <w:basedOn w:val="a"/>
    <w:link w:val="33"/>
    <w:qFormat/>
    <w:rsid w:val="00C417BC"/>
    <w:pPr>
      <w:spacing w:after="0" w:line="360" w:lineRule="auto"/>
      <w:ind w:firstLine="708"/>
      <w:jc w:val="both"/>
    </w:pPr>
    <w:rPr>
      <w:rFonts w:ascii="Times New Roman" w:eastAsia="Times New Roman" w:hAnsi="Times New Roman" w:cs="Times New Roman"/>
      <w:b/>
      <w:color w:val="800000"/>
      <w:sz w:val="28"/>
      <w:szCs w:val="28"/>
      <w:lang w:eastAsia="ru-RU"/>
    </w:rPr>
  </w:style>
  <w:style w:type="character" w:customStyle="1" w:styleId="33">
    <w:name w:val="Стиль3 Знак"/>
    <w:link w:val="32"/>
    <w:rsid w:val="00C417BC"/>
    <w:rPr>
      <w:rFonts w:ascii="Times New Roman" w:eastAsia="Times New Roman" w:hAnsi="Times New Roman" w:cs="Times New Roman"/>
      <w:b/>
      <w:color w:val="800000"/>
      <w:sz w:val="28"/>
      <w:szCs w:val="28"/>
      <w:lang w:eastAsia="ru-RU"/>
    </w:rPr>
  </w:style>
  <w:style w:type="table" w:customStyle="1" w:styleId="22">
    <w:name w:val="Сетка таблицы2"/>
    <w:basedOn w:val="a1"/>
    <w:next w:val="ad"/>
    <w:uiPriority w:val="59"/>
    <w:rsid w:val="00C417B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3">
    <w:name w:val="Нет списка2"/>
    <w:next w:val="a2"/>
    <w:uiPriority w:val="99"/>
    <w:semiHidden/>
    <w:unhideWhenUsed/>
    <w:rsid w:val="00C417BC"/>
  </w:style>
  <w:style w:type="paragraph" w:customStyle="1" w:styleId="af1">
    <w:name w:val="Знак Знак Знак Знак Знак Знак Знак Знак Знак Знак Знак Знак Знак Знак Знак Знак Знак Знак Знак"/>
    <w:basedOn w:val="a"/>
    <w:next w:val="a"/>
    <w:semiHidden/>
    <w:rsid w:val="00C417BC"/>
    <w:pPr>
      <w:spacing w:after="160" w:line="240" w:lineRule="exact"/>
    </w:pPr>
    <w:rPr>
      <w:rFonts w:ascii="Arial" w:eastAsia="Times New Roman" w:hAnsi="Arial" w:cs="Arial"/>
      <w:sz w:val="20"/>
      <w:szCs w:val="20"/>
      <w:lang w:val="en-US"/>
    </w:rPr>
  </w:style>
  <w:style w:type="paragraph" w:styleId="af2">
    <w:name w:val="Body Text"/>
    <w:basedOn w:val="a"/>
    <w:link w:val="af3"/>
    <w:rsid w:val="00C417BC"/>
    <w:pPr>
      <w:suppressAutoHyphens/>
      <w:spacing w:after="120" w:line="240" w:lineRule="auto"/>
    </w:pPr>
    <w:rPr>
      <w:rFonts w:ascii="Times New Roman" w:eastAsia="Times New Roman" w:hAnsi="Times New Roman" w:cs="Times New Roman"/>
      <w:sz w:val="20"/>
      <w:szCs w:val="20"/>
      <w:lang w:eastAsia="ar-SA"/>
    </w:rPr>
  </w:style>
  <w:style w:type="character" w:customStyle="1" w:styleId="af3">
    <w:name w:val="Основной текст Знак"/>
    <w:basedOn w:val="a0"/>
    <w:link w:val="af2"/>
    <w:rsid w:val="00C417BC"/>
    <w:rPr>
      <w:rFonts w:ascii="Times New Roman" w:eastAsia="Times New Roman" w:hAnsi="Times New Roman" w:cs="Times New Roman"/>
      <w:sz w:val="20"/>
      <w:szCs w:val="20"/>
      <w:lang w:eastAsia="ar-SA"/>
    </w:rPr>
  </w:style>
  <w:style w:type="paragraph" w:customStyle="1" w:styleId="ConsPlusTitle">
    <w:name w:val="ConsPlusTitle"/>
    <w:rsid w:val="00C417BC"/>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ConsPlusNonformat">
    <w:name w:val="ConsPlusNonformat"/>
    <w:uiPriority w:val="99"/>
    <w:rsid w:val="00C417BC"/>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24">
    <w:name w:val="Body Text Indent 2"/>
    <w:basedOn w:val="a"/>
    <w:link w:val="25"/>
    <w:rsid w:val="00C417BC"/>
    <w:pPr>
      <w:suppressAutoHyphens/>
      <w:spacing w:after="120" w:line="480" w:lineRule="auto"/>
      <w:ind w:left="283"/>
    </w:pPr>
    <w:rPr>
      <w:rFonts w:ascii="Times New Roman" w:eastAsia="Times New Roman" w:hAnsi="Times New Roman" w:cs="Times New Roman"/>
      <w:sz w:val="20"/>
      <w:szCs w:val="20"/>
      <w:lang w:eastAsia="ar-SA"/>
    </w:rPr>
  </w:style>
  <w:style w:type="character" w:customStyle="1" w:styleId="25">
    <w:name w:val="Основной текст с отступом 2 Знак"/>
    <w:basedOn w:val="a0"/>
    <w:link w:val="24"/>
    <w:rsid w:val="00C417BC"/>
    <w:rPr>
      <w:rFonts w:ascii="Times New Roman" w:eastAsia="Times New Roman" w:hAnsi="Times New Roman" w:cs="Times New Roman"/>
      <w:sz w:val="20"/>
      <w:szCs w:val="20"/>
      <w:lang w:eastAsia="ar-SA"/>
    </w:rPr>
  </w:style>
  <w:style w:type="paragraph" w:customStyle="1" w:styleId="af4">
    <w:name w:val="Знак Знак Знак Знак Знак Знак"/>
    <w:basedOn w:val="a"/>
    <w:next w:val="a"/>
    <w:semiHidden/>
    <w:rsid w:val="00C417BC"/>
    <w:pPr>
      <w:spacing w:after="160" w:line="240" w:lineRule="exact"/>
    </w:pPr>
    <w:rPr>
      <w:rFonts w:ascii="Arial" w:eastAsia="Times New Roman" w:hAnsi="Arial" w:cs="Arial"/>
      <w:sz w:val="20"/>
      <w:szCs w:val="20"/>
      <w:lang w:val="en-US"/>
    </w:rPr>
  </w:style>
  <w:style w:type="table" w:styleId="-8">
    <w:name w:val="Table List 8"/>
    <w:basedOn w:val="a1"/>
    <w:rsid w:val="00C417BC"/>
    <w:pPr>
      <w:suppressAutoHyphens/>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character" w:styleId="af5">
    <w:name w:val="page number"/>
    <w:basedOn w:val="a0"/>
    <w:rsid w:val="00C417BC"/>
  </w:style>
  <w:style w:type="paragraph" w:customStyle="1" w:styleId="af6">
    <w:name w:val="a"/>
    <w:basedOn w:val="a"/>
    <w:rsid w:val="00C417BC"/>
    <w:pPr>
      <w:spacing w:after="0" w:line="288" w:lineRule="auto"/>
      <w:ind w:firstLine="720"/>
      <w:jc w:val="both"/>
    </w:pPr>
    <w:rPr>
      <w:rFonts w:ascii="Times New Roman" w:eastAsia="Times New Roman" w:hAnsi="Times New Roman" w:cs="Times New Roman"/>
      <w:sz w:val="24"/>
      <w:szCs w:val="24"/>
      <w:lang w:eastAsia="ru-RU"/>
    </w:rPr>
  </w:style>
  <w:style w:type="paragraph" w:customStyle="1" w:styleId="OTRListMark">
    <w:name w:val="OTR_List_Mark"/>
    <w:basedOn w:val="a"/>
    <w:rsid w:val="00C417BC"/>
    <w:pPr>
      <w:numPr>
        <w:numId w:val="2"/>
      </w:numPr>
      <w:spacing w:before="60" w:after="60" w:line="240" w:lineRule="auto"/>
      <w:jc w:val="both"/>
    </w:pPr>
    <w:rPr>
      <w:rFonts w:ascii="Times New Roman" w:eastAsia="Times New Roman" w:hAnsi="Times New Roman" w:cs="Times New Roman"/>
      <w:sz w:val="24"/>
      <w:szCs w:val="20"/>
      <w:lang w:eastAsia="ru-RU"/>
    </w:rPr>
  </w:style>
  <w:style w:type="table" w:styleId="15">
    <w:name w:val="Table Columns 1"/>
    <w:basedOn w:val="a1"/>
    <w:rsid w:val="00C417BC"/>
    <w:pPr>
      <w:suppressAutoHyphens/>
      <w:spacing w:after="0" w:line="240" w:lineRule="auto"/>
    </w:pPr>
    <w:rPr>
      <w:rFonts w:ascii="Times New Roman" w:eastAsia="Times New Roman" w:hAnsi="Times New Roman" w:cs="Times New Roman"/>
      <w:b/>
      <w:bCs/>
      <w:sz w:val="20"/>
      <w:szCs w:val="20"/>
      <w:lang w:eastAsia="ru-RU"/>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42">
    <w:name w:val="Table Grid 4"/>
    <w:basedOn w:val="a1"/>
    <w:rsid w:val="00C417BC"/>
    <w:pPr>
      <w:suppressAutoHyphens/>
      <w:spacing w:after="0" w:line="240" w:lineRule="auto"/>
    </w:pPr>
    <w:rPr>
      <w:rFonts w:ascii="Times New Roman" w:eastAsia="Times New Roman" w:hAnsi="Times New Roman" w:cs="Times New Roman"/>
      <w:sz w:val="20"/>
      <w:szCs w:val="20"/>
      <w:lang w:eastAsia="ru-RU"/>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26">
    <w:name w:val="Table Colorful 2"/>
    <w:basedOn w:val="a1"/>
    <w:rsid w:val="00C417BC"/>
    <w:pPr>
      <w:suppressAutoHyphens/>
      <w:spacing w:after="0" w:line="240" w:lineRule="auto"/>
    </w:pPr>
    <w:rPr>
      <w:rFonts w:ascii="Times New Roman" w:eastAsia="Times New Roman" w:hAnsi="Times New Roman" w:cs="Times New Roman"/>
      <w:sz w:val="20"/>
      <w:szCs w:val="20"/>
      <w:lang w:eastAsia="ru-RU"/>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16">
    <w:name w:val="Знак Знак Знак Знак Знак Знак Знак Знак Знак Знак Знак Знак Знак Знак Знак Знак Знак Знак Знак1"/>
    <w:basedOn w:val="a"/>
    <w:next w:val="a"/>
    <w:semiHidden/>
    <w:rsid w:val="00C417BC"/>
    <w:pPr>
      <w:spacing w:after="160" w:line="240" w:lineRule="exact"/>
    </w:pPr>
    <w:rPr>
      <w:rFonts w:ascii="Arial" w:eastAsia="Times New Roman" w:hAnsi="Arial" w:cs="Arial"/>
      <w:sz w:val="20"/>
      <w:szCs w:val="20"/>
      <w:lang w:val="en-US"/>
    </w:rPr>
  </w:style>
  <w:style w:type="table" w:styleId="34">
    <w:name w:val="Table Grid 3"/>
    <w:basedOn w:val="a1"/>
    <w:rsid w:val="00C417BC"/>
    <w:pPr>
      <w:suppressAutoHyphens/>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27">
    <w:name w:val="Table Classic 2"/>
    <w:basedOn w:val="a1"/>
    <w:rsid w:val="00C417BC"/>
    <w:pPr>
      <w:suppressAutoHyphens/>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5">
    <w:name w:val="Table Classic 3"/>
    <w:basedOn w:val="a1"/>
    <w:rsid w:val="00C417BC"/>
    <w:pPr>
      <w:suppressAutoHyphens/>
      <w:spacing w:after="0" w:line="240" w:lineRule="auto"/>
    </w:pPr>
    <w:rPr>
      <w:rFonts w:ascii="Times New Roman" w:eastAsia="Times New Roman" w:hAnsi="Times New Roman" w:cs="Times New Roman"/>
      <w:color w:val="000080"/>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8">
    <w:name w:val="Table Grid 8"/>
    <w:basedOn w:val="a1"/>
    <w:rsid w:val="00C417BC"/>
    <w:pPr>
      <w:suppressAutoHyphens/>
      <w:spacing w:after="0" w:line="240" w:lineRule="auto"/>
    </w:pPr>
    <w:rPr>
      <w:rFonts w:ascii="Times New Roman" w:eastAsia="Times New Roman" w:hAnsi="Times New Roman" w:cs="Times New Roman"/>
      <w:sz w:val="20"/>
      <w:szCs w:val="20"/>
      <w:lang w:eastAsia="ru-RU"/>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af7">
    <w:name w:val="ͮ𬠫"/>
    <w:basedOn w:val="a"/>
    <w:rsid w:val="00C417BC"/>
    <w:pPr>
      <w:spacing w:after="0" w:line="250" w:lineRule="exact"/>
      <w:ind w:firstLine="397"/>
      <w:jc w:val="both"/>
    </w:pPr>
    <w:rPr>
      <w:rFonts w:ascii="Times New Roman" w:eastAsia="Times New Roman" w:hAnsi="Times New Roman" w:cs="Times New Roman"/>
      <w:sz w:val="20"/>
      <w:szCs w:val="20"/>
      <w:lang w:eastAsia="ru-RU"/>
    </w:rPr>
  </w:style>
  <w:style w:type="paragraph" w:customStyle="1" w:styleId="17">
    <w:name w:val="Знак1"/>
    <w:basedOn w:val="a"/>
    <w:next w:val="a"/>
    <w:semiHidden/>
    <w:rsid w:val="00C417BC"/>
    <w:pPr>
      <w:spacing w:after="160" w:line="240" w:lineRule="exact"/>
    </w:pPr>
    <w:rPr>
      <w:rFonts w:ascii="Arial" w:eastAsia="Times New Roman" w:hAnsi="Arial" w:cs="Arial"/>
      <w:sz w:val="20"/>
      <w:szCs w:val="20"/>
      <w:lang w:val="en-US"/>
    </w:rPr>
  </w:style>
  <w:style w:type="paragraph" w:customStyle="1" w:styleId="af8">
    <w:name w:val="Знак Знак Знак Знак Знак Знак Знак Знак Знак Знак Знак Знак"/>
    <w:basedOn w:val="a"/>
    <w:next w:val="a"/>
    <w:semiHidden/>
    <w:rsid w:val="00C417BC"/>
    <w:pPr>
      <w:spacing w:after="160" w:line="240" w:lineRule="exact"/>
    </w:pPr>
    <w:rPr>
      <w:rFonts w:ascii="Arial" w:eastAsia="Times New Roman" w:hAnsi="Arial" w:cs="Arial"/>
      <w:sz w:val="20"/>
      <w:szCs w:val="20"/>
      <w:lang w:val="en-US"/>
    </w:rPr>
  </w:style>
  <w:style w:type="paragraph" w:customStyle="1" w:styleId="ConsPlusCell">
    <w:name w:val="ConsPlusCell"/>
    <w:rsid w:val="00C417BC"/>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table" w:styleId="-1">
    <w:name w:val="Table Web 1"/>
    <w:basedOn w:val="a1"/>
    <w:rsid w:val="00C417BC"/>
    <w:pPr>
      <w:suppressAutoHyphens/>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apple-style-span">
    <w:name w:val="apple-style-span"/>
    <w:basedOn w:val="a0"/>
    <w:rsid w:val="00C417BC"/>
  </w:style>
  <w:style w:type="paragraph" w:customStyle="1" w:styleId="18">
    <w:name w:val="Название объекта1"/>
    <w:basedOn w:val="a"/>
    <w:next w:val="a"/>
    <w:semiHidden/>
    <w:unhideWhenUsed/>
    <w:qFormat/>
    <w:rsid w:val="00C417BC"/>
    <w:pPr>
      <w:suppressAutoHyphens/>
      <w:spacing w:line="240" w:lineRule="auto"/>
    </w:pPr>
    <w:rPr>
      <w:rFonts w:ascii="Times New Roman" w:eastAsia="Times New Roman" w:hAnsi="Times New Roman" w:cs="Times New Roman"/>
      <w:b/>
      <w:bCs/>
      <w:color w:val="4F81BD"/>
      <w:sz w:val="18"/>
      <w:szCs w:val="18"/>
      <w:lang w:eastAsia="ar-SA"/>
    </w:rPr>
  </w:style>
  <w:style w:type="paragraph" w:customStyle="1" w:styleId="ConsNormal">
    <w:name w:val="ConsNormal"/>
    <w:rsid w:val="00C417BC"/>
    <w:pPr>
      <w:widowControl w:val="0"/>
      <w:suppressAutoHyphens/>
      <w:autoSpaceDE w:val="0"/>
      <w:spacing w:after="0" w:line="240" w:lineRule="auto"/>
      <w:ind w:right="19772" w:firstLine="720"/>
    </w:pPr>
    <w:rPr>
      <w:rFonts w:ascii="Arial" w:eastAsia="Times New Roman" w:hAnsi="Arial" w:cs="Arial"/>
      <w:sz w:val="20"/>
      <w:szCs w:val="20"/>
      <w:lang w:eastAsia="ar-SA"/>
    </w:rPr>
  </w:style>
  <w:style w:type="table" w:customStyle="1" w:styleId="80">
    <w:name w:val="Сетка таблицы8"/>
    <w:basedOn w:val="a1"/>
    <w:next w:val="ad"/>
    <w:uiPriority w:val="59"/>
    <w:rsid w:val="00C417B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22">
    <w:name w:val="Font Style22"/>
    <w:uiPriority w:val="99"/>
    <w:rsid w:val="00C417BC"/>
    <w:rPr>
      <w:rFonts w:ascii="Times New Roman" w:hAnsi="Times New Roman" w:cs="Times New Roman"/>
      <w:sz w:val="24"/>
      <w:szCs w:val="24"/>
    </w:rPr>
  </w:style>
  <w:style w:type="paragraph" w:styleId="af9">
    <w:name w:val="caption"/>
    <w:basedOn w:val="a"/>
    <w:next w:val="a"/>
    <w:uiPriority w:val="35"/>
    <w:unhideWhenUsed/>
    <w:qFormat/>
    <w:rsid w:val="006D7A86"/>
    <w:pPr>
      <w:spacing w:line="240" w:lineRule="auto"/>
    </w:pPr>
    <w:rPr>
      <w:b/>
      <w:bCs/>
      <w:color w:val="4F81BD" w:themeColor="accent1"/>
      <w:sz w:val="18"/>
      <w:szCs w:val="18"/>
    </w:rPr>
  </w:style>
  <w:style w:type="character" w:styleId="afa">
    <w:name w:val="Emphasis"/>
    <w:basedOn w:val="a0"/>
    <w:qFormat/>
    <w:rsid w:val="001B1408"/>
    <w:rPr>
      <w:i/>
      <w:iCs/>
    </w:rPr>
  </w:style>
  <w:style w:type="character" w:customStyle="1" w:styleId="a7">
    <w:name w:val="Абзац списка Знак"/>
    <w:aliases w:val="4.2.2 Знак,Абзац маркированнный Знак,FooterText Знак,numbered Знак,Paragraphe de liste1 Знак,lp1 Знак"/>
    <w:link w:val="a6"/>
    <w:uiPriority w:val="34"/>
    <w:locked/>
    <w:rsid w:val="001D34D5"/>
  </w:style>
  <w:style w:type="table" w:customStyle="1" w:styleId="9">
    <w:name w:val="Сетка таблицы9"/>
    <w:basedOn w:val="a1"/>
    <w:next w:val="ad"/>
    <w:uiPriority w:val="59"/>
    <w:rsid w:val="00E93BD9"/>
    <w:pPr>
      <w:spacing w:after="0" w:line="240" w:lineRule="auto"/>
    </w:pPr>
    <w:rPr>
      <w:rFonts w:ascii="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b">
    <w:name w:val="footnote text"/>
    <w:basedOn w:val="a"/>
    <w:link w:val="afc"/>
    <w:uiPriority w:val="99"/>
    <w:semiHidden/>
    <w:unhideWhenUsed/>
    <w:rsid w:val="006D7147"/>
    <w:pPr>
      <w:spacing w:after="0" w:line="240" w:lineRule="auto"/>
    </w:pPr>
    <w:rPr>
      <w:sz w:val="20"/>
      <w:szCs w:val="20"/>
    </w:rPr>
  </w:style>
  <w:style w:type="character" w:customStyle="1" w:styleId="afc">
    <w:name w:val="Текст сноски Знак"/>
    <w:basedOn w:val="a0"/>
    <w:link w:val="afb"/>
    <w:uiPriority w:val="99"/>
    <w:semiHidden/>
    <w:rsid w:val="006D7147"/>
    <w:rPr>
      <w:sz w:val="20"/>
      <w:szCs w:val="20"/>
    </w:rPr>
  </w:style>
  <w:style w:type="character" w:styleId="afd">
    <w:name w:val="footnote reference"/>
    <w:basedOn w:val="a0"/>
    <w:uiPriority w:val="99"/>
    <w:semiHidden/>
    <w:unhideWhenUsed/>
    <w:rsid w:val="006D7147"/>
    <w:rPr>
      <w:vertAlign w:val="superscript"/>
    </w:rPr>
  </w:style>
  <w:style w:type="table" w:customStyle="1" w:styleId="100">
    <w:name w:val="Сетка таблицы10"/>
    <w:basedOn w:val="a1"/>
    <w:next w:val="ad"/>
    <w:uiPriority w:val="59"/>
    <w:rsid w:val="003479E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
    <w:name w:val="Сетка таблицы71"/>
    <w:basedOn w:val="a1"/>
    <w:next w:val="ad"/>
    <w:uiPriority w:val="59"/>
    <w:rsid w:val="003479E8"/>
    <w:pPr>
      <w:suppressAutoHyphens/>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
    <w:name w:val="Сетка таблицы11"/>
    <w:basedOn w:val="a1"/>
    <w:next w:val="ad"/>
    <w:uiPriority w:val="59"/>
    <w:rsid w:val="003479E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
    <w:name w:val="Сетка таблицы61"/>
    <w:basedOn w:val="a1"/>
    <w:next w:val="ad"/>
    <w:uiPriority w:val="59"/>
    <w:rsid w:val="003479E8"/>
    <w:pPr>
      <w:suppressAutoHyphens/>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569118">
      <w:bodyDiv w:val="1"/>
      <w:marLeft w:val="0"/>
      <w:marRight w:val="0"/>
      <w:marTop w:val="0"/>
      <w:marBottom w:val="0"/>
      <w:divBdr>
        <w:top w:val="none" w:sz="0" w:space="0" w:color="auto"/>
        <w:left w:val="none" w:sz="0" w:space="0" w:color="auto"/>
        <w:bottom w:val="none" w:sz="0" w:space="0" w:color="auto"/>
        <w:right w:val="none" w:sz="0" w:space="0" w:color="auto"/>
      </w:divBdr>
    </w:div>
    <w:div w:id="199559582">
      <w:bodyDiv w:val="1"/>
      <w:marLeft w:val="0"/>
      <w:marRight w:val="0"/>
      <w:marTop w:val="0"/>
      <w:marBottom w:val="0"/>
      <w:divBdr>
        <w:top w:val="none" w:sz="0" w:space="0" w:color="auto"/>
        <w:left w:val="none" w:sz="0" w:space="0" w:color="auto"/>
        <w:bottom w:val="none" w:sz="0" w:space="0" w:color="auto"/>
        <w:right w:val="none" w:sz="0" w:space="0" w:color="auto"/>
      </w:divBdr>
    </w:div>
    <w:div w:id="254368685">
      <w:bodyDiv w:val="1"/>
      <w:marLeft w:val="0"/>
      <w:marRight w:val="0"/>
      <w:marTop w:val="0"/>
      <w:marBottom w:val="0"/>
      <w:divBdr>
        <w:top w:val="none" w:sz="0" w:space="0" w:color="auto"/>
        <w:left w:val="none" w:sz="0" w:space="0" w:color="auto"/>
        <w:bottom w:val="none" w:sz="0" w:space="0" w:color="auto"/>
        <w:right w:val="none" w:sz="0" w:space="0" w:color="auto"/>
      </w:divBdr>
    </w:div>
    <w:div w:id="403843609">
      <w:bodyDiv w:val="1"/>
      <w:marLeft w:val="0"/>
      <w:marRight w:val="0"/>
      <w:marTop w:val="0"/>
      <w:marBottom w:val="0"/>
      <w:divBdr>
        <w:top w:val="none" w:sz="0" w:space="0" w:color="auto"/>
        <w:left w:val="none" w:sz="0" w:space="0" w:color="auto"/>
        <w:bottom w:val="none" w:sz="0" w:space="0" w:color="auto"/>
        <w:right w:val="none" w:sz="0" w:space="0" w:color="auto"/>
      </w:divBdr>
    </w:div>
    <w:div w:id="467671684">
      <w:bodyDiv w:val="1"/>
      <w:marLeft w:val="0"/>
      <w:marRight w:val="0"/>
      <w:marTop w:val="0"/>
      <w:marBottom w:val="0"/>
      <w:divBdr>
        <w:top w:val="none" w:sz="0" w:space="0" w:color="auto"/>
        <w:left w:val="none" w:sz="0" w:space="0" w:color="auto"/>
        <w:bottom w:val="none" w:sz="0" w:space="0" w:color="auto"/>
        <w:right w:val="none" w:sz="0" w:space="0" w:color="auto"/>
      </w:divBdr>
    </w:div>
    <w:div w:id="551842567">
      <w:bodyDiv w:val="1"/>
      <w:marLeft w:val="0"/>
      <w:marRight w:val="0"/>
      <w:marTop w:val="0"/>
      <w:marBottom w:val="0"/>
      <w:divBdr>
        <w:top w:val="none" w:sz="0" w:space="0" w:color="auto"/>
        <w:left w:val="none" w:sz="0" w:space="0" w:color="auto"/>
        <w:bottom w:val="none" w:sz="0" w:space="0" w:color="auto"/>
        <w:right w:val="none" w:sz="0" w:space="0" w:color="auto"/>
      </w:divBdr>
    </w:div>
    <w:div w:id="661586344">
      <w:bodyDiv w:val="1"/>
      <w:marLeft w:val="0"/>
      <w:marRight w:val="0"/>
      <w:marTop w:val="0"/>
      <w:marBottom w:val="0"/>
      <w:divBdr>
        <w:top w:val="none" w:sz="0" w:space="0" w:color="auto"/>
        <w:left w:val="none" w:sz="0" w:space="0" w:color="auto"/>
        <w:bottom w:val="none" w:sz="0" w:space="0" w:color="auto"/>
        <w:right w:val="none" w:sz="0" w:space="0" w:color="auto"/>
      </w:divBdr>
    </w:div>
    <w:div w:id="735475589">
      <w:bodyDiv w:val="1"/>
      <w:marLeft w:val="0"/>
      <w:marRight w:val="0"/>
      <w:marTop w:val="0"/>
      <w:marBottom w:val="0"/>
      <w:divBdr>
        <w:top w:val="none" w:sz="0" w:space="0" w:color="auto"/>
        <w:left w:val="none" w:sz="0" w:space="0" w:color="auto"/>
        <w:bottom w:val="none" w:sz="0" w:space="0" w:color="auto"/>
        <w:right w:val="none" w:sz="0" w:space="0" w:color="auto"/>
      </w:divBdr>
    </w:div>
    <w:div w:id="781648315">
      <w:bodyDiv w:val="1"/>
      <w:marLeft w:val="0"/>
      <w:marRight w:val="0"/>
      <w:marTop w:val="0"/>
      <w:marBottom w:val="0"/>
      <w:divBdr>
        <w:top w:val="none" w:sz="0" w:space="0" w:color="auto"/>
        <w:left w:val="none" w:sz="0" w:space="0" w:color="auto"/>
        <w:bottom w:val="none" w:sz="0" w:space="0" w:color="auto"/>
        <w:right w:val="none" w:sz="0" w:space="0" w:color="auto"/>
      </w:divBdr>
    </w:div>
    <w:div w:id="819424000">
      <w:bodyDiv w:val="1"/>
      <w:marLeft w:val="0"/>
      <w:marRight w:val="0"/>
      <w:marTop w:val="0"/>
      <w:marBottom w:val="0"/>
      <w:divBdr>
        <w:top w:val="none" w:sz="0" w:space="0" w:color="auto"/>
        <w:left w:val="none" w:sz="0" w:space="0" w:color="auto"/>
        <w:bottom w:val="none" w:sz="0" w:space="0" w:color="auto"/>
        <w:right w:val="none" w:sz="0" w:space="0" w:color="auto"/>
      </w:divBdr>
    </w:div>
    <w:div w:id="833840234">
      <w:bodyDiv w:val="1"/>
      <w:marLeft w:val="0"/>
      <w:marRight w:val="0"/>
      <w:marTop w:val="0"/>
      <w:marBottom w:val="0"/>
      <w:divBdr>
        <w:top w:val="none" w:sz="0" w:space="0" w:color="auto"/>
        <w:left w:val="none" w:sz="0" w:space="0" w:color="auto"/>
        <w:bottom w:val="none" w:sz="0" w:space="0" w:color="auto"/>
        <w:right w:val="none" w:sz="0" w:space="0" w:color="auto"/>
      </w:divBdr>
    </w:div>
    <w:div w:id="994601091">
      <w:bodyDiv w:val="1"/>
      <w:marLeft w:val="0"/>
      <w:marRight w:val="0"/>
      <w:marTop w:val="0"/>
      <w:marBottom w:val="0"/>
      <w:divBdr>
        <w:top w:val="none" w:sz="0" w:space="0" w:color="auto"/>
        <w:left w:val="none" w:sz="0" w:space="0" w:color="auto"/>
        <w:bottom w:val="none" w:sz="0" w:space="0" w:color="auto"/>
        <w:right w:val="none" w:sz="0" w:space="0" w:color="auto"/>
      </w:divBdr>
    </w:div>
    <w:div w:id="1020862027">
      <w:bodyDiv w:val="1"/>
      <w:marLeft w:val="0"/>
      <w:marRight w:val="0"/>
      <w:marTop w:val="0"/>
      <w:marBottom w:val="0"/>
      <w:divBdr>
        <w:top w:val="none" w:sz="0" w:space="0" w:color="auto"/>
        <w:left w:val="none" w:sz="0" w:space="0" w:color="auto"/>
        <w:bottom w:val="none" w:sz="0" w:space="0" w:color="auto"/>
        <w:right w:val="none" w:sz="0" w:space="0" w:color="auto"/>
      </w:divBdr>
    </w:div>
    <w:div w:id="1188789073">
      <w:bodyDiv w:val="1"/>
      <w:marLeft w:val="0"/>
      <w:marRight w:val="0"/>
      <w:marTop w:val="0"/>
      <w:marBottom w:val="0"/>
      <w:divBdr>
        <w:top w:val="none" w:sz="0" w:space="0" w:color="auto"/>
        <w:left w:val="none" w:sz="0" w:space="0" w:color="auto"/>
        <w:bottom w:val="none" w:sz="0" w:space="0" w:color="auto"/>
        <w:right w:val="none" w:sz="0" w:space="0" w:color="auto"/>
      </w:divBdr>
    </w:div>
    <w:div w:id="1312099440">
      <w:bodyDiv w:val="1"/>
      <w:marLeft w:val="0"/>
      <w:marRight w:val="0"/>
      <w:marTop w:val="0"/>
      <w:marBottom w:val="0"/>
      <w:divBdr>
        <w:top w:val="none" w:sz="0" w:space="0" w:color="auto"/>
        <w:left w:val="none" w:sz="0" w:space="0" w:color="auto"/>
        <w:bottom w:val="none" w:sz="0" w:space="0" w:color="auto"/>
        <w:right w:val="none" w:sz="0" w:space="0" w:color="auto"/>
      </w:divBdr>
    </w:div>
    <w:div w:id="1591964648">
      <w:bodyDiv w:val="1"/>
      <w:marLeft w:val="0"/>
      <w:marRight w:val="0"/>
      <w:marTop w:val="0"/>
      <w:marBottom w:val="0"/>
      <w:divBdr>
        <w:top w:val="none" w:sz="0" w:space="0" w:color="auto"/>
        <w:left w:val="none" w:sz="0" w:space="0" w:color="auto"/>
        <w:bottom w:val="none" w:sz="0" w:space="0" w:color="auto"/>
        <w:right w:val="none" w:sz="0" w:space="0" w:color="auto"/>
      </w:divBdr>
    </w:div>
    <w:div w:id="1594165105">
      <w:bodyDiv w:val="1"/>
      <w:marLeft w:val="0"/>
      <w:marRight w:val="0"/>
      <w:marTop w:val="0"/>
      <w:marBottom w:val="0"/>
      <w:divBdr>
        <w:top w:val="none" w:sz="0" w:space="0" w:color="auto"/>
        <w:left w:val="none" w:sz="0" w:space="0" w:color="auto"/>
        <w:bottom w:val="none" w:sz="0" w:space="0" w:color="auto"/>
        <w:right w:val="none" w:sz="0" w:space="0" w:color="auto"/>
      </w:divBdr>
    </w:div>
    <w:div w:id="1618491556">
      <w:bodyDiv w:val="1"/>
      <w:marLeft w:val="0"/>
      <w:marRight w:val="0"/>
      <w:marTop w:val="0"/>
      <w:marBottom w:val="0"/>
      <w:divBdr>
        <w:top w:val="none" w:sz="0" w:space="0" w:color="auto"/>
        <w:left w:val="none" w:sz="0" w:space="0" w:color="auto"/>
        <w:bottom w:val="none" w:sz="0" w:space="0" w:color="auto"/>
        <w:right w:val="none" w:sz="0" w:space="0" w:color="auto"/>
      </w:divBdr>
    </w:div>
    <w:div w:id="1663386065">
      <w:bodyDiv w:val="1"/>
      <w:marLeft w:val="0"/>
      <w:marRight w:val="0"/>
      <w:marTop w:val="0"/>
      <w:marBottom w:val="0"/>
      <w:divBdr>
        <w:top w:val="none" w:sz="0" w:space="0" w:color="auto"/>
        <w:left w:val="none" w:sz="0" w:space="0" w:color="auto"/>
        <w:bottom w:val="none" w:sz="0" w:space="0" w:color="auto"/>
        <w:right w:val="none" w:sz="0" w:space="0" w:color="auto"/>
      </w:divBdr>
    </w:div>
    <w:div w:id="1698195418">
      <w:bodyDiv w:val="1"/>
      <w:marLeft w:val="0"/>
      <w:marRight w:val="0"/>
      <w:marTop w:val="0"/>
      <w:marBottom w:val="0"/>
      <w:divBdr>
        <w:top w:val="none" w:sz="0" w:space="0" w:color="auto"/>
        <w:left w:val="none" w:sz="0" w:space="0" w:color="auto"/>
        <w:bottom w:val="none" w:sz="0" w:space="0" w:color="auto"/>
        <w:right w:val="none" w:sz="0" w:space="0" w:color="auto"/>
      </w:divBdr>
    </w:div>
    <w:div w:id="1727803489">
      <w:bodyDiv w:val="1"/>
      <w:marLeft w:val="0"/>
      <w:marRight w:val="0"/>
      <w:marTop w:val="0"/>
      <w:marBottom w:val="0"/>
      <w:divBdr>
        <w:top w:val="none" w:sz="0" w:space="0" w:color="auto"/>
        <w:left w:val="none" w:sz="0" w:space="0" w:color="auto"/>
        <w:bottom w:val="none" w:sz="0" w:space="0" w:color="auto"/>
        <w:right w:val="none" w:sz="0" w:space="0" w:color="auto"/>
      </w:divBdr>
    </w:div>
    <w:div w:id="1791974493">
      <w:bodyDiv w:val="1"/>
      <w:marLeft w:val="0"/>
      <w:marRight w:val="0"/>
      <w:marTop w:val="0"/>
      <w:marBottom w:val="0"/>
      <w:divBdr>
        <w:top w:val="none" w:sz="0" w:space="0" w:color="auto"/>
        <w:left w:val="none" w:sz="0" w:space="0" w:color="auto"/>
        <w:bottom w:val="none" w:sz="0" w:space="0" w:color="auto"/>
        <w:right w:val="none" w:sz="0" w:space="0" w:color="auto"/>
      </w:divBdr>
    </w:div>
    <w:div w:id="2037539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diagramColors" Target="diagrams/colors1.xml"/><Relationship Id="rId18" Type="http://schemas.openxmlformats.org/officeDocument/2006/relationships/hyperlink" Target="https://login.consultant.ru/link/?req=doc&amp;base=LAW&amp;n=495181&amp;dst=1833" TargetMode="External"/><Relationship Id="rId26" Type="http://schemas.openxmlformats.org/officeDocument/2006/relationships/hyperlink" Target="https://login.consultant.ru/link/?req=doc&amp;base=LAW&amp;n=495181&amp;dst=101966" TargetMode="External"/><Relationship Id="rId39" Type="http://schemas.openxmlformats.org/officeDocument/2006/relationships/chart" Target="charts/chart9.xml"/><Relationship Id="rId21" Type="http://schemas.openxmlformats.org/officeDocument/2006/relationships/hyperlink" Target="https://login.consultant.ru/link/?req=doc&amp;base=LAW&amp;n=495181&amp;dst=101273" TargetMode="External"/><Relationship Id="rId34" Type="http://schemas.openxmlformats.org/officeDocument/2006/relationships/chart" Target="charts/chart4.xml"/><Relationship Id="rId42" Type="http://schemas.openxmlformats.org/officeDocument/2006/relationships/chart" Target="charts/chart12.xml"/><Relationship Id="rId47" Type="http://schemas.openxmlformats.org/officeDocument/2006/relationships/chart" Target="charts/chart15.xml"/><Relationship Id="rId50" Type="http://schemas.openxmlformats.org/officeDocument/2006/relationships/fontTable" Target="fontTable.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chart" Target="charts/chart1.xml"/><Relationship Id="rId29" Type="http://schemas.openxmlformats.org/officeDocument/2006/relationships/hyperlink" Target="https://login.consultant.ru/link/?req=doc&amp;base=LAW&amp;n=495181&amp;dst=167" TargetMode="External"/><Relationship Id="rId11" Type="http://schemas.openxmlformats.org/officeDocument/2006/relationships/diagramLayout" Target="diagrams/layout1.xml"/><Relationship Id="rId24" Type="http://schemas.openxmlformats.org/officeDocument/2006/relationships/hyperlink" Target="https://login.consultant.ru/link/?req=doc&amp;base=LAW&amp;n=495181&amp;dst=101279" TargetMode="External"/><Relationship Id="rId32" Type="http://schemas.openxmlformats.org/officeDocument/2006/relationships/hyperlink" Target="consultantplus://offline/ref=465EB6A98494279F6A0D3E63DCFC0EEBEA3C2BC22B97608EBA1069BB808A4904033B23D214DBB529Q0F2J" TargetMode="External"/><Relationship Id="rId37" Type="http://schemas.openxmlformats.org/officeDocument/2006/relationships/chart" Target="charts/chart7.xml"/><Relationship Id="rId40" Type="http://schemas.openxmlformats.org/officeDocument/2006/relationships/chart" Target="charts/chart10.xml"/><Relationship Id="rId45" Type="http://schemas.openxmlformats.org/officeDocument/2006/relationships/image" Target="media/image2.jpeg"/><Relationship Id="rId5" Type="http://schemas.openxmlformats.org/officeDocument/2006/relationships/settings" Target="settings.xml"/><Relationship Id="rId15" Type="http://schemas.openxmlformats.org/officeDocument/2006/relationships/image" Target="media/image1.png"/><Relationship Id="rId23" Type="http://schemas.openxmlformats.org/officeDocument/2006/relationships/hyperlink" Target="https://login.consultant.ru/link/?req=doc&amp;base=LAW&amp;n=495181&amp;dst=101276" TargetMode="External"/><Relationship Id="rId28" Type="http://schemas.openxmlformats.org/officeDocument/2006/relationships/hyperlink" Target="https://login.consultant.ru/link/?req=doc&amp;base=LAW&amp;n=495181&amp;dst=166" TargetMode="External"/><Relationship Id="rId36" Type="http://schemas.openxmlformats.org/officeDocument/2006/relationships/chart" Target="charts/chart6.xml"/><Relationship Id="rId49" Type="http://schemas.openxmlformats.org/officeDocument/2006/relationships/header" Target="header1.xml"/><Relationship Id="rId10" Type="http://schemas.openxmlformats.org/officeDocument/2006/relationships/diagramData" Target="diagrams/data1.xml"/><Relationship Id="rId19" Type="http://schemas.openxmlformats.org/officeDocument/2006/relationships/hyperlink" Target="https://login.consultant.ru/link/?req=doc&amp;base=LAW&amp;n=495181&amp;dst=101264" TargetMode="External"/><Relationship Id="rId31" Type="http://schemas.openxmlformats.org/officeDocument/2006/relationships/chart" Target="charts/chart2.xml"/><Relationship Id="rId44" Type="http://schemas.openxmlformats.org/officeDocument/2006/relationships/chart" Target="charts/chart14.xml"/><Relationship Id="rId4" Type="http://schemas.microsoft.com/office/2007/relationships/stylesWithEffects" Target="stylesWithEffects.xml"/><Relationship Id="rId9" Type="http://schemas.openxmlformats.org/officeDocument/2006/relationships/hyperlink" Target="http://www.bus.gov.ru" TargetMode="External"/><Relationship Id="rId14" Type="http://schemas.microsoft.com/office/2007/relationships/diagramDrawing" Target="diagrams/drawing1.xml"/><Relationship Id="rId22" Type="http://schemas.openxmlformats.org/officeDocument/2006/relationships/hyperlink" Target="https://login.consultant.ru/link/?req=doc&amp;base=LAW&amp;n=495181&amp;dst=1343" TargetMode="External"/><Relationship Id="rId27" Type="http://schemas.openxmlformats.org/officeDocument/2006/relationships/hyperlink" Target="https://login.consultant.ru/link/?req=doc&amp;base=LAW&amp;n=495181&amp;dst=337" TargetMode="External"/><Relationship Id="rId30" Type="http://schemas.openxmlformats.org/officeDocument/2006/relationships/hyperlink" Target="consultantplus://offline/ref=60F598F05DED7D1AE96AADEFB6D20355E17F33242C2307285EC72633325D99E0A12B81DA67FFBAA4E93E7C203EB38E76E440B20BF1608539bAGEG" TargetMode="External"/><Relationship Id="rId35" Type="http://schemas.openxmlformats.org/officeDocument/2006/relationships/chart" Target="charts/chart5.xml"/><Relationship Id="rId43" Type="http://schemas.openxmlformats.org/officeDocument/2006/relationships/chart" Target="charts/chart13.xml"/><Relationship Id="rId48" Type="http://schemas.openxmlformats.org/officeDocument/2006/relationships/chart" Target="charts/chart16.xml"/><Relationship Id="rId8" Type="http://schemas.openxmlformats.org/officeDocument/2006/relationships/endnotes" Target="endnotes.xml"/><Relationship Id="rId51" Type="http://schemas.openxmlformats.org/officeDocument/2006/relationships/theme" Target="theme/theme1.xml"/><Relationship Id="rId3" Type="http://schemas.openxmlformats.org/officeDocument/2006/relationships/styles" Target="styles.xml"/><Relationship Id="rId12" Type="http://schemas.openxmlformats.org/officeDocument/2006/relationships/diagramQuickStyle" Target="diagrams/quickStyle1.xml"/><Relationship Id="rId17" Type="http://schemas.openxmlformats.org/officeDocument/2006/relationships/hyperlink" Target="https://login.consultant.ru/link/?req=doc&amp;base=LAW&amp;n=495181&amp;dst=101260" TargetMode="External"/><Relationship Id="rId25" Type="http://schemas.openxmlformats.org/officeDocument/2006/relationships/hyperlink" Target="https://login.consultant.ru/link/?req=doc&amp;base=LAW&amp;n=495181&amp;dst=101788" TargetMode="External"/><Relationship Id="rId33" Type="http://schemas.openxmlformats.org/officeDocument/2006/relationships/chart" Target="charts/chart3.xml"/><Relationship Id="rId38" Type="http://schemas.openxmlformats.org/officeDocument/2006/relationships/chart" Target="charts/chart8.xml"/><Relationship Id="rId46" Type="http://schemas.openxmlformats.org/officeDocument/2006/relationships/image" Target="media/image3.png"/><Relationship Id="rId20" Type="http://schemas.openxmlformats.org/officeDocument/2006/relationships/hyperlink" Target="https://login.consultant.ru/link/?req=doc&amp;base=LAW&amp;n=495181&amp;dst=101959" TargetMode="External"/><Relationship Id="rId41" Type="http://schemas.openxmlformats.org/officeDocument/2006/relationships/chart" Target="charts/chart11.xml"/><Relationship Id="rId1" Type="http://schemas.openxmlformats.org/officeDocument/2006/relationships/customXml" Target="../customXml/item1.xml"/><Relationship Id="rId6" Type="http://schemas.openxmlformats.org/officeDocument/2006/relationships/webSettings" Target="webSettings.xml"/></Relationships>
</file>

<file path=word/charts/_rels/chart1.xml.rels><?xml version="1.0" encoding="UTF-8" standalone="yes"?>
<Relationships xmlns="http://schemas.openxmlformats.org/package/2006/relationships"><Relationship Id="rId2" Type="http://schemas.openxmlformats.org/officeDocument/2006/relationships/oleObject" Target="file:///D:\&#1053;&#1091;&#1078;&#1085;&#1086;&#1077;\&#1052;&#1086;&#1080;%20&#1076;&#1086;&#1082;&#1091;&#1084;&#1077;&#1085;&#1090;&#1099;\&#1044;&#1086;&#1082;&#1091;&#1084;&#1077;&#1085;&#1090;&#1099;%20&#1086;&#1090;&#1076;&#1077;&#1083;&#1072;\&#1055;&#1083;&#1072;&#1085;&#1099;%20&#1080;%20&#1087;&#1086;&#1082;&#1072;&#1079;&#1072;&#1090;&#1077;&#1083;&#1080;%20&#1086;&#1090;&#1076;&#1077;&#1083;&#1072;\&#1044;&#1083;&#1103;%20&#1044;&#1056;&#1054;&#1053;&#1044;&#1072;\2026\&#1089;&#1090;&#1072;&#1090;&#1080;&#1089;&#1090;&#1080;&#1082;&#1072;.xlsx" TargetMode="External"/><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package" Target="../embeddings/Microsoft_Excel_Worksheet2.xlsx"/><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package" Target="../embeddings/Microsoft_Excel_Worksheet3.xlsx"/><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2" Type="http://schemas.openxmlformats.org/officeDocument/2006/relationships/package" Target="../embeddings/Microsoft_Excel_Worksheet4.xlsx"/><Relationship Id="rId1" Type="http://schemas.openxmlformats.org/officeDocument/2006/relationships/themeOverride" Target="../theme/themeOverride5.xml"/></Relationships>
</file>

<file path=word/charts/_rels/chart6.xml.rels><?xml version="1.0" encoding="UTF-8" standalone="yes"?>
<Relationships xmlns="http://schemas.openxmlformats.org/package/2006/relationships"><Relationship Id="rId2" Type="http://schemas.openxmlformats.org/officeDocument/2006/relationships/package" Target="../embeddings/Microsoft_Excel_Worksheet5.xlsx"/><Relationship Id="rId1" Type="http://schemas.openxmlformats.org/officeDocument/2006/relationships/themeOverride" Target="../theme/themeOverride6.xml"/></Relationships>
</file>

<file path=word/charts/_rels/chart7.xml.rels><?xml version="1.0" encoding="UTF-8" standalone="yes"?>
<Relationships xmlns="http://schemas.openxmlformats.org/package/2006/relationships"><Relationship Id="rId2" Type="http://schemas.openxmlformats.org/officeDocument/2006/relationships/package" Target="../embeddings/Microsoft_Excel_Worksheet6.xlsx"/><Relationship Id="rId1" Type="http://schemas.openxmlformats.org/officeDocument/2006/relationships/themeOverride" Target="../theme/themeOverride7.xml"/></Relationships>
</file>

<file path=word/charts/_rels/chart8.xml.rels><?xml version="1.0" encoding="UTF-8" standalone="yes"?>
<Relationships xmlns="http://schemas.openxmlformats.org/package/2006/relationships"><Relationship Id="rId2" Type="http://schemas.openxmlformats.org/officeDocument/2006/relationships/package" Target="../embeddings/Microsoft_Excel_Worksheet7.xlsx"/><Relationship Id="rId1" Type="http://schemas.openxmlformats.org/officeDocument/2006/relationships/themeOverride" Target="../theme/themeOverride8.xml"/></Relationships>
</file>

<file path=word/charts/_rels/chart9.xml.rels><?xml version="1.0" encoding="UTF-8" standalone="yes"?>
<Relationships xmlns="http://schemas.openxmlformats.org/package/2006/relationships"><Relationship Id="rId3" Type="http://schemas.openxmlformats.org/officeDocument/2006/relationships/chartUserShapes" Target="../drawings/drawing1.xml"/><Relationship Id="rId2" Type="http://schemas.openxmlformats.org/officeDocument/2006/relationships/package" Target="../embeddings/Microsoft_Excel_Worksheet8.xlsx"/><Relationship Id="rId1" Type="http://schemas.openxmlformats.org/officeDocument/2006/relationships/themeOverride" Target="../theme/themeOverride9.xml"/></Relationships>
</file>

<file path=word/charts/_rels/chart10.xml.rels><?xml version="1.0" encoding="UTF-8" standalone="yes"?>
<Relationships xmlns="http://schemas.openxmlformats.org/package/2006/relationships"><Relationship Id="rId2" Type="http://schemas.openxmlformats.org/officeDocument/2006/relationships/package" Target="../embeddings/Microsoft_Excel_Worksheet9.xlsx"/><Relationship Id="rId1" Type="http://schemas.openxmlformats.org/officeDocument/2006/relationships/themeOverride" Target="../theme/themeOverride10.xml"/></Relationships>
</file>

<file path=word/charts/_rels/chart11.xml.rels><?xml version="1.0" encoding="UTF-8" standalone="yes"?>
<Relationships xmlns="http://schemas.openxmlformats.org/package/2006/relationships"><Relationship Id="rId2" Type="http://schemas.openxmlformats.org/officeDocument/2006/relationships/package" Target="../embeddings/Microsoft_Excel_Worksheet10.xlsx"/><Relationship Id="rId1" Type="http://schemas.openxmlformats.org/officeDocument/2006/relationships/themeOverride" Target="../theme/themeOverride11.xml"/></Relationships>
</file>

<file path=word/charts/_rels/chart12.xml.rels><?xml version="1.0" encoding="UTF-8" standalone="yes"?>
<Relationships xmlns="http://schemas.openxmlformats.org/package/2006/relationships"><Relationship Id="rId2" Type="http://schemas.openxmlformats.org/officeDocument/2006/relationships/package" Target="../embeddings/Microsoft_Excel_Worksheet11.xlsx"/><Relationship Id="rId1" Type="http://schemas.openxmlformats.org/officeDocument/2006/relationships/themeOverride" Target="../theme/themeOverride12.xml"/></Relationships>
</file>

<file path=word/charts/_rels/chart13.xml.rels><?xml version="1.0" encoding="UTF-8" standalone="yes"?>
<Relationships xmlns="http://schemas.openxmlformats.org/package/2006/relationships"><Relationship Id="rId2" Type="http://schemas.openxmlformats.org/officeDocument/2006/relationships/package" Target="../embeddings/Microsoft_Excel_Worksheet12.xlsx"/><Relationship Id="rId1" Type="http://schemas.openxmlformats.org/officeDocument/2006/relationships/themeOverride" Target="../theme/themeOverride13.xml"/></Relationships>
</file>

<file path=word/charts/_rels/chart14.xml.rels><?xml version="1.0" encoding="UTF-8" standalone="yes"?>
<Relationships xmlns="http://schemas.openxmlformats.org/package/2006/relationships"><Relationship Id="rId2" Type="http://schemas.openxmlformats.org/officeDocument/2006/relationships/package" Target="../embeddings/Microsoft_Excel_Worksheet13.xlsx"/><Relationship Id="rId1" Type="http://schemas.openxmlformats.org/officeDocument/2006/relationships/themeOverride" Target="../theme/themeOverride14.xml"/></Relationships>
</file>

<file path=word/charts/_rels/chart15.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themeOverride" Target="../theme/themeOverride15.xml"/></Relationships>
</file>

<file path=word/charts/_rels/chart16.xml.rels><?xml version="1.0" encoding="UTF-8" standalone="yes"?>
<Relationships xmlns="http://schemas.openxmlformats.org/package/2006/relationships"><Relationship Id="rId2" Type="http://schemas.openxmlformats.org/officeDocument/2006/relationships/oleObject" Target="../embeddings/oleObject2.bin"/><Relationship Id="rId1" Type="http://schemas.openxmlformats.org/officeDocument/2006/relationships/themeOverride" Target="../theme/themeOverride16.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400">
                <a:latin typeface="Times New Roman" panose="02020603050405020304" pitchFamily="18" charset="0"/>
                <a:cs typeface="Times New Roman" panose="02020603050405020304" pitchFamily="18" charset="0"/>
              </a:defRPr>
            </a:pPr>
            <a:r>
              <a:rPr lang="ru-RU" sz="1400" b="1" i="0" baseline="0">
                <a:effectLst/>
                <a:latin typeface="Times New Roman" panose="02020603050405020304" pitchFamily="18" charset="0"/>
                <a:cs typeface="Times New Roman" panose="02020603050405020304" pitchFamily="18" charset="0"/>
              </a:rPr>
              <a:t>Сравнительный анализ количества документов, </a:t>
            </a:r>
            <a:endParaRPr lang="ru-RU" sz="1400">
              <a:effectLst/>
              <a:latin typeface="Times New Roman" panose="02020603050405020304" pitchFamily="18" charset="0"/>
              <a:cs typeface="Times New Roman" panose="02020603050405020304" pitchFamily="18" charset="0"/>
            </a:endParaRPr>
          </a:p>
          <a:p>
            <a:pPr>
              <a:defRPr sz="1400">
                <a:latin typeface="Times New Roman" panose="02020603050405020304" pitchFamily="18" charset="0"/>
                <a:cs typeface="Times New Roman" panose="02020603050405020304" pitchFamily="18" charset="0"/>
              </a:defRPr>
            </a:pPr>
            <a:r>
              <a:rPr lang="ru-RU" sz="1400" b="1" i="0" baseline="0">
                <a:effectLst/>
                <a:latin typeface="Times New Roman" panose="02020603050405020304" pitchFamily="18" charset="0"/>
                <a:cs typeface="Times New Roman" panose="02020603050405020304" pitchFamily="18" charset="0"/>
              </a:rPr>
              <a:t>поступивших на контроль с использованием ЕИС, </a:t>
            </a:r>
            <a:endParaRPr lang="ru-RU" sz="1400">
              <a:effectLst/>
              <a:latin typeface="Times New Roman" panose="02020603050405020304" pitchFamily="18" charset="0"/>
              <a:cs typeface="Times New Roman" panose="02020603050405020304" pitchFamily="18" charset="0"/>
            </a:endParaRPr>
          </a:p>
          <a:p>
            <a:pPr>
              <a:defRPr sz="1400">
                <a:latin typeface="Times New Roman" panose="02020603050405020304" pitchFamily="18" charset="0"/>
                <a:cs typeface="Times New Roman" panose="02020603050405020304" pitchFamily="18" charset="0"/>
              </a:defRPr>
            </a:pPr>
            <a:r>
              <a:rPr lang="ru-RU" sz="1400" b="1" i="0" baseline="0">
                <a:effectLst/>
                <a:latin typeface="Times New Roman" panose="02020603050405020304" pitchFamily="18" charset="0"/>
                <a:cs typeface="Times New Roman" panose="02020603050405020304" pitchFamily="18" charset="0"/>
              </a:rPr>
              <a:t>за 2024 и 2025 годы, шт.</a:t>
            </a:r>
            <a:endParaRPr lang="ru-RU" sz="1400">
              <a:latin typeface="Times New Roman" panose="02020603050405020304" pitchFamily="18" charset="0"/>
              <a:cs typeface="Times New Roman" panose="02020603050405020304" pitchFamily="18" charset="0"/>
            </a:endParaRPr>
          </a:p>
        </c:rich>
      </c:tx>
      <c:layout>
        <c:manualLayout>
          <c:xMode val="edge"/>
          <c:yMode val="edge"/>
          <c:x val="0.17761911621262008"/>
          <c:y val="2.8208744710860368E-2"/>
        </c:manualLayout>
      </c:layout>
      <c:overlay val="0"/>
    </c:title>
    <c:autoTitleDeleted val="0"/>
    <c:view3D>
      <c:rotX val="15"/>
      <c:rotY val="20"/>
      <c:rAngAx val="1"/>
    </c:view3D>
    <c:floor>
      <c:thickness val="0"/>
    </c:floor>
    <c:sideWall>
      <c:thickness val="0"/>
    </c:sideWall>
    <c:backWall>
      <c:thickness val="0"/>
    </c:backWall>
    <c:plotArea>
      <c:layout/>
      <c:bar3DChart>
        <c:barDir val="col"/>
        <c:grouping val="stacked"/>
        <c:varyColors val="0"/>
        <c:ser>
          <c:idx val="1"/>
          <c:order val="0"/>
          <c:invertIfNegative val="0"/>
          <c:dPt>
            <c:idx val="0"/>
            <c:invertIfNegative val="0"/>
            <c:bubble3D val="0"/>
            <c:spPr>
              <a:solidFill>
                <a:schemeClr val="tx2">
                  <a:lumMod val="60000"/>
                  <a:lumOff val="40000"/>
                </a:schemeClr>
              </a:solidFill>
            </c:spPr>
          </c:dPt>
          <c:dPt>
            <c:idx val="1"/>
            <c:invertIfNegative val="0"/>
            <c:bubble3D val="0"/>
            <c:spPr>
              <a:solidFill>
                <a:schemeClr val="tx2">
                  <a:lumMod val="60000"/>
                  <a:lumOff val="40000"/>
                </a:schemeClr>
              </a:solidFill>
            </c:spPr>
          </c:dPt>
          <c:dLbls>
            <c:txPr>
              <a:bodyPr/>
              <a:lstStyle/>
              <a:p>
                <a:pPr>
                  <a:defRPr sz="1600" b="1">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dLbls>
          <c:cat>
            <c:numRef>
              <c:f>Лист1!$B$15:$C$15</c:f>
              <c:numCache>
                <c:formatCode>General</c:formatCode>
                <c:ptCount val="2"/>
                <c:pt idx="0">
                  <c:v>2024</c:v>
                </c:pt>
                <c:pt idx="1">
                  <c:v>2025</c:v>
                </c:pt>
              </c:numCache>
            </c:numRef>
          </c:cat>
          <c:val>
            <c:numRef>
              <c:f>Лист1!$B$16:$C$16</c:f>
              <c:numCache>
                <c:formatCode>General</c:formatCode>
                <c:ptCount val="2"/>
                <c:pt idx="0">
                  <c:v>70680</c:v>
                </c:pt>
                <c:pt idx="1">
                  <c:v>68753</c:v>
                </c:pt>
              </c:numCache>
            </c:numRef>
          </c:val>
        </c:ser>
        <c:dLbls>
          <c:showLegendKey val="0"/>
          <c:showVal val="1"/>
          <c:showCatName val="0"/>
          <c:showSerName val="0"/>
          <c:showPercent val="0"/>
          <c:showBubbleSize val="0"/>
        </c:dLbls>
        <c:gapWidth val="95"/>
        <c:gapDepth val="95"/>
        <c:shape val="box"/>
        <c:axId val="132072448"/>
        <c:axId val="93901888"/>
        <c:axId val="0"/>
      </c:bar3DChart>
      <c:catAx>
        <c:axId val="132072448"/>
        <c:scaling>
          <c:orientation val="minMax"/>
        </c:scaling>
        <c:delete val="0"/>
        <c:axPos val="b"/>
        <c:numFmt formatCode="General" sourceLinked="1"/>
        <c:majorTickMark val="none"/>
        <c:minorTickMark val="none"/>
        <c:tickLblPos val="nextTo"/>
        <c:txPr>
          <a:bodyPr/>
          <a:lstStyle/>
          <a:p>
            <a:pPr>
              <a:defRPr sz="1400" b="1">
                <a:solidFill>
                  <a:schemeClr val="tx1"/>
                </a:solidFill>
                <a:latin typeface="Times New Roman" panose="02020603050405020304" pitchFamily="18" charset="0"/>
                <a:cs typeface="Times New Roman" panose="02020603050405020304" pitchFamily="18" charset="0"/>
              </a:defRPr>
            </a:pPr>
            <a:endParaRPr lang="ru-RU"/>
          </a:p>
        </c:txPr>
        <c:crossAx val="93901888"/>
        <c:crosses val="autoZero"/>
        <c:auto val="1"/>
        <c:lblAlgn val="ctr"/>
        <c:lblOffset val="100"/>
        <c:noMultiLvlLbl val="0"/>
      </c:catAx>
      <c:valAx>
        <c:axId val="93901888"/>
        <c:scaling>
          <c:logBase val="10"/>
          <c:orientation val="minMax"/>
        </c:scaling>
        <c:delete val="1"/>
        <c:axPos val="l"/>
        <c:numFmt formatCode="General" sourceLinked="1"/>
        <c:majorTickMark val="none"/>
        <c:minorTickMark val="none"/>
        <c:tickLblPos val="nextTo"/>
        <c:crossAx val="132072448"/>
        <c:crosses val="autoZero"/>
        <c:crossBetween val="between"/>
      </c:valAx>
    </c:plotArea>
    <c:plotVisOnly val="1"/>
    <c:dispBlanksAs val="gap"/>
    <c:showDLblsOverMax val="0"/>
  </c:chart>
  <c:spPr>
    <a:ln>
      <a:noFill/>
    </a:ln>
  </c:sp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35"/>
    </mc:Choice>
    <mc:Fallback>
      <c:style val="35"/>
    </mc:Fallback>
  </mc:AlternateContent>
  <c:clrMapOvr bg1="lt1" tx1="dk1" bg2="lt2" tx2="dk2" accent1="accent1" accent2="accent2" accent3="accent3" accent4="accent4" accent5="accent5" accent6="accent6" hlink="hlink" folHlink="folHlink"/>
  <c:chart>
    <c:title>
      <c:tx>
        <c:rich>
          <a:bodyPr/>
          <a:lstStyle/>
          <a:p>
            <a:pPr>
              <a:defRPr baseline="0">
                <a:latin typeface="Times New Roman" panose="02020603050405020304" pitchFamily="18" charset="0"/>
              </a:defRPr>
            </a:pPr>
            <a:r>
              <a:rPr lang="ru-RU" sz="1400" b="1" i="0" u="none" strike="noStrike" baseline="0">
                <a:effectLst/>
                <a:latin typeface="Times New Roman" panose="02020603050405020304" pitchFamily="18" charset="0"/>
              </a:rPr>
              <a:t>Структура государственных (муниципальных) контрактов, контрактов, договоров, соглашений, на основании которых открыты разделы на лицевых счетах участников казначейского сопровождения в 2025 году, в разрезе источников финансирования (проектов), шт.,%</a:t>
            </a:r>
            <a:endParaRPr lang="ru-RU" sz="1100" baseline="0">
              <a:latin typeface="Times New Roman" panose="02020603050405020304" pitchFamily="18" charset="0"/>
            </a:endParaRPr>
          </a:p>
        </c:rich>
      </c:tx>
      <c:layout>
        <c:manualLayout>
          <c:xMode val="edge"/>
          <c:yMode val="edge"/>
          <c:x val="4.7959275219727801E-2"/>
          <c:y val="3.2690159938749859E-3"/>
        </c:manualLayout>
      </c:layout>
      <c:overlay val="0"/>
    </c:title>
    <c:autoTitleDeleted val="0"/>
    <c:view3D>
      <c:rotX val="30"/>
      <c:rotY val="0"/>
      <c:rAngAx val="0"/>
      <c:perspective val="30"/>
    </c:view3D>
    <c:floor>
      <c:thickness val="0"/>
    </c:floor>
    <c:sideWall>
      <c:thickness val="0"/>
    </c:sideWall>
    <c:backWall>
      <c:thickness val="0"/>
    </c:backWall>
    <c:plotArea>
      <c:layout/>
      <c:pie3DChart>
        <c:varyColors val="1"/>
        <c:ser>
          <c:idx val="0"/>
          <c:order val="0"/>
          <c:tx>
            <c:strRef>
              <c:f>Лист1!$B$1</c:f>
              <c:strCache>
                <c:ptCount val="1"/>
                <c:pt idx="0">
                  <c:v>Структура аналитических разделов в разрезе источников финансирования (проектов), 2025 г.</c:v>
                </c:pt>
              </c:strCache>
            </c:strRef>
          </c:tx>
          <c:explosion val="7"/>
          <c:dPt>
            <c:idx val="1"/>
            <c:bubble3D val="0"/>
            <c:spPr>
              <a:solidFill>
                <a:schemeClr val="tx2">
                  <a:lumMod val="20000"/>
                  <a:lumOff val="80000"/>
                </a:schemeClr>
              </a:solidFill>
            </c:spPr>
          </c:dPt>
          <c:dLbls>
            <c:dLbl>
              <c:idx val="0"/>
              <c:layout>
                <c:manualLayout>
                  <c:x val="0.21152142517631484"/>
                  <c:y val="0.14320068379241974"/>
                </c:manualLayout>
              </c:layout>
              <c:tx>
                <c:rich>
                  <a:bodyPr/>
                  <a:lstStyle/>
                  <a:p>
                    <a:r>
                      <a:rPr lang="ru-RU"/>
                      <a:t>КИК
4</a:t>
                    </a:r>
                  </a:p>
                  <a:p>
                    <a:r>
                      <a:rPr lang="ru-RU"/>
                      <a:t>6,1%</a:t>
                    </a:r>
                  </a:p>
                </c:rich>
              </c:tx>
              <c:showLegendKey val="0"/>
              <c:showVal val="0"/>
              <c:showCatName val="1"/>
              <c:showSerName val="0"/>
              <c:showPercent val="1"/>
              <c:showBubbleSize val="0"/>
            </c:dLbl>
            <c:dLbl>
              <c:idx val="1"/>
              <c:layout>
                <c:manualLayout>
                  <c:x val="-0.10688109337066962"/>
                  <c:y val="-0.20866464768826973"/>
                </c:manualLayout>
              </c:layout>
              <c:tx>
                <c:rich>
                  <a:bodyPr/>
                  <a:lstStyle/>
                  <a:p>
                    <a:r>
                      <a:rPr lang="ru-RU"/>
                      <a:t>КАП
43</a:t>
                    </a:r>
                  </a:p>
                  <a:p>
                    <a:r>
                      <a:rPr lang="ru-RU"/>
                      <a:t>65,1%</a:t>
                    </a:r>
                  </a:p>
                </c:rich>
              </c:tx>
              <c:showLegendKey val="0"/>
              <c:showVal val="0"/>
              <c:showCatName val="1"/>
              <c:showSerName val="0"/>
              <c:showPercent val="1"/>
              <c:showBubbleSize val="0"/>
            </c:dLbl>
            <c:dLbl>
              <c:idx val="2"/>
              <c:layout>
                <c:manualLayout>
                  <c:x val="-9.7358281015935098E-3"/>
                  <c:y val="1.4766576872698514E-2"/>
                </c:manualLayout>
              </c:layout>
              <c:tx>
                <c:rich>
                  <a:bodyPr/>
                  <a:lstStyle/>
                  <a:p>
                    <a:r>
                      <a:rPr lang="ru-RU"/>
                      <a:t>средства местных бюджетов
4</a:t>
                    </a:r>
                  </a:p>
                  <a:p>
                    <a:r>
                      <a:rPr lang="ru-RU"/>
                      <a:t>6,1%</a:t>
                    </a:r>
                  </a:p>
                </c:rich>
              </c:tx>
              <c:showLegendKey val="0"/>
              <c:showVal val="0"/>
              <c:showCatName val="1"/>
              <c:showSerName val="0"/>
              <c:showPercent val="1"/>
              <c:showBubbleSize val="0"/>
            </c:dLbl>
            <c:dLbl>
              <c:idx val="3"/>
              <c:layout>
                <c:manualLayout>
                  <c:x val="-6.4972654007822456E-2"/>
                  <c:y val="2.3389630876265759E-2"/>
                </c:manualLayout>
              </c:layout>
              <c:tx>
                <c:rich>
                  <a:bodyPr/>
                  <a:lstStyle/>
                  <a:p>
                    <a:r>
                      <a:rPr lang="ru-RU"/>
                      <a:t>единственный поставщик
15</a:t>
                    </a:r>
                  </a:p>
                  <a:p>
                    <a:r>
                      <a:rPr lang="ru-RU"/>
                      <a:t>22,7%</a:t>
                    </a:r>
                  </a:p>
                </c:rich>
              </c:tx>
              <c:showLegendKey val="0"/>
              <c:showVal val="0"/>
              <c:showCatName val="1"/>
              <c:showSerName val="0"/>
              <c:showPercent val="1"/>
              <c:showBubbleSize val="0"/>
            </c:dLbl>
            <c:txPr>
              <a:bodyPr/>
              <a:lstStyle/>
              <a:p>
                <a:pPr>
                  <a:defRPr baseline="0">
                    <a:latin typeface="Times New Roman" panose="02020603050405020304" pitchFamily="18" charset="0"/>
                  </a:defRPr>
                </a:pPr>
                <a:endParaRPr lang="ru-RU"/>
              </a:p>
            </c:txPr>
            <c:showLegendKey val="0"/>
            <c:showVal val="0"/>
            <c:showCatName val="1"/>
            <c:showSerName val="0"/>
            <c:showPercent val="1"/>
            <c:showBubbleSize val="0"/>
            <c:showLeaderLines val="1"/>
          </c:dLbls>
          <c:cat>
            <c:strRef>
              <c:f>Лист1!$A$2:$A$5</c:f>
              <c:strCache>
                <c:ptCount val="4"/>
                <c:pt idx="0">
                  <c:v>КИК</c:v>
                </c:pt>
                <c:pt idx="1">
                  <c:v>КАП</c:v>
                </c:pt>
                <c:pt idx="2">
                  <c:v>средства местных бюджетов</c:v>
                </c:pt>
                <c:pt idx="3">
                  <c:v>единственный поставщик</c:v>
                </c:pt>
              </c:strCache>
            </c:strRef>
          </c:cat>
          <c:val>
            <c:numRef>
              <c:f>Лист1!$B$2:$B$5</c:f>
              <c:numCache>
                <c:formatCode>General</c:formatCode>
                <c:ptCount val="4"/>
                <c:pt idx="0">
                  <c:v>4</c:v>
                </c:pt>
                <c:pt idx="1">
                  <c:v>43</c:v>
                </c:pt>
                <c:pt idx="2">
                  <c:v>4</c:v>
                </c:pt>
                <c:pt idx="3">
                  <c:v>15</c:v>
                </c:pt>
              </c:numCache>
            </c:numRef>
          </c:val>
        </c:ser>
        <c:dLbls>
          <c:showLegendKey val="0"/>
          <c:showVal val="0"/>
          <c:showCatName val="0"/>
          <c:showSerName val="0"/>
          <c:showPercent val="0"/>
          <c:showBubbleSize val="0"/>
          <c:showLeaderLines val="1"/>
        </c:dLbls>
      </c:pie3DChart>
    </c:plotArea>
    <c:legend>
      <c:legendPos val="r"/>
      <c:layout>
        <c:manualLayout>
          <c:xMode val="edge"/>
          <c:yMode val="edge"/>
          <c:x val="0.76801770904248712"/>
          <c:y val="0.42432195975503062"/>
          <c:w val="0.15585396034304846"/>
          <c:h val="0.47292873006258834"/>
        </c:manualLayout>
      </c:layout>
      <c:overlay val="0"/>
      <c:txPr>
        <a:bodyPr/>
        <a:lstStyle/>
        <a:p>
          <a:pPr>
            <a:defRPr sz="800" baseline="0">
              <a:latin typeface="Times New Roman" panose="02020603050405020304" pitchFamily="18" charset="0"/>
            </a:defRPr>
          </a:pPr>
          <a:endParaRPr lang="ru-RU"/>
        </a:p>
      </c:txPr>
    </c:legend>
    <c:plotVisOnly val="1"/>
    <c:dispBlanksAs val="gap"/>
    <c:showDLblsOverMax val="0"/>
  </c:chart>
  <c:spPr>
    <a:ln>
      <a:noFill/>
    </a:ln>
  </c:sp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27"/>
    </mc:Choice>
    <mc:Fallback>
      <c:style val="27"/>
    </mc:Fallback>
  </mc:AlternateContent>
  <c:clrMapOvr bg1="lt1" tx1="dk1" bg2="lt2" tx2="dk2" accent1="accent1" accent2="accent2" accent3="accent3" accent4="accent4" accent5="accent5" accent6="accent6" hlink="hlink" folHlink="folHlink"/>
  <c:chart>
    <c:title>
      <c:tx>
        <c:rich>
          <a:bodyPr/>
          <a:lstStyle/>
          <a:p>
            <a:pPr>
              <a:defRPr sz="1400">
                <a:latin typeface="Times New Roman" panose="02020603050405020304" pitchFamily="18" charset="0"/>
                <a:cs typeface="Times New Roman" panose="02020603050405020304" pitchFamily="18" charset="0"/>
              </a:defRPr>
            </a:pPr>
            <a:r>
              <a:rPr lang="ru-RU" sz="1400">
                <a:latin typeface="Times New Roman" panose="02020603050405020304" pitchFamily="18" charset="0"/>
                <a:cs typeface="Times New Roman" panose="02020603050405020304" pitchFamily="18" charset="0"/>
              </a:rPr>
              <a:t>Структура</a:t>
            </a:r>
            <a:r>
              <a:rPr lang="ru-RU" sz="1400" baseline="0">
                <a:latin typeface="Times New Roman" panose="02020603050405020304" pitchFamily="18" charset="0"/>
                <a:cs typeface="Times New Roman" panose="02020603050405020304" pitchFamily="18" charset="0"/>
              </a:rPr>
              <a:t> документов, поступивших на правовую экспертизу в 2025 году, шт., %</a:t>
            </a:r>
            <a:endParaRPr lang="ru-RU" sz="1400">
              <a:latin typeface="Times New Roman" panose="02020603050405020304" pitchFamily="18" charset="0"/>
              <a:cs typeface="Times New Roman" panose="02020603050405020304" pitchFamily="18" charset="0"/>
            </a:endParaRPr>
          </a:p>
        </c:rich>
      </c:tx>
      <c:layout>
        <c:manualLayout>
          <c:xMode val="edge"/>
          <c:yMode val="edge"/>
          <c:x val="9.4332775734097901E-2"/>
          <c:y val="4.0006297487259429E-4"/>
        </c:manualLayout>
      </c:layout>
      <c:overlay val="0"/>
    </c:title>
    <c:autoTitleDeleted val="0"/>
    <c:view3D>
      <c:rotX val="30"/>
      <c:rotY val="50"/>
      <c:rAngAx val="0"/>
      <c:perspective val="30"/>
    </c:view3D>
    <c:floor>
      <c:thickness val="0"/>
    </c:floor>
    <c:sideWall>
      <c:thickness val="0"/>
    </c:sideWall>
    <c:backWall>
      <c:thickness val="0"/>
    </c:backWall>
    <c:plotArea>
      <c:layout>
        <c:manualLayout>
          <c:layoutTarget val="inner"/>
          <c:xMode val="edge"/>
          <c:yMode val="edge"/>
          <c:x val="0.12759610930986567"/>
          <c:y val="0.39236971377512281"/>
          <c:w val="0.58339084133686003"/>
          <c:h val="0.5555391666649967"/>
        </c:manualLayout>
      </c:layout>
      <c:pie3DChart>
        <c:varyColors val="1"/>
        <c:ser>
          <c:idx val="0"/>
          <c:order val="0"/>
          <c:tx>
            <c:strRef>
              <c:f>Лист1!$B$1</c:f>
              <c:strCache>
                <c:ptCount val="1"/>
                <c:pt idx="0">
                  <c:v>Продажи</c:v>
                </c:pt>
              </c:strCache>
            </c:strRef>
          </c:tx>
          <c:dPt>
            <c:idx val="0"/>
            <c:bubble3D val="0"/>
            <c:explosion val="9"/>
          </c:dPt>
          <c:dPt>
            <c:idx val="2"/>
            <c:bubble3D val="0"/>
          </c:dPt>
          <c:dLbls>
            <c:dLbl>
              <c:idx val="0"/>
              <c:layout>
                <c:manualLayout>
                  <c:x val="0.10041637184760727"/>
                  <c:y val="-7.813897214507556E-3"/>
                </c:manualLayout>
              </c:layout>
              <c:tx>
                <c:rich>
                  <a:bodyPr/>
                  <a:lstStyle/>
                  <a:p>
                    <a:r>
                      <a:rPr lang="ru-RU"/>
                      <a:t>Локальные акты: 1710; 
51,</a:t>
                    </a:r>
                    <a:r>
                      <a:rPr lang="ru-RU" baseline="0"/>
                      <a:t>4</a:t>
                    </a:r>
                    <a:r>
                      <a:rPr lang="ru-RU"/>
                      <a:t>%</a:t>
                    </a:r>
                  </a:p>
                </c:rich>
              </c:tx>
              <c:showLegendKey val="0"/>
              <c:showVal val="0"/>
              <c:showCatName val="1"/>
              <c:showSerName val="0"/>
              <c:showPercent val="1"/>
              <c:showBubbleSize val="0"/>
            </c:dLbl>
            <c:dLbl>
              <c:idx val="1"/>
              <c:layout>
                <c:manualLayout>
                  <c:x val="8.4071476564592847E-3"/>
                  <c:y val="0.20918151157341711"/>
                </c:manualLayout>
              </c:layout>
              <c:tx>
                <c:rich>
                  <a:bodyPr/>
                  <a:lstStyle/>
                  <a:p>
                    <a:r>
                      <a:rPr lang="ru-RU"/>
                      <a:t>Договоры (соглашения), государственные контракты: 435; 
13, 1%</a:t>
                    </a:r>
                  </a:p>
                </c:rich>
              </c:tx>
              <c:showLegendKey val="0"/>
              <c:showVal val="0"/>
              <c:showCatName val="1"/>
              <c:showSerName val="0"/>
              <c:showPercent val="1"/>
              <c:showBubbleSize val="0"/>
            </c:dLbl>
            <c:dLbl>
              <c:idx val="2"/>
              <c:layout>
                <c:manualLayout>
                  <c:x val="-9.4884800275883308E-2"/>
                  <c:y val="-7.0633266422855884E-3"/>
                </c:manualLayout>
              </c:layout>
              <c:tx>
                <c:rich>
                  <a:bodyPr/>
                  <a:lstStyle/>
                  <a:p>
                    <a:r>
                      <a:rPr lang="ru-RU" sz="1000"/>
                      <a:t>Документы, </a:t>
                    </a:r>
                    <a:r>
                      <a:rPr lang="ru-RU" sz="1000" b="0"/>
                      <a:t>связанные с осуществлением функции </a:t>
                    </a:r>
                    <a:r>
                      <a:rPr lang="ru-RU" sz="1000"/>
                      <a:t>по организации исполнения судебных актов: 797;
24,0%</a:t>
                    </a:r>
                    <a:endParaRPr lang="ru-RU"/>
                  </a:p>
                </c:rich>
              </c:tx>
              <c:showLegendKey val="0"/>
              <c:showVal val="0"/>
              <c:showCatName val="1"/>
              <c:showSerName val="0"/>
              <c:showPercent val="1"/>
              <c:showBubbleSize val="0"/>
            </c:dLbl>
            <c:dLbl>
              <c:idx val="3"/>
              <c:layout>
                <c:manualLayout>
                  <c:x val="-0.24040856139911246"/>
                  <c:y val="2.7017020925564385E-2"/>
                </c:manualLayout>
              </c:layout>
              <c:tx>
                <c:rich>
                  <a:bodyPr/>
                  <a:lstStyle/>
                  <a:p>
                    <a:r>
                      <a:rPr lang="ru-RU" sz="1000"/>
                      <a:t>Документы, связанные с осуществлением функции по организации исполнения решений налоговых органов о взыскании налогов, сборов, страховых взносов, пеней и штрафов: 12; 
0,4%</a:t>
                    </a:r>
                    <a:endParaRPr lang="ru-RU"/>
                  </a:p>
                </c:rich>
              </c:tx>
              <c:showLegendKey val="0"/>
              <c:showVal val="0"/>
              <c:showCatName val="1"/>
              <c:showSerName val="0"/>
              <c:showPercent val="1"/>
              <c:showBubbleSize val="0"/>
            </c:dLbl>
            <c:dLbl>
              <c:idx val="4"/>
              <c:layout>
                <c:manualLayout>
                  <c:x val="-1.0166342110933702E-2"/>
                  <c:y val="-0.10652031697641368"/>
                </c:manualLayout>
              </c:layout>
              <c:tx>
                <c:rich>
                  <a:bodyPr/>
                  <a:lstStyle/>
                  <a:p>
                    <a:r>
                      <a:rPr lang="ru-RU" sz="1000">
                        <a:latin typeface="Times New Roman" panose="02020603050405020304" pitchFamily="18" charset="0"/>
                        <a:cs typeface="Times New Roman" panose="02020603050405020304" pitchFamily="18" charset="0"/>
                      </a:rPr>
                      <a:t>Документы, представляемые в рамках осуществления функциональной деятельности:</a:t>
                    </a:r>
                    <a:r>
                      <a:rPr lang="ru-RU" sz="1000" baseline="0">
                        <a:latin typeface="Times New Roman" panose="02020603050405020304" pitchFamily="18" charset="0"/>
                        <a:cs typeface="Times New Roman" panose="02020603050405020304" pitchFamily="18" charset="0"/>
                      </a:rPr>
                      <a:t> 16; 0,5%</a:t>
                    </a:r>
                    <a:endParaRPr lang="ru-RU"/>
                  </a:p>
                </c:rich>
              </c:tx>
              <c:showLegendKey val="0"/>
              <c:showVal val="0"/>
              <c:showCatName val="1"/>
              <c:showSerName val="0"/>
              <c:showPercent val="1"/>
              <c:showBubbleSize val="0"/>
            </c:dLbl>
            <c:dLbl>
              <c:idx val="5"/>
              <c:layout>
                <c:manualLayout>
                  <c:x val="0.2276230504251103"/>
                  <c:y val="-4.6860505403250201E-2"/>
                </c:manualLayout>
              </c:layout>
              <c:tx>
                <c:rich>
                  <a:bodyPr/>
                  <a:lstStyle/>
                  <a:p>
                    <a:r>
                      <a:rPr lang="ru-RU" sz="1000"/>
                      <a:t>Документы, подготовленные в ходе контрольных мероприятий: 114;
3,4%</a:t>
                    </a:r>
                    <a:endParaRPr lang="ru-RU"/>
                  </a:p>
                </c:rich>
              </c:tx>
              <c:showLegendKey val="0"/>
              <c:showVal val="0"/>
              <c:showCatName val="1"/>
              <c:showSerName val="0"/>
              <c:showPercent val="1"/>
              <c:showBubbleSize val="0"/>
            </c:dLbl>
            <c:dLbl>
              <c:idx val="6"/>
              <c:layout>
                <c:manualLayout>
                  <c:x val="0.16222532792612979"/>
                  <c:y val="7.8491379547391868E-2"/>
                </c:manualLayout>
              </c:layout>
              <c:tx>
                <c:rich>
                  <a:bodyPr/>
                  <a:lstStyle/>
                  <a:p>
                    <a:r>
                      <a:rPr lang="ru-RU" sz="1000"/>
                      <a:t>Иные документы:</a:t>
                    </a:r>
                    <a:r>
                      <a:rPr lang="ru-RU" sz="1000" baseline="0"/>
                      <a:t> 239</a:t>
                    </a:r>
                    <a:r>
                      <a:rPr lang="ru-RU" sz="1000"/>
                      <a:t>;</a:t>
                    </a:r>
                    <a:r>
                      <a:rPr lang="ru-RU" sz="1000" baseline="0"/>
                      <a:t> </a:t>
                    </a:r>
                  </a:p>
                  <a:p>
                    <a:r>
                      <a:rPr lang="ru-RU" sz="1000"/>
                      <a:t>7,2%</a:t>
                    </a:r>
                    <a:endParaRPr lang="ru-RU"/>
                  </a:p>
                </c:rich>
              </c:tx>
              <c:showLegendKey val="0"/>
              <c:showVal val="0"/>
              <c:showCatName val="1"/>
              <c:showSerName val="0"/>
              <c:showPercent val="1"/>
              <c:showBubbleSize val="0"/>
            </c:dLbl>
            <c:txPr>
              <a:bodyPr/>
              <a:lstStyle/>
              <a:p>
                <a:pPr>
                  <a:defRPr sz="1000">
                    <a:latin typeface="Times New Roman" panose="02020603050405020304" pitchFamily="18" charset="0"/>
                    <a:cs typeface="Times New Roman" panose="02020603050405020304" pitchFamily="18" charset="0"/>
                  </a:defRPr>
                </a:pPr>
                <a:endParaRPr lang="ru-RU"/>
              </a:p>
            </c:txPr>
            <c:showLegendKey val="0"/>
            <c:showVal val="0"/>
            <c:showCatName val="1"/>
            <c:showSerName val="0"/>
            <c:showPercent val="1"/>
            <c:showBubbleSize val="0"/>
            <c:showLeaderLines val="1"/>
          </c:dLbls>
          <c:cat>
            <c:strRef>
              <c:f>Лист1!$A$2:$A$8</c:f>
              <c:strCache>
                <c:ptCount val="7"/>
                <c:pt idx="0">
                  <c:v>Локальные акты: 1786; </c:v>
                </c:pt>
                <c:pt idx="1">
                  <c:v>Договоры (соглашения), государственные контракты: 871; </c:v>
                </c:pt>
                <c:pt idx="2">
                  <c:v>Документы, связанные с осуществлением функции по организации исполнения судебных актов: 681</c:v>
                </c:pt>
                <c:pt idx="3">
                  <c:v>Документы, связанные с осуществлением функции по организации исполнения решений налоговых органов о взыскании налогов, сборов, страховых взносов, пеней и штрафов: 48 </c:v>
                </c:pt>
                <c:pt idx="4">
                  <c:v>Документы, представляемые в рамках осуществления функциональной деятельности: 12</c:v>
                </c:pt>
                <c:pt idx="5">
                  <c:v>Документы, подготовленные в ходе контрольных мероприятий: 138</c:v>
                </c:pt>
                <c:pt idx="6">
                  <c:v>Иные документы: 377</c:v>
                </c:pt>
              </c:strCache>
            </c:strRef>
          </c:cat>
          <c:val>
            <c:numRef>
              <c:f>Лист1!$B$2:$B$8</c:f>
              <c:numCache>
                <c:formatCode>General</c:formatCode>
                <c:ptCount val="7"/>
                <c:pt idx="0">
                  <c:v>1710</c:v>
                </c:pt>
                <c:pt idx="1">
                  <c:v>435</c:v>
                </c:pt>
                <c:pt idx="2">
                  <c:v>797</c:v>
                </c:pt>
                <c:pt idx="3">
                  <c:v>12</c:v>
                </c:pt>
                <c:pt idx="4">
                  <c:v>16</c:v>
                </c:pt>
                <c:pt idx="5">
                  <c:v>114</c:v>
                </c:pt>
                <c:pt idx="6">
                  <c:v>239</c:v>
                </c:pt>
              </c:numCache>
            </c:numRef>
          </c:val>
        </c:ser>
        <c:dLbls>
          <c:showLegendKey val="0"/>
          <c:showVal val="0"/>
          <c:showCatName val="1"/>
          <c:showSerName val="0"/>
          <c:showPercent val="1"/>
          <c:showBubbleSize val="0"/>
          <c:showLeaderLines val="1"/>
        </c:dLbls>
      </c:pie3DChart>
    </c:plotArea>
    <c:plotVisOnly val="1"/>
    <c:dispBlanksAs val="gap"/>
    <c:showDLblsOverMax val="0"/>
  </c:chart>
  <c:spPr>
    <a:ln>
      <a:noFill/>
    </a:ln>
  </c:spPr>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ru-RU" sz="1400">
                <a:effectLst/>
                <a:latin typeface="Times New Roman" panose="02020603050405020304" pitchFamily="18" charset="0"/>
                <a:cs typeface="Times New Roman" panose="02020603050405020304" pitchFamily="18" charset="0"/>
              </a:rPr>
              <a:t>Количество нарушений, установленных по результатам проведенных тематических проверок</a:t>
            </a:r>
            <a:r>
              <a:rPr lang="ru-RU" sz="1400" baseline="0">
                <a:effectLst/>
                <a:latin typeface="Times New Roman" panose="02020603050405020304" pitchFamily="18" charset="0"/>
                <a:cs typeface="Times New Roman" panose="02020603050405020304" pitchFamily="18" charset="0"/>
              </a:rPr>
              <a:t> </a:t>
            </a:r>
            <a:r>
              <a:rPr lang="ru-RU" sz="1400">
                <a:effectLst/>
                <a:latin typeface="Times New Roman" panose="02020603050405020304" pitchFamily="18" charset="0"/>
                <a:cs typeface="Times New Roman" panose="02020603050405020304" pitchFamily="18" charset="0"/>
              </a:rPr>
              <a:t>в структурных подразделениях Управления, шт.</a:t>
            </a:r>
          </a:p>
        </c:rich>
      </c:tx>
      <c:layout>
        <c:manualLayout>
          <c:xMode val="edge"/>
          <c:yMode val="edge"/>
          <c:x val="0.10546676126739087"/>
          <c:y val="1.2215185058389441E-3"/>
        </c:manualLayout>
      </c:layout>
      <c:overlay val="0"/>
    </c:title>
    <c:autoTitleDeleted val="0"/>
    <c:view3D>
      <c:rotX val="10"/>
      <c:rotY val="20"/>
      <c:rAngAx val="1"/>
    </c:view3D>
    <c:floor>
      <c:thickness val="0"/>
    </c:floor>
    <c:sideWall>
      <c:thickness val="0"/>
    </c:sideWall>
    <c:backWall>
      <c:thickness val="0"/>
    </c:backWall>
    <c:plotArea>
      <c:layout>
        <c:manualLayout>
          <c:layoutTarget val="inner"/>
          <c:xMode val="edge"/>
          <c:yMode val="edge"/>
          <c:x val="5.1862185309132162E-2"/>
          <c:y val="0.15888181777478508"/>
          <c:w val="0.52639756147391803"/>
          <c:h val="0.74868571799803874"/>
        </c:manualLayout>
      </c:layout>
      <c:bar3DChart>
        <c:barDir val="col"/>
        <c:grouping val="clustered"/>
        <c:varyColors val="0"/>
        <c:ser>
          <c:idx val="1"/>
          <c:order val="0"/>
          <c:tx>
            <c:strRef>
              <c:f>Лист1!$C$1</c:f>
              <c:strCache>
                <c:ptCount val="1"/>
                <c:pt idx="0">
                  <c:v>Исполнение судебных актов, предусматривающих обращение взыскания на средства бюджета Социального Фонда Российской Федерации</c:v>
                </c:pt>
              </c:strCache>
            </c:strRef>
          </c:tx>
          <c:spPr>
            <a:solidFill>
              <a:srgbClr val="1F497D">
                <a:lumMod val="40000"/>
                <a:lumOff val="60000"/>
              </a:srgbClr>
            </a:solidFill>
            <a:ln w="15875"/>
          </c:spPr>
          <c:invertIfNegative val="0"/>
          <c:dLbls>
            <c:dLbl>
              <c:idx val="0"/>
              <c:layout>
                <c:manualLayout>
                  <c:x val="1.6675233032532634E-2"/>
                  <c:y val="4.4083627477599779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2-B409-401D-9308-1EA70C3A0059}"/>
                </c:ext>
              </c:extLst>
            </c:dLbl>
            <c:spPr>
              <a:noFill/>
              <a:ln>
                <a:noFill/>
              </a:ln>
              <a:effectLst/>
            </c:spPr>
            <c:txPr>
              <a:bodyPr/>
              <a:lstStyle/>
              <a:p>
                <a:pPr>
                  <a:defRPr sz="1000" b="1" i="0" baseline="0">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Лист1!$A$2</c:f>
              <c:numCache>
                <c:formatCode>General</c:formatCode>
                <c:ptCount val="1"/>
              </c:numCache>
            </c:numRef>
          </c:cat>
          <c:val>
            <c:numRef>
              <c:f>Лист1!$C$2</c:f>
              <c:numCache>
                <c:formatCode>General</c:formatCode>
                <c:ptCount val="1"/>
                <c:pt idx="0">
                  <c:v>1</c:v>
                </c:pt>
              </c:numCache>
            </c:numRef>
          </c:val>
          <c:extLst xmlns:c16r2="http://schemas.microsoft.com/office/drawing/2015/06/chart">
            <c:ext xmlns:c16="http://schemas.microsoft.com/office/drawing/2014/chart" uri="{C3380CC4-5D6E-409C-BE32-E72D297353CC}">
              <c16:uniqueId val="{00000003-B409-401D-9308-1EA70C3A0059}"/>
            </c:ext>
          </c:extLst>
        </c:ser>
        <c:ser>
          <c:idx val="0"/>
          <c:order val="1"/>
          <c:tx>
            <c:strRef>
              <c:f>Лист1!$B$1</c:f>
              <c:strCache>
                <c:ptCount val="1"/>
                <c:pt idx="0">
                  <c:v>Управление внутренними (операционными) казначейскими рисками, осуществление внутреннего контроля в соответствующем структурном подразделении УФК</c:v>
                </c:pt>
              </c:strCache>
            </c:strRef>
          </c:tx>
          <c:spPr>
            <a:solidFill>
              <a:srgbClr val="1F497D">
                <a:lumMod val="20000"/>
                <a:lumOff val="80000"/>
              </a:srgbClr>
            </a:solidFill>
          </c:spPr>
          <c:invertIfNegative val="0"/>
          <c:dLbls>
            <c:dLbl>
              <c:idx val="0"/>
              <c:layout>
                <c:manualLayout>
                  <c:x val="1.4565371803198985E-2"/>
                  <c:y val="4.857363417808068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0-B409-401D-9308-1EA70C3A0059}"/>
                </c:ext>
              </c:extLst>
            </c:dLbl>
            <c:spPr>
              <a:noFill/>
              <a:ln>
                <a:noFill/>
              </a:ln>
              <a:effectLst/>
            </c:spPr>
            <c:txPr>
              <a:bodyPr/>
              <a:lstStyle/>
              <a:p>
                <a:pPr>
                  <a:defRPr sz="1000" b="1" i="0" baseline="0">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Лист1!$A$2</c:f>
              <c:numCache>
                <c:formatCode>General</c:formatCode>
                <c:ptCount val="1"/>
              </c:numCache>
            </c:numRef>
          </c:cat>
          <c:val>
            <c:numRef>
              <c:f>Лист1!$B$2</c:f>
              <c:numCache>
                <c:formatCode>General</c:formatCode>
                <c:ptCount val="1"/>
                <c:pt idx="0">
                  <c:v>12</c:v>
                </c:pt>
              </c:numCache>
            </c:numRef>
          </c:val>
          <c:extLst xmlns:c16r2="http://schemas.microsoft.com/office/drawing/2015/06/chart">
            <c:ext xmlns:c16="http://schemas.microsoft.com/office/drawing/2014/chart" uri="{C3380CC4-5D6E-409C-BE32-E72D297353CC}">
              <c16:uniqueId val="{00000001-B409-401D-9308-1EA70C3A0059}"/>
            </c:ext>
          </c:extLst>
        </c:ser>
        <c:ser>
          <c:idx val="2"/>
          <c:order val="2"/>
          <c:tx>
            <c:strRef>
              <c:f>Лист1!$D$1</c:f>
              <c:strCache>
                <c:ptCount val="1"/>
                <c:pt idx="0">
                  <c:v>Соблюдение порядка проведения операций по документам администратора доходов бюджета</c:v>
                </c:pt>
              </c:strCache>
            </c:strRef>
          </c:tx>
          <c:spPr>
            <a:solidFill>
              <a:srgbClr val="1F497D">
                <a:lumMod val="60000"/>
                <a:lumOff val="40000"/>
              </a:srgbClr>
            </a:solidFill>
          </c:spPr>
          <c:invertIfNegative val="0"/>
          <c:dLbls>
            <c:dLbl>
              <c:idx val="0"/>
              <c:layout>
                <c:manualLayout>
                  <c:x val="1.224998141998271E-2"/>
                  <c:y val="4.4798624309892295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4-B409-401D-9308-1EA70C3A0059}"/>
                </c:ext>
              </c:extLst>
            </c:dLbl>
            <c:spPr>
              <a:noFill/>
              <a:ln>
                <a:noFill/>
              </a:ln>
              <a:effectLst/>
            </c:spPr>
            <c:txPr>
              <a:bodyPr/>
              <a:lstStyle/>
              <a:p>
                <a:pPr>
                  <a:defRPr sz="1000" b="1" i="0" baseline="0">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Лист1!$A$2</c:f>
              <c:numCache>
                <c:formatCode>General</c:formatCode>
                <c:ptCount val="1"/>
              </c:numCache>
            </c:numRef>
          </c:cat>
          <c:val>
            <c:numRef>
              <c:f>Лист1!$D$2</c:f>
              <c:numCache>
                <c:formatCode>General</c:formatCode>
                <c:ptCount val="1"/>
                <c:pt idx="0">
                  <c:v>1</c:v>
                </c:pt>
              </c:numCache>
            </c:numRef>
          </c:val>
          <c:extLst xmlns:c16r2="http://schemas.microsoft.com/office/drawing/2015/06/chart">
            <c:ext xmlns:c16="http://schemas.microsoft.com/office/drawing/2014/chart" uri="{C3380CC4-5D6E-409C-BE32-E72D297353CC}">
              <c16:uniqueId val="{00000005-B409-401D-9308-1EA70C3A0059}"/>
            </c:ext>
          </c:extLst>
        </c:ser>
        <c:dLbls>
          <c:showLegendKey val="0"/>
          <c:showVal val="0"/>
          <c:showCatName val="0"/>
          <c:showSerName val="0"/>
          <c:showPercent val="0"/>
          <c:showBubbleSize val="0"/>
        </c:dLbls>
        <c:gapWidth val="134"/>
        <c:gapDepth val="147"/>
        <c:shape val="cylinder"/>
        <c:axId val="70922240"/>
        <c:axId val="128989376"/>
        <c:axId val="0"/>
      </c:bar3DChart>
      <c:catAx>
        <c:axId val="70922240"/>
        <c:scaling>
          <c:orientation val="minMax"/>
        </c:scaling>
        <c:delete val="0"/>
        <c:axPos val="b"/>
        <c:numFmt formatCode="General" sourceLinked="1"/>
        <c:majorTickMark val="out"/>
        <c:minorTickMark val="none"/>
        <c:tickLblPos val="nextTo"/>
        <c:txPr>
          <a:bodyPr/>
          <a:lstStyle/>
          <a:p>
            <a:pPr>
              <a:defRPr sz="1000" b="1" i="0" baseline="0">
                <a:latin typeface="Times New Roman" panose="02020603050405020304" pitchFamily="18" charset="0"/>
                <a:cs typeface="Times New Roman" panose="02020603050405020304" pitchFamily="18" charset="0"/>
              </a:defRPr>
            </a:pPr>
            <a:endParaRPr lang="ru-RU"/>
          </a:p>
        </c:txPr>
        <c:crossAx val="128989376"/>
        <c:crosses val="autoZero"/>
        <c:auto val="1"/>
        <c:lblAlgn val="ctr"/>
        <c:lblOffset val="100"/>
        <c:noMultiLvlLbl val="0"/>
      </c:catAx>
      <c:valAx>
        <c:axId val="128989376"/>
        <c:scaling>
          <c:orientation val="minMax"/>
        </c:scaling>
        <c:delete val="0"/>
        <c:axPos val="l"/>
        <c:majorGridlines>
          <c:spPr>
            <a:ln>
              <a:noFill/>
            </a:ln>
          </c:spPr>
        </c:majorGridlines>
        <c:numFmt formatCode="General" sourceLinked="1"/>
        <c:majorTickMark val="out"/>
        <c:minorTickMark val="none"/>
        <c:tickLblPos val="nextTo"/>
        <c:txPr>
          <a:bodyPr/>
          <a:lstStyle/>
          <a:p>
            <a:pPr>
              <a:defRPr sz="1000" b="1" i="0" baseline="0">
                <a:latin typeface="Times New Roman" panose="02020603050405020304" pitchFamily="18" charset="0"/>
                <a:cs typeface="Times New Roman" panose="02020603050405020304" pitchFamily="18" charset="0"/>
              </a:defRPr>
            </a:pPr>
            <a:endParaRPr lang="ru-RU"/>
          </a:p>
        </c:txPr>
        <c:crossAx val="70922240"/>
        <c:crosses val="autoZero"/>
        <c:crossBetween val="between"/>
      </c:valAx>
      <c:spPr>
        <a:noFill/>
      </c:spPr>
    </c:plotArea>
    <c:legend>
      <c:legendPos val="r"/>
      <c:layout>
        <c:manualLayout>
          <c:xMode val="edge"/>
          <c:yMode val="edge"/>
          <c:x val="0.59110507846226934"/>
          <c:y val="0.18907585239195937"/>
          <c:w val="0.36414223423448244"/>
          <c:h val="0.75376749781277341"/>
        </c:manualLayout>
      </c:layout>
      <c:overlay val="1"/>
      <c:txPr>
        <a:bodyPr/>
        <a:lstStyle/>
        <a:p>
          <a:pPr>
            <a:defRPr sz="1000" b="1" i="0" kern="0" normalizeH="0" baseline="0">
              <a:latin typeface="Times New Roman" panose="02020603050405020304" pitchFamily="18" charset="0"/>
              <a:cs typeface="Times New Roman" panose="02020603050405020304" pitchFamily="18" charset="0"/>
            </a:defRPr>
          </a:pPr>
          <a:endParaRPr lang="ru-RU"/>
        </a:p>
      </c:txPr>
    </c:legend>
    <c:plotVisOnly val="1"/>
    <c:dispBlanksAs val="gap"/>
    <c:showDLblsOverMax val="0"/>
  </c:chart>
  <c:spPr>
    <a:noFill/>
    <a:ln w="12700">
      <a:solidFill>
        <a:sysClr val="window" lastClr="FFFFFF"/>
      </a:solidFill>
    </a:ln>
  </c:spPr>
  <c:txPr>
    <a:bodyPr/>
    <a:lstStyle/>
    <a:p>
      <a:pPr>
        <a:defRPr sz="1800"/>
      </a:pPr>
      <a:endParaRPr lang="ru-RU"/>
    </a:p>
  </c:txPr>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ru-RU" sz="1400">
                <a:effectLst/>
                <a:latin typeface="Times New Roman" panose="02020603050405020304" pitchFamily="18" charset="0"/>
                <a:cs typeface="Times New Roman" panose="02020603050405020304" pitchFamily="18" charset="0"/>
              </a:rPr>
              <a:t>Количество нарушений, установленных по результатам проведенных тематических проверок в территориальных отделах Управления, шт.</a:t>
            </a:r>
          </a:p>
        </c:rich>
      </c:tx>
      <c:layout>
        <c:manualLayout>
          <c:xMode val="edge"/>
          <c:yMode val="edge"/>
          <c:x val="0.12752826424841396"/>
          <c:y val="0"/>
        </c:manualLayout>
      </c:layout>
      <c:overlay val="0"/>
    </c:title>
    <c:autoTitleDeleted val="0"/>
    <c:view3D>
      <c:rotX val="10"/>
      <c:rotY val="20"/>
      <c:rAngAx val="1"/>
    </c:view3D>
    <c:floor>
      <c:thickness val="0"/>
    </c:floor>
    <c:sideWall>
      <c:thickness val="0"/>
      <c:spPr>
        <a:noFill/>
        <a:ln w="25400">
          <a:noFill/>
        </a:ln>
      </c:spPr>
    </c:sideWall>
    <c:backWall>
      <c:thickness val="0"/>
      <c:spPr>
        <a:noFill/>
        <a:ln w="25400">
          <a:noFill/>
        </a:ln>
      </c:spPr>
    </c:backWall>
    <c:plotArea>
      <c:layout>
        <c:manualLayout>
          <c:layoutTarget val="inner"/>
          <c:xMode val="edge"/>
          <c:yMode val="edge"/>
          <c:x val="3.9933148062374559E-2"/>
          <c:y val="0.19741943050516095"/>
          <c:w val="0.48862281920642275"/>
          <c:h val="0.73545152343889852"/>
        </c:manualLayout>
      </c:layout>
      <c:bar3DChart>
        <c:barDir val="col"/>
        <c:grouping val="clustered"/>
        <c:varyColors val="0"/>
        <c:ser>
          <c:idx val="0"/>
          <c:order val="0"/>
          <c:tx>
            <c:strRef>
              <c:f>Лист1!$B$1</c:f>
              <c:strCache>
                <c:ptCount val="1"/>
                <c:pt idx="0">
                  <c:v>Несоблюдение требований, установленных порядком санкционирования оплаты денежных обязательств получателей средств бюджета субъекта Российской Федерации (местных бюджетов), в целях софинансирования которых предоставляется субсидия </c:v>
                </c:pt>
              </c:strCache>
            </c:strRef>
          </c:tx>
          <c:spPr>
            <a:solidFill>
              <a:srgbClr val="1F497D">
                <a:lumMod val="20000"/>
                <a:lumOff val="80000"/>
              </a:srgbClr>
            </a:solidFill>
          </c:spPr>
          <c:invertIfNegative val="0"/>
          <c:dLbls>
            <c:dLbl>
              <c:idx val="0"/>
              <c:layout>
                <c:manualLayout>
                  <c:x val="1.4565371803198985E-2"/>
                  <c:y val="4.857363417808068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0-B409-401D-9308-1EA70C3A0059}"/>
                </c:ext>
              </c:extLst>
            </c:dLbl>
            <c:spPr>
              <a:noFill/>
              <a:ln>
                <a:noFill/>
              </a:ln>
              <a:effectLst/>
            </c:spPr>
            <c:txPr>
              <a:bodyPr/>
              <a:lstStyle/>
              <a:p>
                <a:pPr>
                  <a:defRPr sz="1000" b="1" i="0" baseline="0">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Лист1!$A$2</c:f>
              <c:numCache>
                <c:formatCode>General</c:formatCode>
                <c:ptCount val="1"/>
              </c:numCache>
            </c:numRef>
          </c:cat>
          <c:val>
            <c:numRef>
              <c:f>Лист1!$B$2</c:f>
              <c:numCache>
                <c:formatCode>General</c:formatCode>
                <c:ptCount val="1"/>
                <c:pt idx="0">
                  <c:v>1</c:v>
                </c:pt>
              </c:numCache>
            </c:numRef>
          </c:val>
          <c:extLst xmlns:c16r2="http://schemas.microsoft.com/office/drawing/2015/06/chart">
            <c:ext xmlns:c16="http://schemas.microsoft.com/office/drawing/2014/chart" uri="{C3380CC4-5D6E-409C-BE32-E72D297353CC}">
              <c16:uniqueId val="{00000001-B409-401D-9308-1EA70C3A0059}"/>
            </c:ext>
          </c:extLst>
        </c:ser>
        <c:ser>
          <c:idx val="2"/>
          <c:order val="1"/>
          <c:tx>
            <c:strRef>
              <c:f>Лист1!$D$1</c:f>
              <c:strCache>
                <c:ptCount val="1"/>
                <c:pt idx="0">
                  <c:v>Управление внутренними (операционными) казначейскими рисками, осуществление внутреннего контроля в соответствующем структурном подразделении УФК</c:v>
                </c:pt>
              </c:strCache>
            </c:strRef>
          </c:tx>
          <c:spPr>
            <a:solidFill>
              <a:srgbClr val="1F497D">
                <a:lumMod val="60000"/>
                <a:lumOff val="40000"/>
              </a:srgbClr>
            </a:solidFill>
          </c:spPr>
          <c:invertIfNegative val="0"/>
          <c:dLbls>
            <c:dLbl>
              <c:idx val="0"/>
              <c:layout>
                <c:manualLayout>
                  <c:x val="2.4172551496965459E-2"/>
                  <c:y val="7.0085962047351985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4-B409-401D-9308-1EA70C3A0059}"/>
                </c:ext>
              </c:extLst>
            </c:dLbl>
            <c:spPr>
              <a:noFill/>
              <a:ln>
                <a:noFill/>
              </a:ln>
              <a:effectLst/>
            </c:spPr>
            <c:txPr>
              <a:bodyPr/>
              <a:lstStyle/>
              <a:p>
                <a:pPr>
                  <a:defRPr sz="1000" b="1" i="0" baseline="0">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Лист1!$A$2</c:f>
              <c:numCache>
                <c:formatCode>General</c:formatCode>
                <c:ptCount val="1"/>
              </c:numCache>
            </c:numRef>
          </c:cat>
          <c:val>
            <c:numRef>
              <c:f>Лист1!$D$2</c:f>
              <c:numCache>
                <c:formatCode>General</c:formatCode>
                <c:ptCount val="1"/>
                <c:pt idx="0">
                  <c:v>2</c:v>
                </c:pt>
              </c:numCache>
            </c:numRef>
          </c:val>
          <c:extLst xmlns:c16r2="http://schemas.microsoft.com/office/drawing/2015/06/chart">
            <c:ext xmlns:c16="http://schemas.microsoft.com/office/drawing/2014/chart" uri="{C3380CC4-5D6E-409C-BE32-E72D297353CC}">
              <c16:uniqueId val="{00000005-B409-401D-9308-1EA70C3A0059}"/>
            </c:ext>
          </c:extLst>
        </c:ser>
        <c:ser>
          <c:idx val="1"/>
          <c:order val="2"/>
          <c:tx>
            <c:strRef>
              <c:f>Лист1!$C$1</c:f>
              <c:strCache>
                <c:ptCount val="1"/>
                <c:pt idx="0">
                  <c:v>Осуществление возврата клиентам документов без исполнения</c:v>
                </c:pt>
              </c:strCache>
            </c:strRef>
          </c:tx>
          <c:spPr>
            <a:solidFill>
              <a:srgbClr val="1F497D">
                <a:lumMod val="40000"/>
                <a:lumOff val="60000"/>
              </a:srgbClr>
            </a:solidFill>
            <a:ln w="15875"/>
          </c:spPr>
          <c:invertIfNegative val="0"/>
          <c:dLbls>
            <c:dLbl>
              <c:idx val="0"/>
              <c:layout>
                <c:manualLayout>
                  <c:x val="1.4688085192789297E-2"/>
                  <c:y val="0.12684225560100665"/>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2-B409-401D-9308-1EA70C3A0059}"/>
                </c:ext>
              </c:extLst>
            </c:dLbl>
            <c:spPr>
              <a:noFill/>
              <a:ln>
                <a:noFill/>
              </a:ln>
              <a:effectLst/>
            </c:spPr>
            <c:txPr>
              <a:bodyPr/>
              <a:lstStyle/>
              <a:p>
                <a:pPr>
                  <a:defRPr sz="1000" b="1" i="0" baseline="0">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Лист1!$A$2</c:f>
              <c:numCache>
                <c:formatCode>General</c:formatCode>
                <c:ptCount val="1"/>
              </c:numCache>
            </c:numRef>
          </c:cat>
          <c:val>
            <c:numRef>
              <c:f>Лист1!$C$2</c:f>
              <c:numCache>
                <c:formatCode>General</c:formatCode>
                <c:ptCount val="1"/>
                <c:pt idx="0">
                  <c:v>10</c:v>
                </c:pt>
              </c:numCache>
            </c:numRef>
          </c:val>
          <c:extLst xmlns:c16r2="http://schemas.microsoft.com/office/drawing/2015/06/chart">
            <c:ext xmlns:c16="http://schemas.microsoft.com/office/drawing/2014/chart" uri="{C3380CC4-5D6E-409C-BE32-E72D297353CC}">
              <c16:uniqueId val="{00000003-B409-401D-9308-1EA70C3A0059}"/>
            </c:ext>
          </c:extLst>
        </c:ser>
        <c:dLbls>
          <c:showLegendKey val="0"/>
          <c:showVal val="0"/>
          <c:showCatName val="0"/>
          <c:showSerName val="0"/>
          <c:showPercent val="0"/>
          <c:showBubbleSize val="0"/>
        </c:dLbls>
        <c:gapWidth val="134"/>
        <c:gapDepth val="147"/>
        <c:shape val="cylinder"/>
        <c:axId val="70919680"/>
        <c:axId val="70856640"/>
        <c:axId val="0"/>
      </c:bar3DChart>
      <c:catAx>
        <c:axId val="70919680"/>
        <c:scaling>
          <c:orientation val="minMax"/>
        </c:scaling>
        <c:delete val="0"/>
        <c:axPos val="b"/>
        <c:numFmt formatCode="General" sourceLinked="1"/>
        <c:majorTickMark val="out"/>
        <c:minorTickMark val="none"/>
        <c:tickLblPos val="nextTo"/>
        <c:txPr>
          <a:bodyPr/>
          <a:lstStyle/>
          <a:p>
            <a:pPr>
              <a:defRPr sz="1000" b="1" i="0" baseline="0">
                <a:latin typeface="Times New Roman" panose="02020603050405020304" pitchFamily="18" charset="0"/>
                <a:cs typeface="Times New Roman" panose="02020603050405020304" pitchFamily="18" charset="0"/>
              </a:defRPr>
            </a:pPr>
            <a:endParaRPr lang="ru-RU"/>
          </a:p>
        </c:txPr>
        <c:crossAx val="70856640"/>
        <c:crosses val="autoZero"/>
        <c:auto val="1"/>
        <c:lblAlgn val="ctr"/>
        <c:lblOffset val="100"/>
        <c:noMultiLvlLbl val="0"/>
      </c:catAx>
      <c:valAx>
        <c:axId val="70856640"/>
        <c:scaling>
          <c:orientation val="minMax"/>
        </c:scaling>
        <c:delete val="0"/>
        <c:axPos val="l"/>
        <c:majorGridlines>
          <c:spPr>
            <a:ln>
              <a:noFill/>
            </a:ln>
          </c:spPr>
        </c:majorGridlines>
        <c:numFmt formatCode="General" sourceLinked="1"/>
        <c:majorTickMark val="out"/>
        <c:minorTickMark val="none"/>
        <c:tickLblPos val="nextTo"/>
        <c:txPr>
          <a:bodyPr/>
          <a:lstStyle/>
          <a:p>
            <a:pPr>
              <a:defRPr sz="1000" b="1" i="0" baseline="0">
                <a:latin typeface="Times New Roman" panose="02020603050405020304" pitchFamily="18" charset="0"/>
                <a:cs typeface="Times New Roman" panose="02020603050405020304" pitchFamily="18" charset="0"/>
              </a:defRPr>
            </a:pPr>
            <a:endParaRPr lang="ru-RU"/>
          </a:p>
        </c:txPr>
        <c:crossAx val="70919680"/>
        <c:crosses val="autoZero"/>
        <c:crossBetween val="between"/>
      </c:valAx>
      <c:spPr>
        <a:noFill/>
      </c:spPr>
    </c:plotArea>
    <c:legend>
      <c:legendPos val="r"/>
      <c:layout>
        <c:manualLayout>
          <c:xMode val="edge"/>
          <c:yMode val="edge"/>
          <c:x val="0.52946873552570639"/>
          <c:y val="0.24503088740350268"/>
          <c:w val="0.46895156151834894"/>
          <c:h val="0.7549689864311333"/>
        </c:manualLayout>
      </c:layout>
      <c:overlay val="1"/>
      <c:txPr>
        <a:bodyPr/>
        <a:lstStyle/>
        <a:p>
          <a:pPr>
            <a:defRPr sz="1000" b="1" i="0" kern="0" normalizeH="0" baseline="0">
              <a:latin typeface="Times New Roman" panose="02020603050405020304" pitchFamily="18" charset="0"/>
              <a:cs typeface="Times New Roman" panose="02020603050405020304" pitchFamily="18" charset="0"/>
            </a:defRPr>
          </a:pPr>
          <a:endParaRPr lang="ru-RU"/>
        </a:p>
      </c:txPr>
    </c:legend>
    <c:plotVisOnly val="1"/>
    <c:dispBlanksAs val="gap"/>
    <c:showDLblsOverMax val="0"/>
  </c:chart>
  <c:spPr>
    <a:noFill/>
    <a:ln w="12700">
      <a:solidFill>
        <a:sysClr val="window" lastClr="FFFFFF"/>
      </a:solidFill>
    </a:ln>
  </c:spPr>
  <c:txPr>
    <a:bodyPr/>
    <a:lstStyle/>
    <a:p>
      <a:pPr>
        <a:defRPr sz="1800"/>
      </a:pPr>
      <a:endParaRPr lang="ru-RU"/>
    </a:p>
  </c:txPr>
  <c:externalData r:id="rId2">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10"/>
      <c:rotY val="20"/>
      <c:rAngAx val="0"/>
      <c:perspective val="0"/>
    </c:view3D>
    <c:floor>
      <c:thickness val="0"/>
    </c:floor>
    <c:sideWall>
      <c:thickness val="0"/>
    </c:sideWall>
    <c:backWall>
      <c:thickness val="0"/>
    </c:backWall>
    <c:plotArea>
      <c:layout>
        <c:manualLayout>
          <c:layoutTarget val="inner"/>
          <c:xMode val="edge"/>
          <c:yMode val="edge"/>
          <c:x val="0.48056045824460619"/>
          <c:y val="3.5759370078740159E-2"/>
          <c:w val="0.50304957342714784"/>
          <c:h val="0.91495295426348255"/>
        </c:manualLayout>
      </c:layout>
      <c:bar3DChart>
        <c:barDir val="bar"/>
        <c:grouping val="clustered"/>
        <c:varyColors val="0"/>
        <c:ser>
          <c:idx val="0"/>
          <c:order val="0"/>
          <c:tx>
            <c:strRef>
              <c:f>Лист1!$B$1</c:f>
              <c:strCache>
                <c:ptCount val="1"/>
                <c:pt idx="0">
                  <c:v>Столбец1</c:v>
                </c:pt>
              </c:strCache>
            </c:strRef>
          </c:tx>
          <c:invertIfNegative val="0"/>
          <c:dLbls>
            <c:dLbl>
              <c:idx val="0"/>
              <c:layout>
                <c:manualLayout>
                  <c:x val="1.7672130606315721E-2"/>
                  <c:y val="1.0628871391076115E-3"/>
                </c:manualLayout>
              </c:layout>
              <c:showLegendKey val="0"/>
              <c:showVal val="1"/>
              <c:showCatName val="0"/>
              <c:showSerName val="0"/>
              <c:showPercent val="0"/>
              <c:showBubbleSize val="0"/>
            </c:dLbl>
            <c:dLbl>
              <c:idx val="1"/>
              <c:layout>
                <c:manualLayout>
                  <c:x val="9.0344178675779967E-3"/>
                  <c:y val="1.6298792650918634E-2"/>
                </c:manualLayout>
              </c:layout>
              <c:showLegendKey val="0"/>
              <c:showVal val="1"/>
              <c:showCatName val="0"/>
              <c:showSerName val="0"/>
              <c:showPercent val="0"/>
              <c:showBubbleSize val="0"/>
            </c:dLbl>
            <c:dLbl>
              <c:idx val="2"/>
              <c:layout>
                <c:manualLayout>
                  <c:x val="1.3612770101850476E-2"/>
                  <c:y val="5.3419422572178474E-3"/>
                </c:manualLayout>
              </c:layout>
              <c:showLegendKey val="0"/>
              <c:showVal val="1"/>
              <c:showCatName val="0"/>
              <c:showSerName val="0"/>
              <c:showPercent val="0"/>
              <c:showBubbleSize val="0"/>
            </c:dLbl>
            <c:dLbl>
              <c:idx val="3"/>
              <c:layout>
                <c:manualLayout>
                  <c:x val="8.3146965119926045E-3"/>
                  <c:y val="1.5779527559055119E-3"/>
                </c:manualLayout>
              </c:layout>
              <c:showLegendKey val="0"/>
              <c:showVal val="1"/>
              <c:showCatName val="0"/>
              <c:showSerName val="0"/>
              <c:showPercent val="0"/>
              <c:showBubbleSize val="0"/>
            </c:dLbl>
            <c:dLbl>
              <c:idx val="4"/>
              <c:layout>
                <c:manualLayout>
                  <c:x val="9.9572459102989491E-3"/>
                  <c:y val="2.9879265091868406E-4"/>
                </c:manualLayout>
              </c:layout>
              <c:showLegendKey val="0"/>
              <c:showVal val="1"/>
              <c:showCatName val="0"/>
              <c:showSerName val="0"/>
              <c:showPercent val="0"/>
              <c:showBubbleSize val="0"/>
            </c:dLbl>
            <c:dLbl>
              <c:idx val="5"/>
              <c:layout>
                <c:manualLayout>
                  <c:x val="6.7085953878406705E-3"/>
                  <c:y val="5.3333333333332846E-3"/>
                </c:manualLayout>
              </c:layout>
              <c:showLegendKey val="0"/>
              <c:showVal val="1"/>
              <c:showCatName val="0"/>
              <c:showSerName val="0"/>
              <c:showPercent val="0"/>
              <c:showBubbleSize val="0"/>
            </c:dLbl>
            <c:dLbl>
              <c:idx val="6"/>
              <c:layout>
                <c:manualLayout>
                  <c:x val="1.1740041928721174E-2"/>
                  <c:y val="1.0666666666666666E-2"/>
                </c:manualLayout>
              </c:layout>
              <c:showLegendKey val="0"/>
              <c:showVal val="1"/>
              <c:showCatName val="0"/>
              <c:showSerName val="0"/>
              <c:showPercent val="0"/>
              <c:showBubbleSize val="0"/>
            </c:dLbl>
            <c:spPr>
              <a:noFill/>
              <a:ln>
                <a:noFill/>
              </a:ln>
              <a:effectLst/>
            </c:spPr>
            <c:txPr>
              <a:bodyPr wrap="square" lIns="38100" tIns="19050" rIns="38100" bIns="19050" anchor="ctr">
                <a:spAutoFit/>
              </a:bodyPr>
              <a:lstStyle/>
              <a:p>
                <a:pPr>
                  <a:defRPr b="1">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ext>
            </c:extLst>
          </c:dLbls>
          <c:cat>
            <c:strRef>
              <c:f>Лист1!$A$2:$A$9</c:f>
              <c:strCache>
                <c:ptCount val="8"/>
                <c:pt idx="0">
                  <c:v>Несвоевременность обработки документа  Заявление на получение карт</c:v>
                </c:pt>
                <c:pt idx="1">
                  <c:v>Несвоевременность обработки и регистрации ежедневных диагностических отчетов Ошибки по закрытому операционному дню</c:v>
                </c:pt>
                <c:pt idx="2">
                  <c:v>Несвоевременность формирования и направления выписок из лицевых счетов, приложений к выпискам из лицевых счетов</c:v>
                </c:pt>
                <c:pt idx="3">
                  <c:v>Несвоевременность формирования и отправления клиентам Отчетов о состоянии лицевых счетов</c:v>
                </c:pt>
                <c:pt idx="4">
                  <c:v>Несоблюдение сроков регистрации и отправки Уведомления о возврате полностью исполненного исполнительного документа</c:v>
                </c:pt>
                <c:pt idx="5">
                  <c:v>Несвоевременность предоставления установленных отчетных форм финансовым органам по запросу</c:v>
                </c:pt>
                <c:pt idx="6">
                  <c:v>Несвоевременность формирования документов Ведомость операций уполномоченного подразделения получателя средств бюджета с денежными средствами</c:v>
                </c:pt>
                <c:pt idx="7">
                  <c:v>Несвоевременность обработки документа Уведомление об уточнении вида и принадлежности платежа</c:v>
                </c:pt>
              </c:strCache>
            </c:strRef>
          </c:cat>
          <c:val>
            <c:numRef>
              <c:f>Лист1!$B$2:$B$9</c:f>
              <c:numCache>
                <c:formatCode>General</c:formatCode>
                <c:ptCount val="8"/>
                <c:pt idx="0">
                  <c:v>1</c:v>
                </c:pt>
                <c:pt idx="1">
                  <c:v>3</c:v>
                </c:pt>
                <c:pt idx="2">
                  <c:v>2</c:v>
                </c:pt>
                <c:pt idx="3">
                  <c:v>1</c:v>
                </c:pt>
                <c:pt idx="4">
                  <c:v>1</c:v>
                </c:pt>
                <c:pt idx="5">
                  <c:v>1</c:v>
                </c:pt>
                <c:pt idx="6">
                  <c:v>2</c:v>
                </c:pt>
                <c:pt idx="7">
                  <c:v>1</c:v>
                </c:pt>
              </c:numCache>
            </c:numRef>
          </c:val>
          <c:extLst xmlns:c16r2="http://schemas.microsoft.com/office/drawing/2015/06/chart">
            <c:ext xmlns:c16="http://schemas.microsoft.com/office/drawing/2014/chart" uri="{C3380CC4-5D6E-409C-BE32-E72D297353CC}">
              <c16:uniqueId val="{00000000-359E-4CE1-B48B-207907D7E965}"/>
            </c:ext>
          </c:extLst>
        </c:ser>
        <c:dLbls>
          <c:showLegendKey val="0"/>
          <c:showVal val="0"/>
          <c:showCatName val="0"/>
          <c:showSerName val="0"/>
          <c:showPercent val="0"/>
          <c:showBubbleSize val="0"/>
        </c:dLbls>
        <c:gapWidth val="150"/>
        <c:shape val="box"/>
        <c:axId val="71036928"/>
        <c:axId val="128988800"/>
        <c:axId val="0"/>
      </c:bar3DChart>
      <c:catAx>
        <c:axId val="71036928"/>
        <c:scaling>
          <c:orientation val="minMax"/>
        </c:scaling>
        <c:delete val="0"/>
        <c:axPos val="l"/>
        <c:numFmt formatCode="General" sourceLinked="1"/>
        <c:majorTickMark val="out"/>
        <c:minorTickMark val="none"/>
        <c:tickLblPos val="nextTo"/>
        <c:txPr>
          <a:bodyPr anchor="t" anchorCtr="0"/>
          <a:lstStyle/>
          <a:p>
            <a:pPr>
              <a:defRPr b="1" i="0" baseline="0">
                <a:latin typeface="Times New Roman" pitchFamily="18" charset="0"/>
                <a:cs typeface="Times New Roman" pitchFamily="18" charset="0"/>
              </a:defRPr>
            </a:pPr>
            <a:endParaRPr lang="ru-RU"/>
          </a:p>
        </c:txPr>
        <c:crossAx val="128988800"/>
        <c:crosses val="autoZero"/>
        <c:auto val="1"/>
        <c:lblAlgn val="l"/>
        <c:lblOffset val="100"/>
        <c:tickLblSkip val="1"/>
        <c:noMultiLvlLbl val="0"/>
      </c:catAx>
      <c:valAx>
        <c:axId val="128988800"/>
        <c:scaling>
          <c:orientation val="minMax"/>
        </c:scaling>
        <c:delete val="0"/>
        <c:axPos val="b"/>
        <c:majorGridlines>
          <c:spPr>
            <a:ln>
              <a:noFill/>
            </a:ln>
          </c:spPr>
        </c:majorGridlines>
        <c:numFmt formatCode="General" sourceLinked="1"/>
        <c:majorTickMark val="out"/>
        <c:minorTickMark val="none"/>
        <c:tickLblPos val="nextTo"/>
        <c:txPr>
          <a:bodyPr/>
          <a:lstStyle/>
          <a:p>
            <a:pPr>
              <a:defRPr b="1">
                <a:latin typeface="Times New Roman" panose="02020603050405020304" pitchFamily="18" charset="0"/>
                <a:cs typeface="Times New Roman" panose="02020603050405020304" pitchFamily="18" charset="0"/>
              </a:defRPr>
            </a:pPr>
            <a:endParaRPr lang="ru-RU"/>
          </a:p>
        </c:txPr>
        <c:crossAx val="71036928"/>
        <c:crosses val="autoZero"/>
        <c:crossBetween val="between"/>
      </c:valAx>
    </c:plotArea>
    <c:plotVisOnly val="1"/>
    <c:dispBlanksAs val="gap"/>
    <c:showDLblsOverMax val="0"/>
  </c:chart>
  <c:spPr>
    <a:ln>
      <a:solidFill>
        <a:schemeClr val="bg1"/>
      </a:solidFill>
    </a:ln>
  </c:spPr>
  <c:externalData r:id="rId2">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406">
                <a:latin typeface="Times New Roman" panose="02020603050405020304" pitchFamily="18" charset="0"/>
                <a:cs typeface="Times New Roman" panose="02020603050405020304" pitchFamily="18" charset="0"/>
              </a:defRPr>
            </a:pPr>
            <a:r>
              <a:rPr lang="ru-RU" sz="1403" b="1" i="0" baseline="0">
                <a:effectLst/>
                <a:latin typeface="Times New Roman" panose="02020603050405020304" pitchFamily="18" charset="0"/>
                <a:cs typeface="Times New Roman" panose="02020603050405020304" pitchFamily="18" charset="0"/>
              </a:rPr>
              <a:t>Штатаная и фактическая численность Управления </a:t>
            </a:r>
            <a:endParaRPr lang="ru-RU" sz="1400">
              <a:effectLst/>
              <a:latin typeface="Times New Roman" panose="02020603050405020304" pitchFamily="18" charset="0"/>
              <a:cs typeface="Times New Roman" panose="02020603050405020304" pitchFamily="18" charset="0"/>
            </a:endParaRPr>
          </a:p>
          <a:p>
            <a:pPr>
              <a:defRPr sz="1406">
                <a:latin typeface="Times New Roman" panose="02020603050405020304" pitchFamily="18" charset="0"/>
                <a:cs typeface="Times New Roman" panose="02020603050405020304" pitchFamily="18" charset="0"/>
              </a:defRPr>
            </a:pPr>
            <a:r>
              <a:rPr lang="ru-RU" sz="1403" b="1" i="0" baseline="0">
                <a:effectLst/>
                <a:latin typeface="Times New Roman" panose="02020603050405020304" pitchFamily="18" charset="0"/>
                <a:cs typeface="Times New Roman" panose="02020603050405020304" pitchFamily="18" charset="0"/>
              </a:rPr>
              <a:t>на 01 января 2025 г. и 31 декабря 2025 г., чел. </a:t>
            </a:r>
            <a:endParaRPr lang="ru-RU" sz="1400">
              <a:effectLst/>
              <a:latin typeface="Times New Roman" panose="02020603050405020304" pitchFamily="18" charset="0"/>
              <a:cs typeface="Times New Roman" panose="02020603050405020304" pitchFamily="18" charset="0"/>
            </a:endParaRPr>
          </a:p>
        </c:rich>
      </c:tx>
      <c:layout>
        <c:manualLayout>
          <c:xMode val="edge"/>
          <c:yMode val="edge"/>
          <c:x val="0.18085705496793739"/>
          <c:y val="2.3299161230195712E-2"/>
        </c:manualLayout>
      </c:layout>
      <c:overlay val="0"/>
    </c:title>
    <c:autoTitleDeleted val="0"/>
    <c:view3D>
      <c:rotX val="15"/>
      <c:rotY val="20"/>
      <c:depthPercent val="100"/>
      <c:rAngAx val="1"/>
    </c:view3D>
    <c:floor>
      <c:thickness val="0"/>
    </c:floor>
    <c:sideWall>
      <c:thickness val="0"/>
    </c:sideWall>
    <c:backWall>
      <c:thickness val="0"/>
    </c:backWall>
    <c:plotArea>
      <c:layout>
        <c:manualLayout>
          <c:layoutTarget val="inner"/>
          <c:xMode val="edge"/>
          <c:yMode val="edge"/>
          <c:x val="8.0153860077835093E-2"/>
          <c:y val="0.25782953979627143"/>
          <c:w val="0.72282954442606895"/>
          <c:h val="0.61994919445358732"/>
        </c:manualLayout>
      </c:layout>
      <c:bar3DChart>
        <c:barDir val="col"/>
        <c:grouping val="clustered"/>
        <c:varyColors val="0"/>
        <c:ser>
          <c:idx val="0"/>
          <c:order val="0"/>
          <c:tx>
            <c:strRef>
              <c:f>Лист1!$A$2</c:f>
              <c:strCache>
                <c:ptCount val="1"/>
                <c:pt idx="0">
                  <c:v>01 января 2025 г.</c:v>
                </c:pt>
              </c:strCache>
            </c:strRef>
          </c:tx>
          <c:spPr>
            <a:solidFill>
              <a:sysClr val="window" lastClr="FFFFFF">
                <a:lumMod val="65000"/>
              </a:sysClr>
            </a:solidFill>
            <a:ln>
              <a:noFill/>
            </a:ln>
          </c:spPr>
          <c:invertIfNegative val="0"/>
          <c:dPt>
            <c:idx val="0"/>
            <c:invertIfNegative val="0"/>
            <c:bubble3D val="0"/>
          </c:dPt>
          <c:dPt>
            <c:idx val="1"/>
            <c:invertIfNegative val="0"/>
            <c:bubble3D val="0"/>
          </c:dPt>
          <c:dLbls>
            <c:dLbl>
              <c:idx val="0"/>
              <c:layout>
                <c:manualLayout>
                  <c:x val="2.05762937040277E-2"/>
                  <c:y val="-5.8688063231639769E-2"/>
                </c:manualLayout>
              </c:layout>
              <c:tx>
                <c:rich>
                  <a:bodyPr/>
                  <a:lstStyle/>
                  <a:p>
                    <a:r>
                      <a:rPr lang="ru-RU" sz="1102"/>
                      <a:t>473</a:t>
                    </a:r>
                    <a:endParaRPr lang="en-US"/>
                  </a:p>
                </c:rich>
              </c:tx>
              <c:showLegendKey val="0"/>
              <c:showVal val="0"/>
              <c:showCatName val="0"/>
              <c:showSerName val="0"/>
              <c:showPercent val="0"/>
              <c:showBubbleSize val="0"/>
            </c:dLbl>
            <c:dLbl>
              <c:idx val="1"/>
              <c:layout>
                <c:manualLayout>
                  <c:x val="1.5531253037814718E-2"/>
                  <c:y val="-4.1110545592447333E-2"/>
                </c:manualLayout>
              </c:layout>
              <c:tx>
                <c:rich>
                  <a:bodyPr/>
                  <a:lstStyle/>
                  <a:p>
                    <a:r>
                      <a:rPr lang="ru-RU" sz="1102"/>
                      <a:t>353</a:t>
                    </a:r>
                    <a:endParaRPr lang="en-US"/>
                  </a:p>
                </c:rich>
              </c:tx>
              <c:showLegendKey val="0"/>
              <c:showVal val="0"/>
              <c:showCatName val="0"/>
              <c:showSerName val="0"/>
              <c:showPercent val="0"/>
              <c:showBubbleSize val="0"/>
            </c:dLbl>
            <c:spPr>
              <a:noFill/>
              <a:ln w="25446">
                <a:noFill/>
              </a:ln>
            </c:spPr>
            <c:txPr>
              <a:bodyPr/>
              <a:lstStyle/>
              <a:p>
                <a:pPr>
                  <a:defRPr sz="1102" b="1">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dLbls>
          <c:cat>
            <c:strRef>
              <c:f>Лист1!$B$1:$C$1</c:f>
              <c:strCache>
                <c:ptCount val="2"/>
                <c:pt idx="0">
                  <c:v>Штатная численность</c:v>
                </c:pt>
                <c:pt idx="1">
                  <c:v>Фактическая численность</c:v>
                </c:pt>
              </c:strCache>
            </c:strRef>
          </c:cat>
          <c:val>
            <c:numRef>
              <c:f>Лист1!$B$2:$C$2</c:f>
              <c:numCache>
                <c:formatCode>General</c:formatCode>
                <c:ptCount val="2"/>
                <c:pt idx="0">
                  <c:v>473</c:v>
                </c:pt>
                <c:pt idx="1">
                  <c:v>353</c:v>
                </c:pt>
              </c:numCache>
            </c:numRef>
          </c:val>
        </c:ser>
        <c:ser>
          <c:idx val="1"/>
          <c:order val="1"/>
          <c:tx>
            <c:strRef>
              <c:f>Лист1!$A$3</c:f>
              <c:strCache>
                <c:ptCount val="1"/>
                <c:pt idx="0">
                  <c:v>31 декабря 2025 г.</c:v>
                </c:pt>
              </c:strCache>
            </c:strRef>
          </c:tx>
          <c:spPr>
            <a:solidFill>
              <a:srgbClr val="8CA5F4"/>
            </a:solidFill>
            <a:ln>
              <a:noFill/>
            </a:ln>
          </c:spPr>
          <c:invertIfNegative val="0"/>
          <c:dLbls>
            <c:dLbl>
              <c:idx val="0"/>
              <c:layout>
                <c:manualLayout>
                  <c:x val="2.0646122938336411E-2"/>
                  <c:y val="-5.5689749807889981E-2"/>
                </c:manualLayout>
              </c:layout>
              <c:tx>
                <c:rich>
                  <a:bodyPr/>
                  <a:lstStyle/>
                  <a:p>
                    <a:r>
                      <a:rPr lang="ru-RU" sz="1102"/>
                      <a:t>395</a:t>
                    </a:r>
                    <a:endParaRPr lang="en-US"/>
                  </a:p>
                </c:rich>
              </c:tx>
              <c:showLegendKey val="0"/>
              <c:showVal val="0"/>
              <c:showCatName val="0"/>
              <c:showSerName val="0"/>
              <c:showPercent val="0"/>
              <c:showBubbleSize val="0"/>
            </c:dLbl>
            <c:dLbl>
              <c:idx val="1"/>
              <c:layout>
                <c:manualLayout>
                  <c:x val="1.5982793817439486E-2"/>
                  <c:y val="-4.5525183876730241E-2"/>
                </c:manualLayout>
              </c:layout>
              <c:tx>
                <c:rich>
                  <a:bodyPr/>
                  <a:lstStyle/>
                  <a:p>
                    <a:r>
                      <a:rPr lang="en-US" sz="1102"/>
                      <a:t>3</a:t>
                    </a:r>
                    <a:r>
                      <a:rPr lang="ru-RU" sz="1102"/>
                      <a:t>38</a:t>
                    </a:r>
                    <a:endParaRPr lang="en-US"/>
                  </a:p>
                </c:rich>
              </c:tx>
              <c:showLegendKey val="0"/>
              <c:showVal val="0"/>
              <c:showCatName val="0"/>
              <c:showSerName val="0"/>
              <c:showPercent val="0"/>
              <c:showBubbleSize val="0"/>
            </c:dLbl>
            <c:spPr>
              <a:noFill/>
              <a:ln w="25446">
                <a:noFill/>
              </a:ln>
            </c:spPr>
            <c:txPr>
              <a:bodyPr/>
              <a:lstStyle/>
              <a:p>
                <a:pPr>
                  <a:defRPr sz="1102" b="1">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dLbls>
          <c:cat>
            <c:strRef>
              <c:f>Лист1!$B$1:$C$1</c:f>
              <c:strCache>
                <c:ptCount val="2"/>
                <c:pt idx="0">
                  <c:v>Штатная численность</c:v>
                </c:pt>
                <c:pt idx="1">
                  <c:v>Фактическая численность</c:v>
                </c:pt>
              </c:strCache>
            </c:strRef>
          </c:cat>
          <c:val>
            <c:numRef>
              <c:f>Лист1!$B$3:$C$3</c:f>
              <c:numCache>
                <c:formatCode>General</c:formatCode>
                <c:ptCount val="2"/>
                <c:pt idx="0">
                  <c:v>395</c:v>
                </c:pt>
                <c:pt idx="1">
                  <c:v>338</c:v>
                </c:pt>
              </c:numCache>
            </c:numRef>
          </c:val>
        </c:ser>
        <c:dLbls>
          <c:showLegendKey val="0"/>
          <c:showVal val="0"/>
          <c:showCatName val="0"/>
          <c:showSerName val="0"/>
          <c:showPercent val="0"/>
          <c:showBubbleSize val="0"/>
        </c:dLbls>
        <c:gapWidth val="150"/>
        <c:shape val="cylinder"/>
        <c:axId val="70918656"/>
        <c:axId val="70858368"/>
        <c:axId val="0"/>
      </c:bar3DChart>
      <c:catAx>
        <c:axId val="70918656"/>
        <c:scaling>
          <c:orientation val="minMax"/>
        </c:scaling>
        <c:delete val="0"/>
        <c:axPos val="b"/>
        <c:numFmt formatCode="General" sourceLinked="1"/>
        <c:majorTickMark val="out"/>
        <c:minorTickMark val="none"/>
        <c:tickLblPos val="nextTo"/>
        <c:txPr>
          <a:bodyPr/>
          <a:lstStyle/>
          <a:p>
            <a:pPr>
              <a:defRPr sz="1002" b="1">
                <a:latin typeface="Times New Roman" panose="02020603050405020304" pitchFamily="18" charset="0"/>
                <a:cs typeface="Times New Roman" panose="02020603050405020304" pitchFamily="18" charset="0"/>
              </a:defRPr>
            </a:pPr>
            <a:endParaRPr lang="ru-RU"/>
          </a:p>
        </c:txPr>
        <c:crossAx val="70858368"/>
        <c:crosses val="autoZero"/>
        <c:auto val="1"/>
        <c:lblAlgn val="ctr"/>
        <c:lblOffset val="100"/>
        <c:noMultiLvlLbl val="0"/>
      </c:catAx>
      <c:valAx>
        <c:axId val="70858368"/>
        <c:scaling>
          <c:orientation val="minMax"/>
        </c:scaling>
        <c:delete val="0"/>
        <c:axPos val="l"/>
        <c:numFmt formatCode="General" sourceLinked="1"/>
        <c:majorTickMark val="out"/>
        <c:minorTickMark val="none"/>
        <c:tickLblPos val="nextTo"/>
        <c:txPr>
          <a:bodyPr/>
          <a:lstStyle/>
          <a:p>
            <a:pPr>
              <a:defRPr>
                <a:latin typeface="Times New Roman" panose="02020603050405020304" pitchFamily="18" charset="0"/>
                <a:cs typeface="Times New Roman" panose="02020603050405020304" pitchFamily="18" charset="0"/>
              </a:defRPr>
            </a:pPr>
            <a:endParaRPr lang="ru-RU"/>
          </a:p>
        </c:txPr>
        <c:crossAx val="70918656"/>
        <c:crosses val="autoZero"/>
        <c:crossBetween val="between"/>
      </c:valAx>
      <c:spPr>
        <a:noFill/>
        <a:ln w="25446">
          <a:noFill/>
        </a:ln>
      </c:spPr>
    </c:plotArea>
    <c:legend>
      <c:legendPos val="r"/>
      <c:layout>
        <c:manualLayout>
          <c:xMode val="edge"/>
          <c:yMode val="edge"/>
          <c:x val="0.78643216080402012"/>
          <c:y val="0.4263565891472868"/>
          <c:w val="0.19221105527638188"/>
          <c:h val="0.3126614987080103"/>
        </c:manualLayout>
      </c:layout>
      <c:overlay val="0"/>
      <c:txPr>
        <a:bodyPr/>
        <a:lstStyle/>
        <a:p>
          <a:pPr>
            <a:defRPr sz="1002" b="1">
              <a:latin typeface="Times New Roman" panose="02020603050405020304" pitchFamily="18" charset="0"/>
              <a:cs typeface="Times New Roman" panose="02020603050405020304" pitchFamily="18" charset="0"/>
            </a:defRPr>
          </a:pPr>
          <a:endParaRPr lang="ru-RU"/>
        </a:p>
      </c:txPr>
    </c:legend>
    <c:plotVisOnly val="1"/>
    <c:dispBlanksAs val="gap"/>
    <c:showDLblsOverMax val="0"/>
  </c:chart>
  <c:spPr>
    <a:ln>
      <a:noFill/>
    </a:ln>
  </c:spPr>
  <c:externalData r:id="rId2">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400">
                <a:latin typeface="Times New Roman" panose="02020603050405020304" pitchFamily="18" charset="0"/>
                <a:cs typeface="Times New Roman" panose="02020603050405020304" pitchFamily="18" charset="0"/>
              </a:defRPr>
            </a:pPr>
            <a:r>
              <a:rPr lang="ru-RU" sz="1400" b="1" i="0" baseline="0">
                <a:effectLst/>
                <a:latin typeface="Times New Roman" panose="02020603050405020304" pitchFamily="18" charset="0"/>
                <a:cs typeface="Times New Roman" panose="02020603050405020304" pitchFamily="18" charset="0"/>
              </a:rPr>
              <a:t>Соотношение гражданских служащих Управления </a:t>
            </a:r>
            <a:endParaRPr lang="en-US" sz="1400" b="1" i="0" baseline="0">
              <a:effectLst/>
              <a:latin typeface="Times New Roman" panose="02020603050405020304" pitchFamily="18" charset="0"/>
              <a:cs typeface="Times New Roman" panose="02020603050405020304" pitchFamily="18" charset="0"/>
            </a:endParaRPr>
          </a:p>
          <a:p>
            <a:pPr>
              <a:defRPr sz="1400">
                <a:latin typeface="Times New Roman" panose="02020603050405020304" pitchFamily="18" charset="0"/>
                <a:cs typeface="Times New Roman" panose="02020603050405020304" pitchFamily="18" charset="0"/>
              </a:defRPr>
            </a:pPr>
            <a:r>
              <a:rPr lang="ru-RU" sz="1400" b="1" i="0" baseline="0">
                <a:effectLst/>
                <a:latin typeface="Times New Roman" panose="02020603050405020304" pitchFamily="18" charset="0"/>
                <a:cs typeface="Times New Roman" panose="02020603050405020304" pitchFamily="18" charset="0"/>
              </a:rPr>
              <a:t>по половому признаку,  чел.,%</a:t>
            </a:r>
            <a:endParaRPr lang="ru-RU" sz="1400">
              <a:effectLst/>
              <a:latin typeface="Times New Roman" panose="02020603050405020304" pitchFamily="18" charset="0"/>
              <a:cs typeface="Times New Roman" panose="02020603050405020304" pitchFamily="18" charset="0"/>
            </a:endParaRPr>
          </a:p>
        </c:rich>
      </c:tx>
      <c:layout>
        <c:manualLayout>
          <c:xMode val="edge"/>
          <c:yMode val="edge"/>
          <c:x val="0.17893910808964641"/>
          <c:y val="1.5857051071741034E-2"/>
        </c:manualLayout>
      </c:layout>
      <c:overlay val="0"/>
    </c:title>
    <c:autoTitleDeleted val="0"/>
    <c:view3D>
      <c:rotX val="15"/>
      <c:rotY val="20"/>
      <c:depthPercent val="100"/>
      <c:rAngAx val="1"/>
    </c:view3D>
    <c:floor>
      <c:thickness val="0"/>
    </c:floor>
    <c:sideWall>
      <c:thickness val="0"/>
    </c:sideWall>
    <c:backWall>
      <c:thickness val="0"/>
    </c:backWall>
    <c:plotArea>
      <c:layout>
        <c:manualLayout>
          <c:layoutTarget val="inner"/>
          <c:xMode val="edge"/>
          <c:yMode val="edge"/>
          <c:x val="7.3775778027746527E-2"/>
          <c:y val="0.22001161392523436"/>
          <c:w val="0.78998537916596201"/>
          <c:h val="0.58277392766083957"/>
        </c:manualLayout>
      </c:layout>
      <c:bar3DChart>
        <c:barDir val="col"/>
        <c:grouping val="clustered"/>
        <c:varyColors val="0"/>
        <c:ser>
          <c:idx val="0"/>
          <c:order val="0"/>
          <c:tx>
            <c:strRef>
              <c:f>Лист1!$A$2</c:f>
              <c:strCache>
                <c:ptCount val="1"/>
              </c:strCache>
            </c:strRef>
          </c:tx>
          <c:spPr>
            <a:solidFill>
              <a:srgbClr val="123BBE"/>
            </a:solidFill>
            <a:ln>
              <a:noFill/>
            </a:ln>
          </c:spPr>
          <c:invertIfNegative val="0"/>
          <c:dPt>
            <c:idx val="0"/>
            <c:invertIfNegative val="0"/>
            <c:bubble3D val="0"/>
            <c:spPr>
              <a:solidFill>
                <a:sysClr val="window" lastClr="FFFFFF">
                  <a:lumMod val="65000"/>
                </a:sysClr>
              </a:solidFill>
              <a:ln>
                <a:noFill/>
              </a:ln>
            </c:spPr>
          </c:dPt>
          <c:dPt>
            <c:idx val="1"/>
            <c:invertIfNegative val="0"/>
            <c:bubble3D val="0"/>
            <c:spPr>
              <a:solidFill>
                <a:srgbClr val="7A97F2"/>
              </a:solidFill>
              <a:ln>
                <a:noFill/>
              </a:ln>
            </c:spPr>
          </c:dPt>
          <c:dLbls>
            <c:dLbl>
              <c:idx val="0"/>
              <c:layout>
                <c:manualLayout>
                  <c:x val="1.8518589421371339E-2"/>
                  <c:y val="-3.4529187422087583E-2"/>
                </c:manualLayout>
              </c:layout>
              <c:tx>
                <c:rich>
                  <a:bodyPr/>
                  <a:lstStyle/>
                  <a:p>
                    <a:r>
                      <a:rPr lang="en-US"/>
                      <a:t>5</a:t>
                    </a:r>
                    <a:r>
                      <a:rPr lang="ru-RU"/>
                      <a:t>6 чел.</a:t>
                    </a:r>
                    <a:endParaRPr lang="en-US"/>
                  </a:p>
                </c:rich>
              </c:tx>
              <c:showLegendKey val="0"/>
              <c:showVal val="0"/>
              <c:showCatName val="0"/>
              <c:showSerName val="0"/>
              <c:showPercent val="0"/>
              <c:showBubbleSize val="0"/>
            </c:dLbl>
            <c:dLbl>
              <c:idx val="1"/>
              <c:layout>
                <c:manualLayout>
                  <c:x val="1.5819284884471409E-2"/>
                  <c:y val="-4.0029055408664325E-2"/>
                </c:manualLayout>
              </c:layout>
              <c:tx>
                <c:rich>
                  <a:bodyPr/>
                  <a:lstStyle/>
                  <a:p>
                    <a:r>
                      <a:rPr lang="ru-RU"/>
                      <a:t>280 чел.</a:t>
                    </a:r>
                    <a:endParaRPr lang="en-US"/>
                  </a:p>
                </c:rich>
              </c:tx>
              <c:showLegendKey val="0"/>
              <c:showVal val="0"/>
              <c:showCatName val="0"/>
              <c:showSerName val="0"/>
              <c:showPercent val="0"/>
              <c:showBubbleSize val="0"/>
            </c:dLbl>
            <c:spPr>
              <a:noFill/>
              <a:ln w="25400">
                <a:noFill/>
              </a:ln>
            </c:spPr>
            <c:txPr>
              <a:bodyPr/>
              <a:lstStyle/>
              <a:p>
                <a:pPr>
                  <a:defRPr sz="1000" b="1">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dLbls>
          <c:cat>
            <c:strRef>
              <c:f>Лист1!$B$1:$C$1</c:f>
              <c:strCache>
                <c:ptCount val="2"/>
                <c:pt idx="0">
                  <c:v>Мужчины  16,7%</c:v>
                </c:pt>
                <c:pt idx="1">
                  <c:v>Женщины   83,3%</c:v>
                </c:pt>
              </c:strCache>
            </c:strRef>
          </c:cat>
          <c:val>
            <c:numRef>
              <c:f>Лист1!$B$2:$C$2</c:f>
              <c:numCache>
                <c:formatCode>General</c:formatCode>
                <c:ptCount val="2"/>
                <c:pt idx="0">
                  <c:v>56</c:v>
                </c:pt>
                <c:pt idx="1">
                  <c:v>280</c:v>
                </c:pt>
              </c:numCache>
            </c:numRef>
          </c:val>
        </c:ser>
        <c:ser>
          <c:idx val="1"/>
          <c:order val="1"/>
          <c:tx>
            <c:strRef>
              <c:f>Лист1!$A$3</c:f>
              <c:strCache>
                <c:ptCount val="1"/>
              </c:strCache>
            </c:strRef>
          </c:tx>
          <c:spPr>
            <a:solidFill>
              <a:srgbClr val="8CA5F4"/>
            </a:solidFill>
            <a:ln>
              <a:noFill/>
            </a:ln>
          </c:spPr>
          <c:invertIfNegative val="0"/>
          <c:dLbls>
            <c:dLbl>
              <c:idx val="0"/>
              <c:layout>
                <c:manualLayout>
                  <c:x val="1.8523876748395979E-2"/>
                  <c:y val="-5.6064680507726679E-2"/>
                </c:manualLayout>
              </c:layout>
              <c:showLegendKey val="0"/>
              <c:showVal val="1"/>
              <c:showCatName val="0"/>
              <c:showSerName val="0"/>
              <c:showPercent val="0"/>
              <c:showBubbleSize val="0"/>
            </c:dLbl>
            <c:dLbl>
              <c:idx val="1"/>
              <c:layout>
                <c:manualLayout>
                  <c:x val="1.3892907561296986E-2"/>
                  <c:y val="-5.1752352356499415E-2"/>
                </c:manualLayout>
              </c:layout>
              <c:showLegendKey val="0"/>
              <c:showVal val="1"/>
              <c:showCatName val="0"/>
              <c:showSerName val="0"/>
              <c:showPercent val="0"/>
              <c:showBubbleSize val="0"/>
            </c:dLbl>
            <c:spPr>
              <a:noFill/>
              <a:ln w="25400">
                <a:noFill/>
              </a:ln>
            </c:spPr>
            <c:txPr>
              <a:bodyPr/>
              <a:lstStyle/>
              <a:p>
                <a:pPr>
                  <a:defRPr sz="1100" b="1">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dLbls>
          <c:cat>
            <c:strRef>
              <c:f>Лист1!$B$1:$C$1</c:f>
              <c:strCache>
                <c:ptCount val="2"/>
                <c:pt idx="0">
                  <c:v>Мужчины  16,7%</c:v>
                </c:pt>
                <c:pt idx="1">
                  <c:v>Женщины   83,3%</c:v>
                </c:pt>
              </c:strCache>
            </c:strRef>
          </c:cat>
          <c:val>
            <c:numRef>
              <c:f>Лист1!$B$3:$C$3</c:f>
              <c:numCache>
                <c:formatCode>General</c:formatCode>
                <c:ptCount val="2"/>
              </c:numCache>
            </c:numRef>
          </c:val>
        </c:ser>
        <c:dLbls>
          <c:showLegendKey val="0"/>
          <c:showVal val="0"/>
          <c:showCatName val="0"/>
          <c:showSerName val="0"/>
          <c:showPercent val="0"/>
          <c:showBubbleSize val="0"/>
        </c:dLbls>
        <c:gapWidth val="150"/>
        <c:shape val="cylinder"/>
        <c:axId val="70922752"/>
        <c:axId val="128987648"/>
        <c:axId val="0"/>
      </c:bar3DChart>
      <c:catAx>
        <c:axId val="70922752"/>
        <c:scaling>
          <c:orientation val="minMax"/>
        </c:scaling>
        <c:delete val="0"/>
        <c:axPos val="b"/>
        <c:numFmt formatCode="General" sourceLinked="1"/>
        <c:majorTickMark val="out"/>
        <c:minorTickMark val="none"/>
        <c:tickLblPos val="nextTo"/>
        <c:txPr>
          <a:bodyPr/>
          <a:lstStyle/>
          <a:p>
            <a:pPr>
              <a:defRPr sz="1000" b="1">
                <a:latin typeface="Times New Roman" panose="02020603050405020304" pitchFamily="18" charset="0"/>
                <a:cs typeface="Times New Roman" panose="02020603050405020304" pitchFamily="18" charset="0"/>
              </a:defRPr>
            </a:pPr>
            <a:endParaRPr lang="ru-RU"/>
          </a:p>
        </c:txPr>
        <c:crossAx val="128987648"/>
        <c:crosses val="autoZero"/>
        <c:auto val="1"/>
        <c:lblAlgn val="ctr"/>
        <c:lblOffset val="100"/>
        <c:noMultiLvlLbl val="0"/>
      </c:catAx>
      <c:valAx>
        <c:axId val="128987648"/>
        <c:scaling>
          <c:orientation val="minMax"/>
        </c:scaling>
        <c:delete val="0"/>
        <c:axPos val="l"/>
        <c:numFmt formatCode="General" sourceLinked="1"/>
        <c:majorTickMark val="out"/>
        <c:minorTickMark val="none"/>
        <c:tickLblPos val="nextTo"/>
        <c:txPr>
          <a:bodyPr/>
          <a:lstStyle/>
          <a:p>
            <a:pPr>
              <a:defRPr>
                <a:latin typeface="Times New Roman" panose="02020603050405020304" pitchFamily="18" charset="0"/>
                <a:cs typeface="Times New Roman" panose="02020603050405020304" pitchFamily="18" charset="0"/>
              </a:defRPr>
            </a:pPr>
            <a:endParaRPr lang="ru-RU"/>
          </a:p>
        </c:txPr>
        <c:crossAx val="70922752"/>
        <c:crosses val="autoZero"/>
        <c:crossBetween val="between"/>
      </c:valAx>
      <c:spPr>
        <a:noFill/>
        <a:ln w="25400">
          <a:noFill/>
        </a:ln>
      </c:spPr>
    </c:plotArea>
    <c:plotVisOnly val="1"/>
    <c:dispBlanksAs val="gap"/>
    <c:showDLblsOverMax val="0"/>
  </c:chart>
  <c:spPr>
    <a:ln>
      <a:noFill/>
    </a:ln>
  </c:spPr>
  <c:externalData r:id="rId2">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ru-RU" sz="1400" b="1">
                <a:latin typeface="Times New Roman" panose="02020603050405020304" pitchFamily="18" charset="0"/>
                <a:cs typeface="Times New Roman" panose="02020603050405020304" pitchFamily="18" charset="0"/>
              </a:rPr>
              <a:t>Соотношение гражданских служащих Управления по возрасту, чел., %</a:t>
            </a:r>
          </a:p>
        </c:rich>
      </c:tx>
      <c:layout>
        <c:manualLayout>
          <c:xMode val="edge"/>
          <c:yMode val="edge"/>
          <c:x val="0.13475692962821104"/>
          <c:y val="1.5873015873015872E-2"/>
        </c:manualLayout>
      </c:layout>
      <c:overlay val="0"/>
    </c:title>
    <c:autoTitleDeleted val="0"/>
    <c:view3D>
      <c:rotX val="30"/>
      <c:rotY val="170"/>
      <c:depthPercent val="100"/>
      <c:rAngAx val="0"/>
      <c:perspective val="50"/>
    </c:view3D>
    <c:floor>
      <c:thickness val="0"/>
    </c:floor>
    <c:sideWall>
      <c:thickness val="0"/>
    </c:sideWall>
    <c:backWall>
      <c:thickness val="0"/>
    </c:backWall>
    <c:plotArea>
      <c:layout>
        <c:manualLayout>
          <c:layoutTarget val="inner"/>
          <c:xMode val="edge"/>
          <c:yMode val="edge"/>
          <c:x val="3.0043408143526913E-2"/>
          <c:y val="0.21904761904761905"/>
          <c:w val="0.67466825734323543"/>
          <c:h val="0.75317460317460316"/>
        </c:manualLayout>
      </c:layout>
      <c:pie3DChart>
        <c:varyColors val="1"/>
        <c:ser>
          <c:idx val="0"/>
          <c:order val="0"/>
          <c:tx>
            <c:strRef>
              <c:f>Лист1!$B$2</c:f>
              <c:strCache>
                <c:ptCount val="1"/>
                <c:pt idx="0">
                  <c:v>Столбец2</c:v>
                </c:pt>
              </c:strCache>
            </c:strRef>
          </c:tx>
          <c:explosion val="25"/>
          <c:dPt>
            <c:idx val="1"/>
            <c:bubble3D val="0"/>
            <c:spPr>
              <a:solidFill>
                <a:schemeClr val="accent5">
                  <a:lumMod val="60000"/>
                  <a:lumOff val="40000"/>
                </a:schemeClr>
              </a:solidFill>
            </c:spPr>
          </c:dPt>
          <c:dPt>
            <c:idx val="2"/>
            <c:bubble3D val="0"/>
            <c:explosion val="28"/>
            <c:spPr>
              <a:gradFill>
                <a:gsLst>
                  <a:gs pos="0">
                    <a:schemeClr val="accent1">
                      <a:tint val="66000"/>
                      <a:satMod val="160000"/>
                    </a:schemeClr>
                  </a:gs>
                  <a:gs pos="50000">
                    <a:schemeClr val="accent1">
                      <a:tint val="44500"/>
                      <a:satMod val="160000"/>
                    </a:schemeClr>
                  </a:gs>
                  <a:gs pos="100000">
                    <a:schemeClr val="accent1">
                      <a:tint val="23500"/>
                      <a:satMod val="160000"/>
                    </a:schemeClr>
                  </a:gs>
                </a:gsLst>
                <a:lin ang="5400000" scaled="0"/>
              </a:gradFill>
            </c:spPr>
          </c:dPt>
          <c:dPt>
            <c:idx val="3"/>
            <c:bubble3D val="0"/>
            <c:explosion val="23"/>
            <c:spPr>
              <a:solidFill>
                <a:schemeClr val="tx2">
                  <a:lumMod val="60000"/>
                  <a:lumOff val="40000"/>
                </a:schemeClr>
              </a:solidFill>
            </c:spPr>
          </c:dPt>
          <c:dPt>
            <c:idx val="4"/>
            <c:bubble3D val="0"/>
            <c:spPr>
              <a:solidFill>
                <a:schemeClr val="bg2">
                  <a:lumMod val="90000"/>
                </a:schemeClr>
              </a:solidFill>
            </c:spPr>
          </c:dPt>
          <c:dPt>
            <c:idx val="5"/>
            <c:bubble3D val="0"/>
            <c:spPr>
              <a:solidFill>
                <a:schemeClr val="accent1">
                  <a:lumMod val="40000"/>
                  <a:lumOff val="60000"/>
                </a:schemeClr>
              </a:solidFill>
            </c:spPr>
          </c:dPt>
          <c:cat>
            <c:strRef>
              <c:f>Лист1!$A$3:$A$8</c:f>
              <c:strCache>
                <c:ptCount val="6"/>
                <c:pt idx="0">
                  <c:v>до 30 (24 чел. - 7,2%)</c:v>
                </c:pt>
                <c:pt idx="1">
                  <c:v>30-39 (37 чел. - 11,0%)</c:v>
                </c:pt>
                <c:pt idx="2">
                  <c:v>40-49 (133 чел. - 39,7%)</c:v>
                </c:pt>
                <c:pt idx="3">
                  <c:v>50-59 (106 чел. - 31,6%)</c:v>
                </c:pt>
                <c:pt idx="4">
                  <c:v>60-65 (35 чел. - 10,5%)</c:v>
                </c:pt>
                <c:pt idx="5">
                  <c:v>более 65 (1 чел. - 0,3%)</c:v>
                </c:pt>
              </c:strCache>
            </c:strRef>
          </c:cat>
          <c:val>
            <c:numRef>
              <c:f>Лист1!$B$3:$B$8</c:f>
              <c:numCache>
                <c:formatCode>General</c:formatCode>
                <c:ptCount val="6"/>
                <c:pt idx="0">
                  <c:v>24</c:v>
                </c:pt>
                <c:pt idx="1">
                  <c:v>37</c:v>
                </c:pt>
                <c:pt idx="2">
                  <c:v>133</c:v>
                </c:pt>
                <c:pt idx="3">
                  <c:v>106</c:v>
                </c:pt>
                <c:pt idx="4">
                  <c:v>35</c:v>
                </c:pt>
                <c:pt idx="5">
                  <c:v>1</c:v>
                </c:pt>
              </c:numCache>
            </c:numRef>
          </c:val>
        </c:ser>
        <c:dLbls>
          <c:showLegendKey val="0"/>
          <c:showVal val="0"/>
          <c:showCatName val="0"/>
          <c:showSerName val="0"/>
          <c:showPercent val="0"/>
          <c:showBubbleSize val="0"/>
          <c:showLeaderLines val="1"/>
        </c:dLbls>
      </c:pie3DChart>
      <c:spPr>
        <a:noFill/>
      </c:spPr>
    </c:plotArea>
    <c:legend>
      <c:legendPos val="r"/>
      <c:layout>
        <c:manualLayout>
          <c:xMode val="edge"/>
          <c:yMode val="edge"/>
          <c:x val="0.70720072583968907"/>
          <c:y val="0.1399375523036516"/>
          <c:w val="0.24251907629363564"/>
          <c:h val="0.81358693411243277"/>
        </c:manualLayout>
      </c:layout>
      <c:overlay val="0"/>
    </c:legend>
    <c:plotVisOnly val="1"/>
    <c:dispBlanksAs val="gap"/>
    <c:showDLblsOverMax val="0"/>
  </c:chart>
  <c:spPr>
    <a:noFill/>
    <a:ln>
      <a:noFill/>
    </a:ln>
    <a:effectLst>
      <a:outerShdw blurRad="50800" dist="50800" dir="5400000" algn="ctr" rotWithShape="0">
        <a:schemeClr val="bg1"/>
      </a:outerShdw>
    </a:effectLst>
  </c:spPr>
  <c:externalData r:id="rId2">
    <c:autoUpdate val="0"/>
  </c:externalData>
  <c:userShapes r:id="rId3"/>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400" b="1" i="0" u="none" strike="noStrike" baseline="0">
                <a:solidFill>
                  <a:srgbClr val="000000"/>
                </a:solidFill>
                <a:latin typeface="Times New Roman"/>
                <a:ea typeface="Times New Roman"/>
                <a:cs typeface="Times New Roman"/>
              </a:defRPr>
            </a:pPr>
            <a:r>
              <a:rPr lang="ru-RU"/>
              <a:t>Соотношение гражданских служащих Управления </a:t>
            </a:r>
            <a:endParaRPr lang="en-US"/>
          </a:p>
          <a:p>
            <a:pPr>
              <a:defRPr sz="1400" b="1" i="0" u="none" strike="noStrike" baseline="0">
                <a:solidFill>
                  <a:srgbClr val="000000"/>
                </a:solidFill>
                <a:latin typeface="Times New Roman"/>
                <a:ea typeface="Times New Roman"/>
                <a:cs typeface="Times New Roman"/>
              </a:defRPr>
            </a:pPr>
            <a:r>
              <a:rPr lang="ru-RU"/>
              <a:t>по уровню образования,  чел., % </a:t>
            </a:r>
          </a:p>
        </c:rich>
      </c:tx>
      <c:layout>
        <c:manualLayout>
          <c:xMode val="edge"/>
          <c:yMode val="edge"/>
          <c:x val="0.17358685533715773"/>
          <c:y val="2.9620366933041558E-3"/>
        </c:manualLayout>
      </c:layout>
      <c:overlay val="0"/>
    </c:title>
    <c:autoTitleDeleted val="0"/>
    <c:view3D>
      <c:rotX val="30"/>
      <c:rotY val="0"/>
      <c:rAngAx val="0"/>
      <c:perspective val="30"/>
    </c:view3D>
    <c:floor>
      <c:thickness val="0"/>
    </c:floor>
    <c:sideWall>
      <c:thickness val="0"/>
    </c:sideWall>
    <c:backWall>
      <c:thickness val="0"/>
    </c:backWall>
    <c:plotArea>
      <c:layout>
        <c:manualLayout>
          <c:layoutTarget val="inner"/>
          <c:xMode val="edge"/>
          <c:yMode val="edge"/>
          <c:x val="2.3716811287306239E-2"/>
          <c:y val="0.23523797310352493"/>
          <c:w val="0.63429011151735981"/>
          <c:h val="0.70311356379597845"/>
        </c:manualLayout>
      </c:layout>
      <c:pie3DChart>
        <c:varyColors val="1"/>
        <c:ser>
          <c:idx val="0"/>
          <c:order val="0"/>
          <c:tx>
            <c:strRef>
              <c:f>Лист1!$B$1</c:f>
              <c:strCache>
                <c:ptCount val="1"/>
                <c:pt idx="0">
                  <c:v>Соотношение лиц, замещающих государственные должности и должности государственной гражланской службы по уровню образования</c:v>
                </c:pt>
              </c:strCache>
            </c:strRef>
          </c:tx>
          <c:explosion val="26"/>
          <c:dPt>
            <c:idx val="0"/>
            <c:bubble3D val="0"/>
            <c:spPr>
              <a:solidFill>
                <a:srgbClr val="47A3FF"/>
              </a:solidFill>
            </c:spPr>
          </c:dPt>
          <c:dPt>
            <c:idx val="1"/>
            <c:bubble3D val="0"/>
            <c:spPr>
              <a:solidFill>
                <a:srgbClr val="5283BE"/>
              </a:solidFill>
            </c:spPr>
          </c:dPt>
          <c:dPt>
            <c:idx val="2"/>
            <c:bubble3D val="0"/>
            <c:explosion val="14"/>
            <c:spPr>
              <a:solidFill>
                <a:sysClr val="window" lastClr="FFFFFF">
                  <a:lumMod val="75000"/>
                </a:sysClr>
              </a:solidFill>
            </c:spPr>
          </c:dPt>
          <c:dLbls>
            <c:dLbl>
              <c:idx val="0"/>
              <c:layout>
                <c:manualLayout>
                  <c:x val="1.4855393472012512E-2"/>
                  <c:y val="-2.7280735207244392E-2"/>
                </c:manualLayout>
              </c:layout>
              <c:tx>
                <c:rich>
                  <a:bodyPr/>
                  <a:lstStyle/>
                  <a:p>
                    <a:r>
                      <a:rPr lang="ru-RU"/>
                      <a:t>3,9%</a:t>
                    </a:r>
                  </a:p>
                </c:rich>
              </c:tx>
              <c:dLblPos val="bestFit"/>
              <c:showLegendKey val="0"/>
              <c:showVal val="0"/>
              <c:showCatName val="0"/>
              <c:showSerName val="0"/>
              <c:showPercent val="0"/>
              <c:showBubbleSize val="0"/>
            </c:dLbl>
            <c:dLbl>
              <c:idx val="1"/>
              <c:layout>
                <c:manualLayout>
                  <c:x val="-0.3712202249908631"/>
                  <c:y val="-0.38899460892919718"/>
                </c:manualLayout>
              </c:layout>
              <c:tx>
                <c:rich>
                  <a:bodyPr/>
                  <a:lstStyle/>
                  <a:p>
                    <a:r>
                      <a:rPr lang="en-US"/>
                      <a:t>8</a:t>
                    </a:r>
                    <a:r>
                      <a:rPr lang="ru-RU"/>
                      <a:t>6,</a:t>
                    </a:r>
                    <a:r>
                      <a:rPr lang="en-US"/>
                      <a:t>3%</a:t>
                    </a:r>
                  </a:p>
                </c:rich>
              </c:tx>
              <c:dLblPos val="bestFit"/>
              <c:showLegendKey val="0"/>
              <c:showVal val="0"/>
              <c:showCatName val="0"/>
              <c:showSerName val="0"/>
              <c:showPercent val="1"/>
              <c:showBubbleSize val="0"/>
            </c:dLbl>
            <c:dLbl>
              <c:idx val="2"/>
              <c:layout>
                <c:manualLayout>
                  <c:x val="-1.7970891514947319E-3"/>
                  <c:y val="-2.7531088528463858E-2"/>
                </c:manualLayout>
              </c:layout>
              <c:tx>
                <c:rich>
                  <a:bodyPr/>
                  <a:lstStyle/>
                  <a:p>
                    <a:r>
                      <a:rPr lang="ru-RU"/>
                      <a:t>9,</a:t>
                    </a:r>
                    <a:r>
                      <a:rPr lang="en-US"/>
                      <a:t>8</a:t>
                    </a:r>
                    <a:r>
                      <a:rPr lang="ru-RU"/>
                      <a:t>%</a:t>
                    </a:r>
                  </a:p>
                </c:rich>
              </c:tx>
              <c:dLblPos val="bestFit"/>
              <c:showLegendKey val="0"/>
              <c:showVal val="0"/>
              <c:showCatName val="0"/>
              <c:showSerName val="0"/>
              <c:showPercent val="0"/>
              <c:showBubbleSize val="0"/>
            </c:dLbl>
            <c:spPr>
              <a:noFill/>
              <a:ln w="25392">
                <a:noFill/>
              </a:ln>
            </c:spPr>
            <c:txPr>
              <a:bodyPr/>
              <a:lstStyle/>
              <a:p>
                <a:pPr>
                  <a:defRPr sz="1000" b="1" i="0" u="none" strike="noStrike" baseline="0">
                    <a:solidFill>
                      <a:srgbClr val="000000"/>
                    </a:solidFill>
                    <a:latin typeface="Times New Roman"/>
                    <a:ea typeface="Times New Roman"/>
                    <a:cs typeface="Times New Roman"/>
                  </a:defRPr>
                </a:pPr>
                <a:endParaRPr lang="ru-RU"/>
              </a:p>
            </c:txPr>
            <c:showLegendKey val="0"/>
            <c:showVal val="0"/>
            <c:showCatName val="0"/>
            <c:showSerName val="0"/>
            <c:showPercent val="1"/>
            <c:showBubbleSize val="0"/>
            <c:showLeaderLines val="1"/>
          </c:dLbls>
          <c:cat>
            <c:strRef>
              <c:f>Лист1!$A$2:$A$4</c:f>
              <c:strCache>
                <c:ptCount val="3"/>
                <c:pt idx="0">
                  <c:v>Профессиональное образование  
(13 чел. - 3,9 %)</c:v>
                </c:pt>
                <c:pt idx="1">
                  <c:v>Высшее образование 
(290 чел. - 86,3 %)</c:v>
                </c:pt>
                <c:pt idx="2">
                  <c:v>2 и более высших образования 
(33  чел. - 9,8 %)</c:v>
                </c:pt>
              </c:strCache>
            </c:strRef>
          </c:cat>
          <c:val>
            <c:numRef>
              <c:f>Лист1!$B$2:$B$4</c:f>
              <c:numCache>
                <c:formatCode>General</c:formatCode>
                <c:ptCount val="3"/>
                <c:pt idx="0">
                  <c:v>13</c:v>
                </c:pt>
                <c:pt idx="1">
                  <c:v>290</c:v>
                </c:pt>
                <c:pt idx="2">
                  <c:v>33</c:v>
                </c:pt>
              </c:numCache>
            </c:numRef>
          </c:val>
        </c:ser>
        <c:dLbls>
          <c:showLegendKey val="0"/>
          <c:showVal val="0"/>
          <c:showCatName val="0"/>
          <c:showSerName val="0"/>
          <c:showPercent val="0"/>
          <c:showBubbleSize val="0"/>
          <c:showLeaderLines val="1"/>
        </c:dLbls>
      </c:pie3DChart>
      <c:spPr>
        <a:noFill/>
        <a:ln w="25392">
          <a:noFill/>
        </a:ln>
      </c:spPr>
    </c:plotArea>
    <c:legend>
      <c:legendPos val="r"/>
      <c:layout>
        <c:manualLayout>
          <c:xMode val="edge"/>
          <c:yMode val="edge"/>
          <c:x val="0.65400398994543096"/>
          <c:y val="0.22902795959438069"/>
          <c:w val="0.32655654383735699"/>
          <c:h val="0.61556064073226546"/>
        </c:manualLayout>
      </c:layout>
      <c:overlay val="0"/>
      <c:txPr>
        <a:bodyPr/>
        <a:lstStyle/>
        <a:p>
          <a:pPr>
            <a:defRPr sz="920" b="1" i="0" u="none" strike="noStrike" baseline="0">
              <a:solidFill>
                <a:srgbClr val="000000"/>
              </a:solidFill>
              <a:latin typeface="Times New Roman"/>
              <a:ea typeface="Times New Roman"/>
              <a:cs typeface="Times New Roman"/>
            </a:defRPr>
          </a:pPr>
          <a:endParaRPr lang="ru-RU"/>
        </a:p>
      </c:txPr>
    </c:legend>
    <c:plotVisOnly val="1"/>
    <c:dispBlanksAs val="gap"/>
    <c:showDLblsOverMax val="0"/>
  </c:chart>
  <c:spPr>
    <a:ln>
      <a:noFill/>
    </a:ln>
  </c:spPr>
  <c:txPr>
    <a:bodyPr/>
    <a:lstStyle/>
    <a:p>
      <a:pPr>
        <a:defRPr sz="1000" b="0" i="0" u="none" strike="noStrike" baseline="0">
          <a:solidFill>
            <a:srgbClr val="000000"/>
          </a:solidFill>
          <a:latin typeface="Calibri"/>
          <a:ea typeface="Calibri"/>
          <a:cs typeface="Calibri"/>
        </a:defRPr>
      </a:pPr>
      <a:endParaRPr lang="ru-RU"/>
    </a:p>
  </c:txPr>
  <c:externalData r:id="rId2">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199">
                <a:latin typeface="Times New Roman" panose="02020603050405020304" pitchFamily="18" charset="0"/>
                <a:cs typeface="Times New Roman" panose="02020603050405020304" pitchFamily="18" charset="0"/>
              </a:defRPr>
            </a:pPr>
            <a:r>
              <a:rPr lang="ru-RU" sz="1399">
                <a:latin typeface="Times New Roman" panose="02020603050405020304" pitchFamily="18" charset="0"/>
                <a:cs typeface="Times New Roman" panose="02020603050405020304" pitchFamily="18" charset="0"/>
              </a:rPr>
              <a:t>Соотношение </a:t>
            </a:r>
            <a:r>
              <a:rPr lang="ru-RU" sz="1399" b="1" i="0" u="none" strike="noStrike" baseline="0">
                <a:effectLst/>
              </a:rPr>
              <a:t>гражданских служащих </a:t>
            </a:r>
            <a:r>
              <a:rPr lang="ru-RU" sz="1399">
                <a:latin typeface="Times New Roman" panose="02020603050405020304" pitchFamily="18" charset="0"/>
                <a:cs typeface="Times New Roman" panose="02020603050405020304" pitchFamily="18" charset="0"/>
              </a:rPr>
              <a:t>Управления по категориям должностей</a:t>
            </a:r>
            <a:r>
              <a:rPr lang="ru-RU" sz="1399" b="1" i="0" u="none" strike="noStrike" baseline="0">
                <a:effectLst/>
              </a:rPr>
              <a:t> гражданской службы, чел.,%</a:t>
            </a:r>
            <a:endParaRPr lang="ru-RU" sz="1400">
              <a:latin typeface="Times New Roman" panose="02020603050405020304" pitchFamily="18" charset="0"/>
              <a:cs typeface="Times New Roman" panose="02020603050405020304" pitchFamily="18" charset="0"/>
            </a:endParaRPr>
          </a:p>
        </c:rich>
      </c:tx>
      <c:layout>
        <c:manualLayout>
          <c:xMode val="edge"/>
          <c:yMode val="edge"/>
          <c:x val="0.13038949749109421"/>
          <c:y val="5.1600928556759604E-4"/>
        </c:manualLayout>
      </c:layout>
      <c:overlay val="0"/>
    </c:title>
    <c:autoTitleDeleted val="0"/>
    <c:view3D>
      <c:rotX val="30"/>
      <c:rotY val="130"/>
      <c:rAngAx val="0"/>
      <c:perspective val="30"/>
    </c:view3D>
    <c:floor>
      <c:thickness val="0"/>
    </c:floor>
    <c:sideWall>
      <c:thickness val="0"/>
    </c:sideWall>
    <c:backWall>
      <c:thickness val="0"/>
    </c:backWall>
    <c:plotArea>
      <c:layout>
        <c:manualLayout>
          <c:layoutTarget val="inner"/>
          <c:xMode val="edge"/>
          <c:yMode val="edge"/>
          <c:x val="4.3482738582495385E-2"/>
          <c:y val="0.16487185552779821"/>
          <c:w val="0.54544066002151959"/>
          <c:h val="0.80078454207750283"/>
        </c:manualLayout>
      </c:layout>
      <c:pie3DChart>
        <c:varyColors val="1"/>
        <c:ser>
          <c:idx val="0"/>
          <c:order val="0"/>
          <c:explosion val="18"/>
          <c:dPt>
            <c:idx val="0"/>
            <c:bubble3D val="0"/>
            <c:spPr>
              <a:solidFill>
                <a:schemeClr val="tx2">
                  <a:lumMod val="20000"/>
                  <a:lumOff val="80000"/>
                </a:schemeClr>
              </a:solidFill>
            </c:spPr>
          </c:dPt>
          <c:dPt>
            <c:idx val="1"/>
            <c:bubble3D val="0"/>
            <c:spPr>
              <a:solidFill>
                <a:schemeClr val="accent5">
                  <a:lumMod val="60000"/>
                  <a:lumOff val="40000"/>
                </a:schemeClr>
              </a:solidFill>
            </c:spPr>
          </c:dPt>
          <c:dPt>
            <c:idx val="2"/>
            <c:bubble3D val="0"/>
            <c:spPr>
              <a:solidFill>
                <a:srgbClr val="4D8AD3"/>
              </a:solidFill>
            </c:spPr>
          </c:dPt>
          <c:dPt>
            <c:idx val="3"/>
            <c:bubble3D val="0"/>
            <c:spPr>
              <a:solidFill>
                <a:schemeClr val="bg2">
                  <a:lumMod val="90000"/>
                </a:schemeClr>
              </a:solidFill>
            </c:spPr>
          </c:dPt>
          <c:dLbls>
            <c:dLbl>
              <c:idx val="0"/>
              <c:tx>
                <c:rich>
                  <a:bodyPr/>
                  <a:lstStyle/>
                  <a:p>
                    <a:r>
                      <a:rPr lang="en-US" b="1">
                        <a:latin typeface="Times New Roman" panose="02020603050405020304" pitchFamily="18" charset="0"/>
                        <a:cs typeface="Times New Roman" panose="02020603050405020304" pitchFamily="18" charset="0"/>
                      </a:rPr>
                      <a:t>2</a:t>
                    </a:r>
                    <a:r>
                      <a:rPr lang="ru-RU" b="1">
                        <a:latin typeface="Times New Roman" panose="02020603050405020304" pitchFamily="18" charset="0"/>
                        <a:cs typeface="Times New Roman" panose="02020603050405020304" pitchFamily="18" charset="0"/>
                      </a:rPr>
                      <a:t>1,7</a:t>
                    </a:r>
                    <a:r>
                      <a:rPr lang="en-US" b="1">
                        <a:latin typeface="Times New Roman" panose="02020603050405020304" pitchFamily="18" charset="0"/>
                        <a:cs typeface="Times New Roman" panose="02020603050405020304" pitchFamily="18" charset="0"/>
                      </a:rPr>
                      <a:t>%</a:t>
                    </a:r>
                    <a:endParaRPr lang="en-US"/>
                  </a:p>
                </c:rich>
              </c:tx>
              <c:dLblPos val="outEnd"/>
              <c:showLegendKey val="0"/>
              <c:showVal val="0"/>
              <c:showCatName val="0"/>
              <c:showSerName val="0"/>
              <c:showPercent val="0"/>
              <c:showBubbleSize val="0"/>
            </c:dLbl>
            <c:dLbl>
              <c:idx val="1"/>
              <c:tx>
                <c:rich>
                  <a:bodyPr/>
                  <a:lstStyle/>
                  <a:p>
                    <a:r>
                      <a:rPr lang="en-US" b="1">
                        <a:latin typeface="Times New Roman" panose="02020603050405020304" pitchFamily="18" charset="0"/>
                        <a:cs typeface="Times New Roman" panose="02020603050405020304" pitchFamily="18" charset="0"/>
                      </a:rPr>
                      <a:t>0,</a:t>
                    </a:r>
                    <a:r>
                      <a:rPr lang="ru-RU" b="1">
                        <a:latin typeface="Times New Roman" panose="02020603050405020304" pitchFamily="18" charset="0"/>
                        <a:cs typeface="Times New Roman" panose="02020603050405020304" pitchFamily="18" charset="0"/>
                      </a:rPr>
                      <a:t>3</a:t>
                    </a:r>
                    <a:r>
                      <a:rPr lang="en-US" b="1">
                        <a:latin typeface="Times New Roman" panose="02020603050405020304" pitchFamily="18" charset="0"/>
                        <a:cs typeface="Times New Roman" panose="02020603050405020304" pitchFamily="18" charset="0"/>
                      </a:rPr>
                      <a:t>%</a:t>
                    </a:r>
                    <a:endParaRPr lang="en-US"/>
                  </a:p>
                </c:rich>
              </c:tx>
              <c:dLblPos val="outEnd"/>
              <c:showLegendKey val="0"/>
              <c:showVal val="0"/>
              <c:showCatName val="0"/>
              <c:showSerName val="0"/>
              <c:showPercent val="0"/>
              <c:showBubbleSize val="0"/>
            </c:dLbl>
            <c:dLbl>
              <c:idx val="2"/>
              <c:tx>
                <c:rich>
                  <a:bodyPr/>
                  <a:lstStyle/>
                  <a:p>
                    <a:r>
                      <a:rPr lang="ru-RU" b="1">
                        <a:latin typeface="Times New Roman" panose="02020603050405020304" pitchFamily="18" charset="0"/>
                        <a:cs typeface="Times New Roman" panose="02020603050405020304" pitchFamily="18" charset="0"/>
                      </a:rPr>
                      <a:t>54,2 </a:t>
                    </a:r>
                    <a:r>
                      <a:rPr lang="en-US" b="1">
                        <a:latin typeface="Times New Roman" panose="02020603050405020304" pitchFamily="18" charset="0"/>
                        <a:cs typeface="Times New Roman" panose="02020603050405020304" pitchFamily="18" charset="0"/>
                      </a:rPr>
                      <a:t>%</a:t>
                    </a:r>
                    <a:endParaRPr lang="en-US"/>
                  </a:p>
                </c:rich>
              </c:tx>
              <c:dLblPos val="outEnd"/>
              <c:showLegendKey val="0"/>
              <c:showVal val="0"/>
              <c:showCatName val="0"/>
              <c:showSerName val="0"/>
              <c:showPercent val="0"/>
              <c:showBubbleSize val="0"/>
            </c:dLbl>
            <c:dLbl>
              <c:idx val="3"/>
              <c:layout>
                <c:manualLayout>
                  <c:x val="-3.7907793806979291E-2"/>
                  <c:y val="-8.7924528301886754E-2"/>
                </c:manualLayout>
              </c:layout>
              <c:tx>
                <c:rich>
                  <a:bodyPr/>
                  <a:lstStyle/>
                  <a:p>
                    <a:r>
                      <a:rPr lang="en-US"/>
                      <a:t>2</a:t>
                    </a:r>
                    <a:r>
                      <a:rPr lang="ru-RU"/>
                      <a:t>3</a:t>
                    </a:r>
                    <a:r>
                      <a:rPr lang="en-US"/>
                      <a:t>,</a:t>
                    </a:r>
                    <a:r>
                      <a:rPr lang="ru-RU"/>
                      <a:t>8</a:t>
                    </a:r>
                    <a:r>
                      <a:rPr lang="en-US"/>
                      <a:t>%</a:t>
                    </a:r>
                  </a:p>
                </c:rich>
              </c:tx>
              <c:dLblPos val="bestFit"/>
              <c:showLegendKey val="0"/>
              <c:showVal val="0"/>
              <c:showCatName val="0"/>
              <c:showSerName val="0"/>
              <c:showPercent val="0"/>
              <c:showBubbleSize val="0"/>
            </c:dLbl>
            <c:numFmt formatCode="0.00%" sourceLinked="0"/>
            <c:spPr>
              <a:noFill/>
              <a:ln w="25379">
                <a:noFill/>
              </a:ln>
            </c:spPr>
            <c:txPr>
              <a:bodyPr/>
              <a:lstStyle/>
              <a:p>
                <a:pPr>
                  <a:defRPr b="1">
                    <a:latin typeface="Times New Roman" panose="02020603050405020304" pitchFamily="18" charset="0"/>
                    <a:cs typeface="Times New Roman" panose="02020603050405020304" pitchFamily="18" charset="0"/>
                  </a:defRPr>
                </a:pPr>
                <a:endParaRPr lang="ru-RU"/>
              </a:p>
            </c:txPr>
            <c:dLblPos val="outEnd"/>
            <c:showLegendKey val="0"/>
            <c:showVal val="0"/>
            <c:showCatName val="0"/>
            <c:showSerName val="0"/>
            <c:showPercent val="1"/>
            <c:showBubbleSize val="0"/>
            <c:showLeaderLines val="0"/>
          </c:dLbls>
          <c:cat>
            <c:strRef>
              <c:f>Лист1!$L$3:$O$3</c:f>
              <c:strCache>
                <c:ptCount val="4"/>
                <c:pt idx="0">
                  <c:v>Руководители                      
(73 чел. - 21,7%)</c:v>
                </c:pt>
                <c:pt idx="1">
                  <c:v>Помощники (советники)                  
(1 чел. - 0,3%)</c:v>
                </c:pt>
                <c:pt idx="2">
                  <c:v>Специалисты                          (182 чел. - 54,2%)</c:v>
                </c:pt>
                <c:pt idx="3">
                  <c:v>Обеспечивающие специалисты                        
(80 чел. - 23,8%)</c:v>
                </c:pt>
              </c:strCache>
            </c:strRef>
          </c:cat>
          <c:val>
            <c:numRef>
              <c:f>Лист1!$L$4:$O$4</c:f>
              <c:numCache>
                <c:formatCode>General</c:formatCode>
                <c:ptCount val="4"/>
                <c:pt idx="0">
                  <c:v>73</c:v>
                </c:pt>
                <c:pt idx="1">
                  <c:v>1</c:v>
                </c:pt>
                <c:pt idx="2">
                  <c:v>182</c:v>
                </c:pt>
                <c:pt idx="3">
                  <c:v>80</c:v>
                </c:pt>
              </c:numCache>
            </c:numRef>
          </c:val>
        </c:ser>
        <c:dLbls>
          <c:showLegendKey val="0"/>
          <c:showVal val="0"/>
          <c:showCatName val="0"/>
          <c:showSerName val="0"/>
          <c:showPercent val="0"/>
          <c:showBubbleSize val="0"/>
          <c:showLeaderLines val="0"/>
        </c:dLbls>
      </c:pie3DChart>
      <c:spPr>
        <a:noFill/>
        <a:ln w="25379">
          <a:noFill/>
        </a:ln>
      </c:spPr>
    </c:plotArea>
    <c:legend>
      <c:legendPos val="r"/>
      <c:layout>
        <c:manualLayout>
          <c:xMode val="edge"/>
          <c:yMode val="edge"/>
          <c:x val="0.68009387452160897"/>
          <c:y val="0.19523113836587527"/>
          <c:w val="0.28777251184834124"/>
          <c:h val="0.67583074895433382"/>
        </c:manualLayout>
      </c:layout>
      <c:overlay val="0"/>
      <c:txPr>
        <a:bodyPr/>
        <a:lstStyle/>
        <a:p>
          <a:pPr>
            <a:defRPr sz="999" b="1">
              <a:latin typeface="Times New Roman" panose="02020603050405020304" pitchFamily="18" charset="0"/>
              <a:cs typeface="Times New Roman" panose="02020603050405020304" pitchFamily="18" charset="0"/>
            </a:defRPr>
          </a:pPr>
          <a:endParaRPr lang="ru-RU"/>
        </a:p>
      </c:txPr>
    </c:legend>
    <c:plotVisOnly val="1"/>
    <c:dispBlanksAs val="gap"/>
    <c:showDLblsOverMax val="0"/>
  </c:chart>
  <c:spPr>
    <a:ln>
      <a:noFill/>
    </a:ln>
  </c:spPr>
  <c:externalData r:id="rId2">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200">
                <a:latin typeface="Times New Roman" panose="02020603050405020304" pitchFamily="18" charset="0"/>
                <a:cs typeface="Times New Roman" panose="02020603050405020304" pitchFamily="18" charset="0"/>
              </a:defRPr>
            </a:pPr>
            <a:r>
              <a:rPr lang="ru-RU" sz="1400">
                <a:latin typeface="Times New Roman" panose="02020603050405020304" pitchFamily="18" charset="0"/>
                <a:cs typeface="Times New Roman" panose="02020603050405020304" pitchFamily="18" charset="0"/>
              </a:rPr>
              <a:t>Соотношение гражданских служащих </a:t>
            </a:r>
            <a:r>
              <a:rPr lang="ru-RU" sz="1400" baseline="0">
                <a:latin typeface="Times New Roman" panose="02020603050405020304" pitchFamily="18" charset="0"/>
                <a:cs typeface="Times New Roman" panose="02020603050405020304" pitchFamily="18" charset="0"/>
              </a:rPr>
              <a:t>Управления по </a:t>
            </a:r>
            <a:r>
              <a:rPr lang="ru-RU" sz="1400" b="1" i="0" u="none" strike="noStrike" baseline="0">
                <a:effectLst/>
                <a:latin typeface="Times New Roman" panose="02020603050405020304" pitchFamily="18" charset="0"/>
                <a:cs typeface="Times New Roman" panose="02020603050405020304" pitchFamily="18" charset="0"/>
              </a:rPr>
              <a:t>стажу государственной гражданской службы, чел.,%</a:t>
            </a:r>
            <a:endParaRPr lang="ru-RU" sz="1400">
              <a:latin typeface="Times New Roman" panose="02020603050405020304" pitchFamily="18" charset="0"/>
              <a:cs typeface="Times New Roman" panose="02020603050405020304" pitchFamily="18" charset="0"/>
            </a:endParaRPr>
          </a:p>
        </c:rich>
      </c:tx>
      <c:layout>
        <c:manualLayout>
          <c:xMode val="edge"/>
          <c:yMode val="edge"/>
          <c:x val="0.11437365504964454"/>
          <c:y val="8.240389870512484E-3"/>
        </c:manualLayout>
      </c:layout>
      <c:overlay val="0"/>
    </c:title>
    <c:autoTitleDeleted val="0"/>
    <c:view3D>
      <c:rotX val="20"/>
      <c:rotY val="0"/>
      <c:depthPercent val="100"/>
      <c:rAngAx val="0"/>
      <c:perspective val="0"/>
    </c:view3D>
    <c:floor>
      <c:thickness val="0"/>
    </c:floor>
    <c:sideWall>
      <c:thickness val="0"/>
    </c:sideWall>
    <c:backWall>
      <c:thickness val="0"/>
    </c:backWall>
    <c:plotArea>
      <c:layout>
        <c:manualLayout>
          <c:layoutTarget val="inner"/>
          <c:xMode val="edge"/>
          <c:yMode val="edge"/>
          <c:x val="5.9530388042812014E-2"/>
          <c:y val="0.28697905557194398"/>
          <c:w val="0.59747085528636834"/>
          <c:h val="0.71302092092857328"/>
        </c:manualLayout>
      </c:layout>
      <c:pie3DChart>
        <c:varyColors val="1"/>
        <c:ser>
          <c:idx val="0"/>
          <c:order val="0"/>
          <c:tx>
            <c:strRef>
              <c:f>Лист1!$A$4</c:f>
              <c:strCache>
                <c:ptCount val="1"/>
                <c:pt idx="0">
                  <c:v>Количество человек</c:v>
                </c:pt>
              </c:strCache>
            </c:strRef>
          </c:tx>
          <c:explosion val="9"/>
          <c:dPt>
            <c:idx val="0"/>
            <c:bubble3D val="0"/>
            <c:explosion val="0"/>
            <c:spPr>
              <a:solidFill>
                <a:srgbClr val="538ED5"/>
              </a:solidFill>
            </c:spPr>
          </c:dPt>
          <c:dPt>
            <c:idx val="1"/>
            <c:bubble3D val="0"/>
            <c:spPr>
              <a:solidFill>
                <a:srgbClr val="47A3FF"/>
              </a:solidFill>
            </c:spPr>
          </c:dPt>
          <c:dPt>
            <c:idx val="2"/>
            <c:bubble3D val="0"/>
            <c:spPr>
              <a:solidFill>
                <a:sysClr val="window" lastClr="FFFFFF">
                  <a:lumMod val="50000"/>
                </a:sysClr>
              </a:solidFill>
            </c:spPr>
          </c:dPt>
          <c:dPt>
            <c:idx val="3"/>
            <c:bubble3D val="0"/>
            <c:spPr>
              <a:solidFill>
                <a:sysClr val="window" lastClr="FFFFFF">
                  <a:lumMod val="75000"/>
                </a:sysClr>
              </a:solidFill>
            </c:spPr>
          </c:dPt>
          <c:dPt>
            <c:idx val="4"/>
            <c:bubble3D val="0"/>
            <c:spPr>
              <a:solidFill>
                <a:srgbClr val="779DCB"/>
              </a:solidFill>
            </c:spPr>
          </c:dPt>
          <c:dLbls>
            <c:dLbl>
              <c:idx val="0"/>
              <c:layout>
                <c:manualLayout>
                  <c:x val="-3.1458844601589481E-3"/>
                  <c:y val="4.7925320014609828E-2"/>
                </c:manualLayout>
              </c:layout>
              <c:tx>
                <c:rich>
                  <a:bodyPr/>
                  <a:lstStyle/>
                  <a:p>
                    <a:r>
                      <a:rPr lang="ru-RU"/>
                      <a:t>74,4</a:t>
                    </a:r>
                    <a:r>
                      <a:rPr lang="en-US"/>
                      <a:t>%</a:t>
                    </a:r>
                  </a:p>
                </c:rich>
              </c:tx>
              <c:dLblPos val="bestFit"/>
              <c:showLegendKey val="0"/>
              <c:showVal val="0"/>
              <c:showCatName val="0"/>
              <c:showSerName val="0"/>
              <c:showPercent val="0"/>
              <c:showBubbleSize val="0"/>
            </c:dLbl>
            <c:dLbl>
              <c:idx val="1"/>
              <c:layout>
                <c:manualLayout>
                  <c:x val="1.2165904411649142E-2"/>
                  <c:y val="-4.2369919898341234E-3"/>
                </c:manualLayout>
              </c:layout>
              <c:tx>
                <c:rich>
                  <a:bodyPr/>
                  <a:lstStyle/>
                  <a:p>
                    <a:r>
                      <a:rPr lang="ru-RU"/>
                      <a:t>9,5</a:t>
                    </a:r>
                    <a:r>
                      <a:rPr lang="en-US"/>
                      <a:t>%</a:t>
                    </a:r>
                  </a:p>
                </c:rich>
              </c:tx>
              <c:dLblPos val="bestFit"/>
              <c:showLegendKey val="0"/>
              <c:showVal val="0"/>
              <c:showCatName val="0"/>
              <c:showSerName val="0"/>
              <c:showPercent val="0"/>
              <c:showBubbleSize val="0"/>
            </c:dLbl>
            <c:dLbl>
              <c:idx val="2"/>
              <c:layout>
                <c:manualLayout>
                  <c:x val="-4.3715846994535519E-3"/>
                  <c:y val="-3.2592588247457303E-2"/>
                </c:manualLayout>
              </c:layout>
              <c:tx>
                <c:rich>
                  <a:bodyPr/>
                  <a:lstStyle/>
                  <a:p>
                    <a:r>
                      <a:rPr lang="ru-RU"/>
                      <a:t>7,1</a:t>
                    </a:r>
                    <a:r>
                      <a:rPr lang="en-US"/>
                      <a:t>%</a:t>
                    </a:r>
                  </a:p>
                </c:rich>
              </c:tx>
              <c:dLblPos val="bestFit"/>
              <c:showLegendKey val="0"/>
              <c:showVal val="0"/>
              <c:showCatName val="0"/>
              <c:showSerName val="0"/>
              <c:showPercent val="1"/>
              <c:showBubbleSize val="0"/>
            </c:dLbl>
            <c:dLbl>
              <c:idx val="3"/>
              <c:layout>
                <c:manualLayout>
                  <c:x val="2.9743819447718735E-2"/>
                  <c:y val="-3.9463871050700795E-2"/>
                </c:manualLayout>
              </c:layout>
              <c:tx>
                <c:rich>
                  <a:bodyPr/>
                  <a:lstStyle/>
                  <a:p>
                    <a:r>
                      <a:rPr lang="ru-RU"/>
                      <a:t>8,0</a:t>
                    </a:r>
                    <a:r>
                      <a:rPr lang="en-US"/>
                      <a:t>%</a:t>
                    </a:r>
                  </a:p>
                </c:rich>
              </c:tx>
              <c:dLblPos val="bestFit"/>
              <c:showLegendKey val="0"/>
              <c:showVal val="0"/>
              <c:showCatName val="0"/>
              <c:showSerName val="0"/>
              <c:showPercent val="1"/>
              <c:showBubbleSize val="0"/>
            </c:dLbl>
            <c:dLbl>
              <c:idx val="4"/>
              <c:layout>
                <c:manualLayout>
                  <c:x val="5.4644808743169397E-2"/>
                  <c:y val="-4.6560840353510428E-3"/>
                </c:manualLayout>
              </c:layout>
              <c:tx>
                <c:rich>
                  <a:bodyPr/>
                  <a:lstStyle/>
                  <a:p>
                    <a:r>
                      <a:rPr lang="ru-RU"/>
                      <a:t>1,0</a:t>
                    </a:r>
                    <a:r>
                      <a:rPr lang="en-US"/>
                      <a:t>%</a:t>
                    </a:r>
                  </a:p>
                </c:rich>
              </c:tx>
              <c:dLblPos val="bestFit"/>
              <c:showLegendKey val="0"/>
              <c:showVal val="0"/>
              <c:showCatName val="0"/>
              <c:showSerName val="0"/>
              <c:showPercent val="1"/>
              <c:showBubbleSize val="0"/>
            </c:dLbl>
            <c:numFmt formatCode="0.00%" sourceLinked="0"/>
            <c:spPr>
              <a:noFill/>
              <a:ln w="25395">
                <a:noFill/>
              </a:ln>
            </c:spPr>
            <c:txPr>
              <a:bodyPr/>
              <a:lstStyle/>
              <a:p>
                <a:pPr>
                  <a:defRPr sz="1000" b="1">
                    <a:latin typeface="Times New Roman" panose="02020603050405020304" pitchFamily="18" charset="0"/>
                    <a:cs typeface="Times New Roman" panose="02020603050405020304" pitchFamily="18" charset="0"/>
                  </a:defRPr>
                </a:pPr>
                <a:endParaRPr lang="ru-RU"/>
              </a:p>
            </c:txPr>
            <c:dLblPos val="outEnd"/>
            <c:showLegendKey val="0"/>
            <c:showVal val="0"/>
            <c:showCatName val="0"/>
            <c:showSerName val="0"/>
            <c:showPercent val="1"/>
            <c:showBubbleSize val="0"/>
            <c:showLeaderLines val="1"/>
          </c:dLbls>
          <c:cat>
            <c:strRef>
              <c:f>Лист1!$B$3:$F$3</c:f>
              <c:strCache>
                <c:ptCount val="5"/>
                <c:pt idx="0">
                  <c:v>Более 15 лет (250 чел. - 74,4%)</c:v>
                </c:pt>
                <c:pt idx="1">
                  <c:v>От 10 до 15 лет (32 чел. - 9,5%)</c:v>
                </c:pt>
                <c:pt idx="2">
                  <c:v>От 5 до 10 лет (24 чел. - 7,1%)</c:v>
                </c:pt>
                <c:pt idx="3">
                  <c:v>От 1 до 5 лет (27 чел. - 8,0%)</c:v>
                </c:pt>
                <c:pt idx="4">
                  <c:v>Менее 1 года (3 чел. - 1,0%)</c:v>
                </c:pt>
              </c:strCache>
            </c:strRef>
          </c:cat>
          <c:val>
            <c:numRef>
              <c:f>Лист1!$B$4:$F$4</c:f>
              <c:numCache>
                <c:formatCode>General</c:formatCode>
                <c:ptCount val="5"/>
                <c:pt idx="0">
                  <c:v>250</c:v>
                </c:pt>
                <c:pt idx="1">
                  <c:v>32</c:v>
                </c:pt>
                <c:pt idx="2">
                  <c:v>24</c:v>
                </c:pt>
                <c:pt idx="3">
                  <c:v>27</c:v>
                </c:pt>
                <c:pt idx="4">
                  <c:v>3</c:v>
                </c:pt>
              </c:numCache>
            </c:numRef>
          </c:val>
        </c:ser>
        <c:dLbls>
          <c:showLegendKey val="0"/>
          <c:showVal val="0"/>
          <c:showCatName val="0"/>
          <c:showSerName val="0"/>
          <c:showPercent val="0"/>
          <c:showBubbleSize val="0"/>
          <c:showLeaderLines val="1"/>
        </c:dLbls>
      </c:pie3DChart>
      <c:spPr>
        <a:noFill/>
        <a:ln w="25395">
          <a:noFill/>
        </a:ln>
      </c:spPr>
    </c:plotArea>
    <c:legend>
      <c:legendPos val="r"/>
      <c:layout>
        <c:manualLayout>
          <c:xMode val="edge"/>
          <c:yMode val="edge"/>
          <c:x val="0.65494651470207366"/>
          <c:y val="0.26266238927401914"/>
          <c:w val="0.31952662721893493"/>
          <c:h val="0.58701298701298699"/>
        </c:manualLayout>
      </c:layout>
      <c:overlay val="0"/>
      <c:txPr>
        <a:bodyPr/>
        <a:lstStyle/>
        <a:p>
          <a:pPr>
            <a:defRPr sz="1000" b="1">
              <a:latin typeface="Times New Roman" panose="02020603050405020304" pitchFamily="18" charset="0"/>
              <a:cs typeface="Times New Roman" panose="02020603050405020304" pitchFamily="18" charset="0"/>
            </a:defRPr>
          </a:pPr>
          <a:endParaRPr lang="ru-RU"/>
        </a:p>
      </c:txPr>
    </c:legend>
    <c:plotVisOnly val="1"/>
    <c:dispBlanksAs val="gap"/>
    <c:showDLblsOverMax val="0"/>
  </c:chart>
  <c:spPr>
    <a:ln>
      <a:noFill/>
    </a:ln>
  </c:spPr>
  <c:externalData r:id="rId2">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395" b="1" i="0" u="none" strike="noStrike" baseline="0">
                <a:solidFill>
                  <a:srgbClr val="000000"/>
                </a:solidFill>
                <a:latin typeface="Times New Roman"/>
                <a:ea typeface="Times New Roman"/>
                <a:cs typeface="Times New Roman"/>
              </a:defRPr>
            </a:pPr>
            <a:r>
              <a:rPr lang="ru-RU"/>
              <a:t>Гражданские служащие (граждане), предоставившие Сведения в 2025 году, чел.,% </a:t>
            </a:r>
          </a:p>
        </c:rich>
      </c:tx>
      <c:layout>
        <c:manualLayout>
          <c:xMode val="edge"/>
          <c:yMode val="edge"/>
          <c:x val="0.20043168492935698"/>
          <c:y val="4.4074916065702001E-4"/>
        </c:manualLayout>
      </c:layout>
      <c:overlay val="0"/>
    </c:title>
    <c:autoTitleDeleted val="0"/>
    <c:view3D>
      <c:rotX val="30"/>
      <c:rotY val="0"/>
      <c:rAngAx val="0"/>
      <c:perspective val="30"/>
    </c:view3D>
    <c:floor>
      <c:thickness val="0"/>
    </c:floor>
    <c:sideWall>
      <c:thickness val="0"/>
    </c:sideWall>
    <c:backWall>
      <c:thickness val="0"/>
    </c:backWall>
    <c:plotArea>
      <c:layout>
        <c:manualLayout>
          <c:layoutTarget val="inner"/>
          <c:xMode val="edge"/>
          <c:yMode val="edge"/>
          <c:x val="3.5379334979577258E-2"/>
          <c:y val="0.2981830112145073"/>
          <c:w val="0.55038057742782154"/>
          <c:h val="0.66607999284180386"/>
        </c:manualLayout>
      </c:layout>
      <c:pie3DChart>
        <c:varyColors val="1"/>
        <c:ser>
          <c:idx val="0"/>
          <c:order val="0"/>
          <c:tx>
            <c:strRef>
              <c:f>Лист1!$A$4</c:f>
              <c:strCache>
                <c:ptCount val="1"/>
                <c:pt idx="0">
                  <c:v>Количество человек</c:v>
                </c:pt>
              </c:strCache>
            </c:strRef>
          </c:tx>
          <c:explosion val="9"/>
          <c:dPt>
            <c:idx val="0"/>
            <c:bubble3D val="0"/>
            <c:spPr>
              <a:solidFill>
                <a:srgbClr val="538ED5"/>
              </a:solidFill>
            </c:spPr>
          </c:dPt>
          <c:dPt>
            <c:idx val="1"/>
            <c:bubble3D val="0"/>
            <c:spPr>
              <a:solidFill>
                <a:sysClr val="window" lastClr="FFFFFF">
                  <a:lumMod val="50000"/>
                </a:sysClr>
              </a:solidFill>
            </c:spPr>
          </c:dPt>
          <c:dPt>
            <c:idx val="2"/>
            <c:bubble3D val="0"/>
            <c:spPr>
              <a:solidFill>
                <a:srgbClr val="779DCB"/>
              </a:solidFill>
            </c:spPr>
          </c:dPt>
          <c:dLbls>
            <c:dLbl>
              <c:idx val="0"/>
              <c:layout>
                <c:manualLayout>
                  <c:x val="8.9599999999999999E-2"/>
                  <c:y val="-4.7114252061248524E-3"/>
                </c:manualLayout>
              </c:layout>
              <c:tx>
                <c:rich>
                  <a:bodyPr/>
                  <a:lstStyle/>
                  <a:p>
                    <a:r>
                      <a:rPr lang="ru-RU"/>
                      <a:t>95,7</a:t>
                    </a:r>
                    <a:r>
                      <a:rPr lang="ru-RU" baseline="0"/>
                      <a:t> </a:t>
                    </a:r>
                    <a:r>
                      <a:rPr lang="en-US"/>
                      <a:t>%</a:t>
                    </a:r>
                  </a:p>
                </c:rich>
              </c:tx>
              <c:dLblPos val="bestFit"/>
              <c:showLegendKey val="0"/>
              <c:showVal val="0"/>
              <c:showCatName val="0"/>
              <c:showSerName val="0"/>
              <c:showPercent val="0"/>
              <c:showBubbleSize val="0"/>
            </c:dLbl>
            <c:dLbl>
              <c:idx val="1"/>
              <c:layout>
                <c:manualLayout>
                  <c:x val="-3.0303633866875488E-2"/>
                  <c:y val="-1.8624336141404171E-2"/>
                </c:manualLayout>
              </c:layout>
              <c:tx>
                <c:rich>
                  <a:bodyPr/>
                  <a:lstStyle/>
                  <a:p>
                    <a:r>
                      <a:rPr lang="ru-RU" baseline="0"/>
                      <a:t>0,8 </a:t>
                    </a:r>
                    <a:r>
                      <a:rPr lang="en-US"/>
                      <a:t>%</a:t>
                    </a:r>
                  </a:p>
                </c:rich>
              </c:tx>
              <c:dLblPos val="bestFit"/>
              <c:showLegendKey val="0"/>
              <c:showVal val="0"/>
              <c:showCatName val="0"/>
              <c:showSerName val="0"/>
              <c:showPercent val="0"/>
              <c:showBubbleSize val="0"/>
            </c:dLbl>
            <c:dLbl>
              <c:idx val="2"/>
              <c:layout>
                <c:manualLayout>
                  <c:x val="0.10470009840028725"/>
                  <c:y val="-3.7248672282808343E-2"/>
                </c:manualLayout>
              </c:layout>
              <c:tx>
                <c:rich>
                  <a:bodyPr/>
                  <a:lstStyle/>
                  <a:p>
                    <a:r>
                      <a:rPr lang="ru-RU"/>
                      <a:t>3,5 %</a:t>
                    </a:r>
                  </a:p>
                </c:rich>
              </c:tx>
              <c:dLblPos val="bestFit"/>
              <c:showLegendKey val="0"/>
              <c:showVal val="0"/>
              <c:showCatName val="0"/>
              <c:showSerName val="0"/>
              <c:showPercent val="0"/>
              <c:showBubbleSize val="0"/>
            </c:dLbl>
            <c:dLbl>
              <c:idx val="3"/>
              <c:layout>
                <c:manualLayout>
                  <c:x val="4.3715846994535519E-2"/>
                  <c:y val="-2.7936504212106257E-2"/>
                </c:manualLayout>
              </c:layout>
              <c:dLblPos val="bestFit"/>
              <c:showLegendKey val="0"/>
              <c:showVal val="0"/>
              <c:showCatName val="0"/>
              <c:showSerName val="0"/>
              <c:showPercent val="1"/>
              <c:showBubbleSize val="0"/>
            </c:dLbl>
            <c:dLbl>
              <c:idx val="4"/>
              <c:layout>
                <c:manualLayout>
                  <c:x val="5.4644808743169397E-2"/>
                  <c:y val="-4.6560840353510428E-3"/>
                </c:manualLayout>
              </c:layout>
              <c:dLblPos val="bestFit"/>
              <c:showLegendKey val="0"/>
              <c:showVal val="0"/>
              <c:showCatName val="0"/>
              <c:showSerName val="0"/>
              <c:showPercent val="1"/>
              <c:showBubbleSize val="0"/>
            </c:dLbl>
            <c:numFmt formatCode="0%" sourceLinked="0"/>
            <c:spPr>
              <a:noFill/>
              <a:ln w="25385">
                <a:noFill/>
              </a:ln>
            </c:spPr>
            <c:txPr>
              <a:bodyPr/>
              <a:lstStyle/>
              <a:p>
                <a:pPr>
                  <a:defRPr sz="1000" b="1" i="0" u="none" strike="noStrike" baseline="0">
                    <a:solidFill>
                      <a:srgbClr val="000000"/>
                    </a:solidFill>
                    <a:latin typeface="Times New Roman"/>
                    <a:ea typeface="Times New Roman"/>
                    <a:cs typeface="Times New Roman"/>
                  </a:defRPr>
                </a:pPr>
                <a:endParaRPr lang="ru-RU"/>
              </a:p>
            </c:txPr>
            <c:dLblPos val="outEnd"/>
            <c:showLegendKey val="0"/>
            <c:showVal val="0"/>
            <c:showCatName val="0"/>
            <c:showSerName val="0"/>
            <c:showPercent val="1"/>
            <c:showBubbleSize val="0"/>
            <c:showLeaderLines val="1"/>
          </c:dLbls>
          <c:cat>
            <c:strRef>
              <c:f>Лист1!$B$3:$D$3</c:f>
              <c:strCache>
                <c:ptCount val="3"/>
                <c:pt idx="0">
                  <c:v>В рамках декларационной кампании 
(244 чел. - 95,7 %)</c:v>
                </c:pt>
                <c:pt idx="1">
                  <c:v>При назначении на должность, включенную в Перечень должностей 
(2 чел. - 0,8 %)</c:v>
                </c:pt>
                <c:pt idx="2">
                  <c:v>При приеме на  гражданскую службу 
(9 чел. - 3,5 %)</c:v>
                </c:pt>
              </c:strCache>
            </c:strRef>
          </c:cat>
          <c:val>
            <c:numRef>
              <c:f>Лист1!$B$4:$D$4</c:f>
              <c:numCache>
                <c:formatCode>General</c:formatCode>
                <c:ptCount val="3"/>
                <c:pt idx="0">
                  <c:v>244</c:v>
                </c:pt>
                <c:pt idx="1">
                  <c:v>2</c:v>
                </c:pt>
                <c:pt idx="2">
                  <c:v>9</c:v>
                </c:pt>
              </c:numCache>
            </c:numRef>
          </c:val>
        </c:ser>
        <c:dLbls>
          <c:showLegendKey val="0"/>
          <c:showVal val="0"/>
          <c:showCatName val="0"/>
          <c:showSerName val="0"/>
          <c:showPercent val="0"/>
          <c:showBubbleSize val="0"/>
          <c:showLeaderLines val="1"/>
        </c:dLbls>
      </c:pie3DChart>
      <c:spPr>
        <a:noFill/>
        <a:ln w="25395">
          <a:noFill/>
        </a:ln>
      </c:spPr>
    </c:plotArea>
    <c:legend>
      <c:legendPos val="r"/>
      <c:layout>
        <c:manualLayout>
          <c:xMode val="edge"/>
          <c:yMode val="edge"/>
          <c:x val="0.59681372549019618"/>
          <c:y val="0.25"/>
          <c:w val="0.34722169066678982"/>
          <c:h val="0.66223404255319152"/>
        </c:manualLayout>
      </c:layout>
      <c:overlay val="0"/>
      <c:txPr>
        <a:bodyPr/>
        <a:lstStyle/>
        <a:p>
          <a:pPr>
            <a:defRPr sz="920" b="1" i="0" u="none" strike="noStrike" baseline="0">
              <a:solidFill>
                <a:srgbClr val="000000"/>
              </a:solidFill>
              <a:latin typeface="Times New Roman"/>
              <a:ea typeface="Times New Roman"/>
              <a:cs typeface="Times New Roman"/>
            </a:defRPr>
          </a:pPr>
          <a:endParaRPr lang="ru-RU"/>
        </a:p>
      </c:txPr>
    </c:legend>
    <c:plotVisOnly val="1"/>
    <c:dispBlanksAs val="gap"/>
    <c:showDLblsOverMax val="0"/>
  </c:chart>
  <c:spPr>
    <a:ln>
      <a:noFill/>
    </a:ln>
  </c:spPr>
  <c:txPr>
    <a:bodyPr/>
    <a:lstStyle/>
    <a:p>
      <a:pPr>
        <a:defRPr sz="1000" b="0" i="0" u="none" strike="noStrike" baseline="0">
          <a:solidFill>
            <a:srgbClr val="000000"/>
          </a:solidFill>
          <a:latin typeface="Calibri"/>
          <a:ea typeface="Calibri"/>
          <a:cs typeface="Calibri"/>
        </a:defRPr>
      </a:pPr>
      <a:endParaRPr lang="ru-RU"/>
    </a:p>
  </c:txPr>
  <c:externalData r:id="rId2">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a:lstStyle/>
          <a:p>
            <a:pPr>
              <a:defRPr sz="1398" b="1" i="0" u="none" strike="noStrike" baseline="0">
                <a:solidFill>
                  <a:srgbClr val="000000"/>
                </a:solidFill>
                <a:latin typeface="Times New Roman"/>
                <a:ea typeface="Times New Roman"/>
                <a:cs typeface="Times New Roman"/>
              </a:defRPr>
            </a:pPr>
            <a:r>
              <a:rPr lang="ru-RU" sz="1398"/>
              <a:t>Количество организаций, уведомивших о заключении трудового договора с гражданами, замещавшими должность гражданской службы в Управлении, шт.</a:t>
            </a:r>
          </a:p>
        </c:rich>
      </c:tx>
      <c:layout>
        <c:manualLayout>
          <c:xMode val="edge"/>
          <c:yMode val="edge"/>
          <c:x val="8.0365462663145856E-2"/>
          <c:y val="1.1579472811297361E-2"/>
        </c:manualLayout>
      </c:layout>
      <c:overlay val="0"/>
    </c:title>
    <c:autoTitleDeleted val="0"/>
    <c:view3D>
      <c:rotX val="15"/>
      <c:rotY val="20"/>
      <c:depthPercent val="100"/>
      <c:rAngAx val="1"/>
    </c:view3D>
    <c:floor>
      <c:thickness val="0"/>
    </c:floor>
    <c:sideWall>
      <c:thickness val="0"/>
    </c:sideWall>
    <c:backWall>
      <c:thickness val="0"/>
    </c:backWall>
    <c:plotArea>
      <c:layout>
        <c:manualLayout>
          <c:layoutTarget val="inner"/>
          <c:xMode val="edge"/>
          <c:yMode val="edge"/>
          <c:x val="0.11576360086269603"/>
          <c:y val="0.32728855147178254"/>
          <c:w val="0.69181283970475693"/>
          <c:h val="0.62523127632301767"/>
        </c:manualLayout>
      </c:layout>
      <c:bar3DChart>
        <c:barDir val="col"/>
        <c:grouping val="clustered"/>
        <c:varyColors val="0"/>
        <c:ser>
          <c:idx val="0"/>
          <c:order val="0"/>
          <c:tx>
            <c:strRef>
              <c:f>Лист1!$B$2:$B$4</c:f>
              <c:strCache>
                <c:ptCount val="1"/>
                <c:pt idx="0">
                  <c:v>20 18 19</c:v>
                </c:pt>
              </c:strCache>
            </c:strRef>
          </c:tx>
          <c:spPr>
            <a:solidFill>
              <a:srgbClr val="C00000"/>
            </a:solidFill>
          </c:spPr>
          <c:invertIfNegative val="0"/>
          <c:dPt>
            <c:idx val="0"/>
            <c:invertIfNegative val="0"/>
            <c:bubble3D val="0"/>
            <c:spPr>
              <a:solidFill>
                <a:srgbClr val="1F497D">
                  <a:lumMod val="75000"/>
                </a:srgbClr>
              </a:solidFill>
              <a:ln>
                <a:noFill/>
              </a:ln>
            </c:spPr>
          </c:dPt>
          <c:dPt>
            <c:idx val="1"/>
            <c:invertIfNegative val="0"/>
            <c:bubble3D val="0"/>
            <c:spPr>
              <a:solidFill>
                <a:srgbClr val="265C9E"/>
              </a:solidFill>
              <a:ln>
                <a:noFill/>
              </a:ln>
            </c:spPr>
          </c:dPt>
          <c:dPt>
            <c:idx val="2"/>
            <c:invertIfNegative val="0"/>
            <c:bubble3D val="0"/>
            <c:spPr>
              <a:solidFill>
                <a:srgbClr val="5891D6"/>
              </a:solidFill>
              <a:ln>
                <a:noFill/>
              </a:ln>
            </c:spPr>
          </c:dPt>
          <c:dPt>
            <c:idx val="3"/>
            <c:invertIfNegative val="0"/>
            <c:bubble3D val="0"/>
            <c:spPr>
              <a:solidFill>
                <a:srgbClr val="1F497D">
                  <a:lumMod val="40000"/>
                  <a:lumOff val="60000"/>
                </a:srgbClr>
              </a:solidFill>
              <a:ln>
                <a:noFill/>
              </a:ln>
            </c:spPr>
          </c:dPt>
          <c:dPt>
            <c:idx val="4"/>
            <c:invertIfNegative val="0"/>
            <c:bubble3D val="0"/>
            <c:spPr>
              <a:solidFill>
                <a:srgbClr val="4F81BD">
                  <a:lumMod val="40000"/>
                  <a:lumOff val="60000"/>
                </a:srgbClr>
              </a:solidFill>
              <a:ln>
                <a:noFill/>
              </a:ln>
            </c:spPr>
          </c:dPt>
          <c:dPt>
            <c:idx val="5"/>
            <c:invertIfNegative val="0"/>
            <c:bubble3D val="0"/>
            <c:spPr>
              <a:solidFill>
                <a:srgbClr val="4BACC6">
                  <a:lumMod val="20000"/>
                  <a:lumOff val="80000"/>
                </a:srgbClr>
              </a:solidFill>
            </c:spPr>
          </c:dPt>
          <c:dLbls>
            <c:dLbl>
              <c:idx val="0"/>
              <c:layout>
                <c:manualLayout>
                  <c:x val="1.9832722522587904E-2"/>
                  <c:y val="-2.620179454312397E-2"/>
                </c:manualLayout>
              </c:layout>
              <c:spPr>
                <a:ln>
                  <a:noFill/>
                </a:ln>
              </c:spPr>
              <c:txPr>
                <a:bodyPr/>
                <a:lstStyle/>
                <a:p>
                  <a:pPr algn="ctr" rtl="0">
                    <a:defRPr lang="en-US" sz="999" b="1" i="0" u="none" strike="noStrike" kern="1200" baseline="0">
                      <a:solidFill>
                        <a:srgbClr val="000000"/>
                      </a:solidFill>
                      <a:latin typeface="Times New Roman" panose="02020603050405020304" pitchFamily="18" charset="0"/>
                      <a:ea typeface="Calibri"/>
                      <a:cs typeface="Times New Roman" panose="02020603050405020304" pitchFamily="18" charset="0"/>
                    </a:defRPr>
                  </a:pPr>
                  <a:endParaRPr lang="ru-RU"/>
                </a:p>
              </c:txPr>
              <c:showLegendKey val="0"/>
              <c:showVal val="1"/>
              <c:showCatName val="0"/>
              <c:showSerName val="0"/>
              <c:showPercent val="0"/>
              <c:showBubbleSize val="0"/>
            </c:dLbl>
            <c:dLbl>
              <c:idx val="1"/>
              <c:layout>
                <c:manualLayout>
                  <c:x val="1.7438404876809754E-2"/>
                  <c:y val="-4.5255447720197808E-2"/>
                </c:manualLayout>
              </c:layout>
              <c:showLegendKey val="0"/>
              <c:showVal val="1"/>
              <c:showCatName val="0"/>
              <c:showSerName val="0"/>
              <c:showPercent val="0"/>
              <c:showBubbleSize val="0"/>
            </c:dLbl>
            <c:dLbl>
              <c:idx val="2"/>
              <c:layout>
                <c:manualLayout>
                  <c:x val="2.2227584455168911E-2"/>
                  <c:y val="-3.5952755905511814E-2"/>
                </c:manualLayout>
              </c:layout>
              <c:showLegendKey val="0"/>
              <c:showVal val="1"/>
              <c:showCatName val="0"/>
              <c:showSerName val="0"/>
              <c:showPercent val="0"/>
              <c:showBubbleSize val="0"/>
            </c:dLbl>
            <c:dLbl>
              <c:idx val="3"/>
              <c:layout>
                <c:manualLayout>
                  <c:x val="1.8433179723502304E-2"/>
                  <c:y val="-6.0465116279069767E-2"/>
                </c:manualLayout>
              </c:layout>
              <c:showLegendKey val="0"/>
              <c:showVal val="1"/>
              <c:showCatName val="0"/>
              <c:showSerName val="0"/>
              <c:showPercent val="0"/>
              <c:showBubbleSize val="0"/>
            </c:dLbl>
            <c:dLbl>
              <c:idx val="4"/>
              <c:layout>
                <c:manualLayout>
                  <c:x val="1.395559264488464E-2"/>
                  <c:y val="-6.844783749297674E-2"/>
                </c:manualLayout>
              </c:layout>
              <c:showLegendKey val="0"/>
              <c:showVal val="1"/>
              <c:showCatName val="0"/>
              <c:showSerName val="0"/>
              <c:showPercent val="0"/>
              <c:showBubbleSize val="0"/>
            </c:dLbl>
            <c:spPr>
              <a:ln>
                <a:noFill/>
              </a:ln>
            </c:spPr>
            <c:txPr>
              <a:bodyPr/>
              <a:lstStyle/>
              <a:p>
                <a:pPr>
                  <a:defRPr sz="999" b="1">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dLbls>
          <c:cat>
            <c:numRef>
              <c:f>Лист1!$A$2:$A$4</c:f>
              <c:numCache>
                <c:formatCode>General</c:formatCode>
                <c:ptCount val="3"/>
                <c:pt idx="0">
                  <c:v>2023</c:v>
                </c:pt>
                <c:pt idx="1">
                  <c:v>2024</c:v>
                </c:pt>
                <c:pt idx="2">
                  <c:v>2025</c:v>
                </c:pt>
              </c:numCache>
            </c:numRef>
          </c:cat>
          <c:val>
            <c:numRef>
              <c:f>Лист1!$B$2:$B$4</c:f>
              <c:numCache>
                <c:formatCode>General</c:formatCode>
                <c:ptCount val="3"/>
                <c:pt idx="0">
                  <c:v>20</c:v>
                </c:pt>
                <c:pt idx="1">
                  <c:v>18</c:v>
                </c:pt>
                <c:pt idx="2">
                  <c:v>19</c:v>
                </c:pt>
              </c:numCache>
            </c:numRef>
          </c:val>
        </c:ser>
        <c:dLbls>
          <c:showLegendKey val="0"/>
          <c:showVal val="0"/>
          <c:showCatName val="0"/>
          <c:showSerName val="0"/>
          <c:showPercent val="0"/>
          <c:showBubbleSize val="0"/>
        </c:dLbls>
        <c:gapWidth val="75"/>
        <c:shape val="cylinder"/>
        <c:axId val="71599104"/>
        <c:axId val="129087104"/>
        <c:axId val="0"/>
      </c:bar3DChart>
      <c:catAx>
        <c:axId val="71599104"/>
        <c:scaling>
          <c:orientation val="minMax"/>
        </c:scaling>
        <c:delete val="1"/>
        <c:axPos val="b"/>
        <c:numFmt formatCode="General" sourceLinked="1"/>
        <c:majorTickMark val="out"/>
        <c:minorTickMark val="none"/>
        <c:tickLblPos val="nextTo"/>
        <c:crossAx val="129087104"/>
        <c:crosses val="autoZero"/>
        <c:auto val="1"/>
        <c:lblAlgn val="ctr"/>
        <c:lblOffset val="100"/>
        <c:noMultiLvlLbl val="0"/>
      </c:catAx>
      <c:valAx>
        <c:axId val="129087104"/>
        <c:scaling>
          <c:orientation val="minMax"/>
        </c:scaling>
        <c:delete val="0"/>
        <c:axPos val="l"/>
        <c:numFmt formatCode="General" sourceLinked="1"/>
        <c:majorTickMark val="none"/>
        <c:minorTickMark val="none"/>
        <c:tickLblPos val="nextTo"/>
        <c:txPr>
          <a:bodyPr rot="0" vert="horz"/>
          <a:lstStyle/>
          <a:p>
            <a:pPr>
              <a:defRPr sz="999" b="0" i="0" u="none" strike="noStrike" baseline="0">
                <a:solidFill>
                  <a:srgbClr val="000000"/>
                </a:solidFill>
                <a:latin typeface="Times New Roman" panose="02020603050405020304" pitchFamily="18" charset="0"/>
                <a:ea typeface="Calibri"/>
                <a:cs typeface="Times New Roman" panose="02020603050405020304" pitchFamily="18" charset="0"/>
              </a:defRPr>
            </a:pPr>
            <a:endParaRPr lang="ru-RU"/>
          </a:p>
        </c:txPr>
        <c:crossAx val="71599104"/>
        <c:crosses val="autoZero"/>
        <c:crossBetween val="between"/>
      </c:valAx>
      <c:spPr>
        <a:noFill/>
        <a:ln w="25391">
          <a:noFill/>
        </a:ln>
      </c:spPr>
    </c:plotArea>
    <c:legend>
      <c:legendPos val="r"/>
      <c:layout>
        <c:manualLayout>
          <c:xMode val="edge"/>
          <c:yMode val="edge"/>
          <c:x val="0.87518506399836749"/>
          <c:y val="0.18562814783287229"/>
          <c:w val="0.12385911938086103"/>
          <c:h val="0.72112415346229874"/>
        </c:manualLayout>
      </c:layout>
      <c:overlay val="0"/>
      <c:txPr>
        <a:bodyPr/>
        <a:lstStyle/>
        <a:p>
          <a:pPr rtl="0">
            <a:defRPr sz="999" b="1" i="0" u="none" strike="noStrike" baseline="0">
              <a:solidFill>
                <a:srgbClr val="000000"/>
              </a:solidFill>
              <a:latin typeface="Times New Roman" panose="02020603050405020304" pitchFamily="18" charset="0"/>
              <a:ea typeface="Calibri"/>
              <a:cs typeface="Times New Roman" panose="02020603050405020304" pitchFamily="18" charset="0"/>
            </a:defRPr>
          </a:pPr>
          <a:endParaRPr lang="ru-RU"/>
        </a:p>
      </c:txPr>
    </c:legend>
    <c:plotVisOnly val="1"/>
    <c:dispBlanksAs val="gap"/>
    <c:showDLblsOverMax val="0"/>
  </c:chart>
  <c:spPr>
    <a:ln>
      <a:noFill/>
    </a:ln>
  </c:spPr>
  <c:txPr>
    <a:bodyPr/>
    <a:lstStyle/>
    <a:p>
      <a:pPr>
        <a:defRPr sz="1000" b="0" i="0" u="none" strike="noStrike" baseline="0">
          <a:solidFill>
            <a:srgbClr val="000000"/>
          </a:solidFill>
          <a:latin typeface="Calibri"/>
          <a:ea typeface="Calibri"/>
          <a:cs typeface="Calibri"/>
        </a:defRPr>
      </a:pPr>
      <a:endParaRPr lang="ru-RU"/>
    </a:p>
  </c:txPr>
  <c:externalData r:id="rId2">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27"/>
    </mc:Choice>
    <mc:Fallback>
      <c:style val="27"/>
    </mc:Fallback>
  </mc:AlternateContent>
  <c:clrMapOvr bg1="lt1" tx1="dk1" bg2="lt2" tx2="dk2" accent1="accent1" accent2="accent2" accent3="accent3" accent4="accent4" accent5="accent5" accent6="accent6" hlink="hlink" folHlink="folHlink"/>
  <c:chart>
    <c:title>
      <c:tx>
        <c:rich>
          <a:bodyPr/>
          <a:lstStyle/>
          <a:p>
            <a:pPr>
              <a:defRPr sz="1400" baseline="0">
                <a:latin typeface="Times New Roman" panose="02020603050405020304" pitchFamily="18" charset="0"/>
                <a:cs typeface="Times New Roman" panose="02020603050405020304" pitchFamily="18" charset="0"/>
              </a:defRPr>
            </a:pPr>
            <a:r>
              <a:rPr lang="ru-RU" sz="1400" baseline="0">
                <a:latin typeface="Times New Roman" panose="02020603050405020304" pitchFamily="18" charset="0"/>
                <a:cs typeface="Times New Roman" panose="02020603050405020304" pitchFamily="18" charset="0"/>
              </a:rPr>
              <a:t>Анализ объема проверенных средств  в 2025-2024 гг., тыс. руб.</a:t>
            </a:r>
          </a:p>
        </c:rich>
      </c:tx>
      <c:layout>
        <c:manualLayout>
          <c:xMode val="edge"/>
          <c:yMode val="edge"/>
          <c:x val="0.2135002112334029"/>
          <c:y val="4.6172663624870852E-2"/>
        </c:manualLayout>
      </c:layout>
      <c:overlay val="0"/>
    </c:title>
    <c:autoTitleDeleted val="0"/>
    <c:view3D>
      <c:rotX val="15"/>
      <c:rotY val="20"/>
      <c:rAngAx val="1"/>
    </c:view3D>
    <c:floor>
      <c:thickness val="0"/>
    </c:floor>
    <c:sideWall>
      <c:thickness val="0"/>
    </c:sideWall>
    <c:backWall>
      <c:thickness val="0"/>
    </c:backWall>
    <c:plotArea>
      <c:layout>
        <c:manualLayout>
          <c:layoutTarget val="inner"/>
          <c:xMode val="edge"/>
          <c:yMode val="edge"/>
          <c:x val="0.13816771372184908"/>
          <c:y val="0.16029696360617257"/>
          <c:w val="0.83547311116588185"/>
          <c:h val="0.50062531496041662"/>
        </c:manualLayout>
      </c:layout>
      <c:bar3DChart>
        <c:barDir val="col"/>
        <c:grouping val="clustered"/>
        <c:varyColors val="0"/>
        <c:ser>
          <c:idx val="0"/>
          <c:order val="0"/>
          <c:tx>
            <c:strRef>
              <c:f>'Обьем проверенных средств таб.2'!$C$2</c:f>
              <c:strCache>
                <c:ptCount val="1"/>
                <c:pt idx="0">
                  <c:v>2025</c:v>
                </c:pt>
              </c:strCache>
            </c:strRef>
          </c:tx>
          <c:invertIfNegative val="0"/>
          <c:dLbls>
            <c:dLbl>
              <c:idx val="0"/>
              <c:layout>
                <c:manualLayout>
                  <c:x val="-1.3869881985275858E-2"/>
                  <c:y val="-3.4123244143531697E-2"/>
                </c:manualLayout>
              </c:layout>
              <c:showLegendKey val="0"/>
              <c:showVal val="1"/>
              <c:showCatName val="0"/>
              <c:showSerName val="0"/>
              <c:showPercent val="0"/>
              <c:showBubbleSize val="0"/>
            </c:dLbl>
            <c:dLbl>
              <c:idx val="1"/>
              <c:layout>
                <c:manualLayout>
                  <c:x val="-3.7703306664980743E-3"/>
                  <c:y val="-4.1871888912950864E-2"/>
                </c:manualLayout>
              </c:layout>
              <c:showLegendKey val="0"/>
              <c:showVal val="1"/>
              <c:showCatName val="0"/>
              <c:showSerName val="0"/>
              <c:showPercent val="0"/>
              <c:showBubbleSize val="0"/>
            </c:dLbl>
            <c:dLbl>
              <c:idx val="2"/>
              <c:layout>
                <c:manualLayout>
                  <c:x val="-4.1074837828859708E-3"/>
                  <c:y val="-8.0987352636054648E-3"/>
                </c:manualLayout>
              </c:layout>
              <c:showLegendKey val="0"/>
              <c:showVal val="1"/>
              <c:showCatName val="0"/>
              <c:showSerName val="0"/>
              <c:showPercent val="0"/>
              <c:showBubbleSize val="0"/>
            </c:dLbl>
            <c:dLbl>
              <c:idx val="3"/>
              <c:layout>
                <c:manualLayout>
                  <c:x val="2.1729964477330672E-3"/>
                  <c:y val="-7.4119172375383818E-2"/>
                </c:manualLayout>
              </c:layout>
              <c:showLegendKey val="0"/>
              <c:showVal val="1"/>
              <c:showCatName val="0"/>
              <c:showSerName val="0"/>
              <c:showPercent val="0"/>
              <c:showBubbleSize val="0"/>
            </c:dLbl>
            <c:dLbl>
              <c:idx val="4"/>
              <c:layout>
                <c:manualLayout>
                  <c:x val="3.6875322813563968E-2"/>
                  <c:y val="-4.150222555835479E-2"/>
                </c:manualLayout>
              </c:layout>
              <c:showLegendKey val="0"/>
              <c:showVal val="1"/>
              <c:showCatName val="0"/>
              <c:showSerName val="0"/>
              <c:showPercent val="0"/>
              <c:showBubbleSize val="0"/>
            </c:dLbl>
            <c:txPr>
              <a:bodyPr/>
              <a:lstStyle/>
              <a:p>
                <a:pPr>
                  <a:defRPr sz="1000" b="1">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dLbls>
          <c:cat>
            <c:strRef>
              <c:f>'Обьем проверенных средств таб.2'!$B$3:$B$7</c:f>
              <c:strCache>
                <c:ptCount val="5"/>
                <c:pt idx="0">
                  <c:v>Средства федерального бюджета </c:v>
                </c:pt>
                <c:pt idx="1">
                  <c:v>Средства, предоставленные из федерального бюджета в форме МБТ</c:v>
                </c:pt>
                <c:pt idx="2">
                  <c:v>Средства бюджетов субъектов Российской Федерации </c:v>
                </c:pt>
                <c:pt idx="3">
                  <c:v>Средства бюджетных кредитов (из федерального бюджета)</c:v>
                </c:pt>
                <c:pt idx="4">
                  <c:v>Прочие средства </c:v>
                </c:pt>
              </c:strCache>
            </c:strRef>
          </c:cat>
          <c:val>
            <c:numRef>
              <c:f>'Обьем проверенных средств таб.2'!$C$3:$C$7</c:f>
              <c:numCache>
                <c:formatCode>#,##0.0</c:formatCode>
                <c:ptCount val="5"/>
                <c:pt idx="0">
                  <c:v>16071564</c:v>
                </c:pt>
                <c:pt idx="1">
                  <c:v>18979993.199999999</c:v>
                </c:pt>
                <c:pt idx="2">
                  <c:v>9821578.0999999996</c:v>
                </c:pt>
                <c:pt idx="3">
                  <c:v>2131379.9</c:v>
                </c:pt>
                <c:pt idx="4">
                  <c:v>8580502.0999999996</c:v>
                </c:pt>
              </c:numCache>
            </c:numRef>
          </c:val>
        </c:ser>
        <c:ser>
          <c:idx val="1"/>
          <c:order val="1"/>
          <c:tx>
            <c:strRef>
              <c:f>'Обьем проверенных средств таб.2'!$D$2</c:f>
              <c:strCache>
                <c:ptCount val="1"/>
                <c:pt idx="0">
                  <c:v>2024</c:v>
                </c:pt>
              </c:strCache>
            </c:strRef>
          </c:tx>
          <c:invertIfNegative val="0"/>
          <c:dLbls>
            <c:dLbl>
              <c:idx val="0"/>
              <c:layout>
                <c:manualLayout>
                  <c:x val="2.4371652489750872E-2"/>
                  <c:y val="2.8787966296388392E-3"/>
                </c:manualLayout>
              </c:layout>
              <c:showLegendKey val="0"/>
              <c:showVal val="1"/>
              <c:showCatName val="0"/>
              <c:showSerName val="0"/>
              <c:showPercent val="0"/>
              <c:showBubbleSize val="0"/>
            </c:dLbl>
            <c:dLbl>
              <c:idx val="1"/>
              <c:layout>
                <c:manualLayout>
                  <c:x val="5.0547311627771215E-2"/>
                  <c:y val="-5.4376847921369775E-3"/>
                </c:manualLayout>
              </c:layout>
              <c:showLegendKey val="0"/>
              <c:showVal val="1"/>
              <c:showCatName val="0"/>
              <c:showSerName val="0"/>
              <c:showPercent val="0"/>
              <c:showBubbleSize val="0"/>
            </c:dLbl>
            <c:dLbl>
              <c:idx val="2"/>
              <c:layout>
                <c:manualLayout>
                  <c:x val="3.3460218828068176E-2"/>
                  <c:y val="-3.2627736157468883E-2"/>
                </c:manualLayout>
              </c:layout>
              <c:showLegendKey val="0"/>
              <c:showVal val="1"/>
              <c:showCatName val="0"/>
              <c:showSerName val="0"/>
              <c:showPercent val="0"/>
              <c:showBubbleSize val="0"/>
            </c:dLbl>
            <c:dLbl>
              <c:idx val="3"/>
              <c:layout>
                <c:manualLayout>
                  <c:x val="3.4934497816593885E-2"/>
                  <c:y val="-2.351556492863717E-2"/>
                </c:manualLayout>
              </c:layout>
              <c:showLegendKey val="0"/>
              <c:showVal val="1"/>
              <c:showCatName val="0"/>
              <c:showSerName val="0"/>
              <c:showPercent val="0"/>
              <c:showBubbleSize val="0"/>
            </c:dLbl>
            <c:dLbl>
              <c:idx val="4"/>
              <c:layout>
                <c:manualLayout>
                  <c:x val="5.6283357593401265E-2"/>
                  <c:y val="0"/>
                </c:manualLayout>
              </c:layout>
              <c:showLegendKey val="0"/>
              <c:showVal val="1"/>
              <c:showCatName val="0"/>
              <c:showSerName val="0"/>
              <c:showPercent val="0"/>
              <c:showBubbleSize val="0"/>
            </c:dLbl>
            <c:txPr>
              <a:bodyPr/>
              <a:lstStyle/>
              <a:p>
                <a:pPr>
                  <a:defRPr sz="1000" b="1">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dLbls>
          <c:cat>
            <c:strRef>
              <c:f>'Обьем проверенных средств таб.2'!$B$3:$B$7</c:f>
              <c:strCache>
                <c:ptCount val="5"/>
                <c:pt idx="0">
                  <c:v>Средства федерального бюджета </c:v>
                </c:pt>
                <c:pt idx="1">
                  <c:v>Средства, предоставленные из федерального бюджета в форме МБТ</c:v>
                </c:pt>
                <c:pt idx="2">
                  <c:v>Средства бюджетов субъектов Российской Федерации </c:v>
                </c:pt>
                <c:pt idx="3">
                  <c:v>Средства бюджетных кредитов (из федерального бюджета)</c:v>
                </c:pt>
                <c:pt idx="4">
                  <c:v>Прочие средства </c:v>
                </c:pt>
              </c:strCache>
            </c:strRef>
          </c:cat>
          <c:val>
            <c:numRef>
              <c:f>'Обьем проверенных средств таб.2'!$D$3:$D$7</c:f>
              <c:numCache>
                <c:formatCode>#,##0.0</c:formatCode>
                <c:ptCount val="5"/>
                <c:pt idx="0">
                  <c:v>16645258.800000001</c:v>
                </c:pt>
                <c:pt idx="1">
                  <c:v>21640375.5</c:v>
                </c:pt>
                <c:pt idx="2">
                  <c:v>1662808.2</c:v>
                </c:pt>
                <c:pt idx="3">
                  <c:v>4644977.2</c:v>
                </c:pt>
                <c:pt idx="4">
                  <c:v>7034137.0999999996</c:v>
                </c:pt>
              </c:numCache>
            </c:numRef>
          </c:val>
        </c:ser>
        <c:dLbls>
          <c:showLegendKey val="0"/>
          <c:showVal val="1"/>
          <c:showCatName val="0"/>
          <c:showSerName val="0"/>
          <c:showPercent val="0"/>
          <c:showBubbleSize val="0"/>
        </c:dLbls>
        <c:gapWidth val="75"/>
        <c:shape val="cylinder"/>
        <c:axId val="71599616"/>
        <c:axId val="129088832"/>
        <c:axId val="0"/>
      </c:bar3DChart>
      <c:catAx>
        <c:axId val="71599616"/>
        <c:scaling>
          <c:orientation val="minMax"/>
        </c:scaling>
        <c:delete val="0"/>
        <c:axPos val="b"/>
        <c:majorTickMark val="none"/>
        <c:minorTickMark val="none"/>
        <c:tickLblPos val="nextTo"/>
        <c:txPr>
          <a:bodyPr/>
          <a:lstStyle/>
          <a:p>
            <a:pPr>
              <a:defRPr sz="850" b="1">
                <a:latin typeface="Times New Roman" panose="02020603050405020304" pitchFamily="18" charset="0"/>
                <a:cs typeface="Times New Roman" panose="02020603050405020304" pitchFamily="18" charset="0"/>
              </a:defRPr>
            </a:pPr>
            <a:endParaRPr lang="ru-RU"/>
          </a:p>
        </c:txPr>
        <c:crossAx val="129088832"/>
        <c:crosses val="autoZero"/>
        <c:auto val="1"/>
        <c:lblAlgn val="ctr"/>
        <c:lblOffset val="100"/>
        <c:noMultiLvlLbl val="0"/>
      </c:catAx>
      <c:valAx>
        <c:axId val="129088832"/>
        <c:scaling>
          <c:orientation val="minMax"/>
        </c:scaling>
        <c:delete val="0"/>
        <c:axPos val="l"/>
        <c:numFmt formatCode="#,##0.0" sourceLinked="1"/>
        <c:majorTickMark val="none"/>
        <c:minorTickMark val="none"/>
        <c:tickLblPos val="nextTo"/>
        <c:txPr>
          <a:bodyPr/>
          <a:lstStyle/>
          <a:p>
            <a:pPr>
              <a:defRPr sz="1000" b="1">
                <a:latin typeface="Times New Roman" panose="02020603050405020304" pitchFamily="18" charset="0"/>
                <a:cs typeface="Times New Roman" panose="02020603050405020304" pitchFamily="18" charset="0"/>
              </a:defRPr>
            </a:pPr>
            <a:endParaRPr lang="ru-RU"/>
          </a:p>
        </c:txPr>
        <c:crossAx val="71599616"/>
        <c:crosses val="autoZero"/>
        <c:crossBetween val="between"/>
      </c:valAx>
    </c:plotArea>
    <c:legend>
      <c:legendPos val="b"/>
      <c:overlay val="0"/>
      <c:txPr>
        <a:bodyPr/>
        <a:lstStyle/>
        <a:p>
          <a:pPr>
            <a:defRPr sz="1050" b="1">
              <a:latin typeface="Times New Roman" panose="02020603050405020304" pitchFamily="18" charset="0"/>
              <a:cs typeface="Times New Roman" panose="02020603050405020304" pitchFamily="18" charset="0"/>
            </a:defRPr>
          </a:pPr>
          <a:endParaRPr lang="ru-RU"/>
        </a:p>
      </c:txPr>
    </c:legend>
    <c:plotVisOnly val="1"/>
    <c:dispBlanksAs val="gap"/>
    <c:showDLblsOverMax val="0"/>
  </c:chart>
  <c:spPr>
    <a:ln>
      <a:noFill/>
    </a:ln>
  </c:spPr>
  <c:externalData r:id="rId2">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27"/>
    </mc:Choice>
    <mc:Fallback>
      <c:style val="27"/>
    </mc:Fallback>
  </mc:AlternateContent>
  <c:clrMapOvr bg1="lt1" tx1="dk1" bg2="lt2" tx2="dk2" accent1="accent1" accent2="accent2" accent3="accent3" accent4="accent4" accent5="accent5" accent6="accent6" hlink="hlink" folHlink="folHlink"/>
  <c:chart>
    <c:title>
      <c:tx>
        <c:rich>
          <a:bodyPr/>
          <a:lstStyle/>
          <a:p>
            <a:pPr>
              <a:defRPr sz="1400" baseline="0">
                <a:latin typeface="Times New Roman" panose="02020603050405020304" pitchFamily="18" charset="0"/>
                <a:cs typeface="Times New Roman" panose="02020603050405020304" pitchFamily="18" charset="0"/>
              </a:defRPr>
            </a:pPr>
            <a:r>
              <a:rPr lang="ru-RU" sz="1400" baseline="0">
                <a:latin typeface="Times New Roman" panose="02020603050405020304" pitchFamily="18" charset="0"/>
                <a:cs typeface="Times New Roman" panose="02020603050405020304" pitchFamily="18" charset="0"/>
              </a:rPr>
              <a:t>Анализ выявленных нарушений в 2025-2024 гг., тыс. руб.</a:t>
            </a:r>
          </a:p>
        </c:rich>
      </c:tx>
      <c:layout>
        <c:manualLayout>
          <c:xMode val="edge"/>
          <c:yMode val="edge"/>
          <c:x val="0.23329689936250941"/>
          <c:y val="1.3843777340332458E-2"/>
        </c:manualLayout>
      </c:layout>
      <c:overlay val="0"/>
    </c:title>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'Обьем проверенных средств таб.2'!$C$35</c:f>
              <c:strCache>
                <c:ptCount val="1"/>
                <c:pt idx="0">
                  <c:v>2025</c:v>
                </c:pt>
              </c:strCache>
            </c:strRef>
          </c:tx>
          <c:invertIfNegative val="0"/>
          <c:dLbls>
            <c:dLbl>
              <c:idx val="0"/>
              <c:layout>
                <c:manualLayout>
                  <c:x val="-3.5568604771861146E-3"/>
                  <c:y val="-3.6148021433423057E-2"/>
                </c:manualLayout>
              </c:layout>
              <c:showLegendKey val="0"/>
              <c:showVal val="1"/>
              <c:showCatName val="0"/>
              <c:showSerName val="0"/>
              <c:showPercent val="0"/>
              <c:showBubbleSize val="0"/>
            </c:dLbl>
            <c:dLbl>
              <c:idx val="1"/>
              <c:layout>
                <c:manualLayout>
                  <c:x val="3.6241232557794682E-4"/>
                  <c:y val="-3.5640864380770299E-2"/>
                </c:manualLayout>
              </c:layout>
              <c:showLegendKey val="0"/>
              <c:showVal val="1"/>
              <c:showCatName val="0"/>
              <c:showSerName val="0"/>
              <c:showPercent val="0"/>
              <c:showBubbleSize val="0"/>
            </c:dLbl>
            <c:dLbl>
              <c:idx val="2"/>
              <c:layout>
                <c:manualLayout>
                  <c:x val="-1.0436071241481936E-7"/>
                  <c:y val="-2.0163831127914211E-2"/>
                </c:manualLayout>
              </c:layout>
              <c:showLegendKey val="0"/>
              <c:showVal val="1"/>
              <c:showCatName val="0"/>
              <c:showSerName val="0"/>
              <c:showPercent val="0"/>
              <c:showBubbleSize val="0"/>
            </c:dLbl>
            <c:dLbl>
              <c:idx val="3"/>
              <c:layout>
                <c:manualLayout>
                  <c:x val="2.6971135437638304E-2"/>
                  <c:y val="-7.3128827646544187E-2"/>
                </c:manualLayout>
              </c:layout>
              <c:showLegendKey val="0"/>
              <c:showVal val="1"/>
              <c:showCatName val="0"/>
              <c:showSerName val="0"/>
              <c:showPercent val="0"/>
              <c:showBubbleSize val="0"/>
            </c:dLbl>
            <c:dLbl>
              <c:idx val="4"/>
              <c:layout>
                <c:manualLayout>
                  <c:x val="3.7122081137899783E-2"/>
                  <c:y val="-2.2603893263342081E-2"/>
                </c:manualLayout>
              </c:layout>
              <c:showLegendKey val="0"/>
              <c:showVal val="1"/>
              <c:showCatName val="0"/>
              <c:showSerName val="0"/>
              <c:showPercent val="0"/>
              <c:showBubbleSize val="0"/>
            </c:dLbl>
            <c:dLbl>
              <c:idx val="5"/>
              <c:layout>
                <c:manualLayout>
                  <c:x val="9.7193487329615852E-17"/>
                  <c:y val="-7.5614366729678641E-3"/>
                </c:manualLayout>
              </c:layout>
              <c:showLegendKey val="0"/>
              <c:showVal val="1"/>
              <c:showCatName val="0"/>
              <c:showSerName val="0"/>
              <c:showPercent val="0"/>
              <c:showBubbleSize val="0"/>
            </c:dLbl>
            <c:dLbl>
              <c:idx val="6"/>
              <c:layout>
                <c:manualLayout>
                  <c:x val="-1.3253810470510272E-3"/>
                  <c:y val="-1.512287334593582E-2"/>
                </c:manualLayout>
              </c:layout>
              <c:showLegendKey val="0"/>
              <c:showVal val="1"/>
              <c:showCatName val="0"/>
              <c:showSerName val="0"/>
              <c:showPercent val="0"/>
              <c:showBubbleSize val="0"/>
            </c:dLbl>
            <c:txPr>
              <a:bodyPr/>
              <a:lstStyle/>
              <a:p>
                <a:pPr>
                  <a:defRPr sz="1000" b="1">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dLbls>
          <c:cat>
            <c:strRef>
              <c:f>'Обьем проверенных средств таб.2'!$B$36:$B$40</c:f>
              <c:strCache>
                <c:ptCount val="5"/>
                <c:pt idx="0">
                  <c:v>неправомерное использование бюджетных средств </c:v>
                </c:pt>
                <c:pt idx="1">
                  <c:v>нецелевое использование бюджетных средств</c:v>
                </c:pt>
                <c:pt idx="2">
                  <c:v>неэффективное расходование бюджетных средств</c:v>
                </c:pt>
                <c:pt idx="3">
                  <c:v>нарушения  в сфере контрактных отношений</c:v>
                </c:pt>
                <c:pt idx="4">
                  <c:v>прочие нарушения</c:v>
                </c:pt>
              </c:strCache>
            </c:strRef>
          </c:cat>
          <c:val>
            <c:numRef>
              <c:f>'Обьем проверенных средств таб.2'!$C$36:$C$40</c:f>
              <c:numCache>
                <c:formatCode>#,##0.0</c:formatCode>
                <c:ptCount val="5"/>
                <c:pt idx="0">
                  <c:v>295136.90000000002</c:v>
                </c:pt>
                <c:pt idx="1">
                  <c:v>10524</c:v>
                </c:pt>
                <c:pt idx="2">
                  <c:v>30157425.199999999</c:v>
                </c:pt>
                <c:pt idx="3">
                  <c:v>2117356.7999999998</c:v>
                </c:pt>
                <c:pt idx="4">
                  <c:v>1378123.6</c:v>
                </c:pt>
              </c:numCache>
            </c:numRef>
          </c:val>
        </c:ser>
        <c:ser>
          <c:idx val="1"/>
          <c:order val="1"/>
          <c:tx>
            <c:strRef>
              <c:f>'Обьем проверенных средств таб.2'!$D$35</c:f>
              <c:strCache>
                <c:ptCount val="1"/>
                <c:pt idx="0">
                  <c:v>2024</c:v>
                </c:pt>
              </c:strCache>
            </c:strRef>
          </c:tx>
          <c:invertIfNegative val="0"/>
          <c:dLbls>
            <c:dLbl>
              <c:idx val="0"/>
              <c:layout>
                <c:manualLayout>
                  <c:x val="1.5847561427702894E-2"/>
                  <c:y val="-5.3052250257855149E-2"/>
                </c:manualLayout>
              </c:layout>
              <c:showLegendKey val="0"/>
              <c:showVal val="1"/>
              <c:showCatName val="0"/>
              <c:showSerName val="0"/>
              <c:showPercent val="0"/>
              <c:showBubbleSize val="0"/>
            </c:dLbl>
            <c:dLbl>
              <c:idx val="1"/>
              <c:layout>
                <c:manualLayout>
                  <c:x val="1.8498450405563655E-2"/>
                  <c:y val="-4.1366171081649861E-2"/>
                </c:manualLayout>
              </c:layout>
              <c:showLegendKey val="0"/>
              <c:showVal val="1"/>
              <c:showCatName val="0"/>
              <c:showSerName val="0"/>
              <c:showPercent val="0"/>
              <c:showBubbleSize val="0"/>
            </c:dLbl>
            <c:dLbl>
              <c:idx val="2"/>
              <c:layout>
                <c:manualLayout>
                  <c:x val="4.0082613596675427E-2"/>
                  <c:y val="-3.3601268591426071E-2"/>
                </c:manualLayout>
              </c:layout>
              <c:showLegendKey val="0"/>
              <c:showVal val="1"/>
              <c:showCatName val="0"/>
              <c:showSerName val="0"/>
              <c:showPercent val="0"/>
              <c:showBubbleSize val="0"/>
            </c:dLbl>
            <c:dLbl>
              <c:idx val="3"/>
              <c:layout>
                <c:manualLayout>
                  <c:x val="4.795392413921986E-2"/>
                  <c:y val="-2.4979768153980751E-2"/>
                </c:manualLayout>
              </c:layout>
              <c:showLegendKey val="0"/>
              <c:showVal val="1"/>
              <c:showCatName val="0"/>
              <c:showSerName val="0"/>
              <c:showPercent val="0"/>
              <c:showBubbleSize val="0"/>
            </c:dLbl>
            <c:dLbl>
              <c:idx val="4"/>
              <c:layout>
                <c:manualLayout>
                  <c:x val="3.8865904473805182E-2"/>
                  <c:y val="-2.5382002968478781E-2"/>
                </c:manualLayout>
              </c:layout>
              <c:showLegendKey val="0"/>
              <c:showVal val="1"/>
              <c:showCatName val="0"/>
              <c:showSerName val="0"/>
              <c:showPercent val="0"/>
              <c:showBubbleSize val="0"/>
            </c:dLbl>
            <c:dLbl>
              <c:idx val="5"/>
              <c:layout>
                <c:manualLayout>
                  <c:x val="1.5904622091730058E-2"/>
                  <c:y val="-3.4773153355830519E-2"/>
                </c:manualLayout>
              </c:layout>
              <c:showLegendKey val="0"/>
              <c:showVal val="1"/>
              <c:showCatName val="0"/>
              <c:showSerName val="0"/>
              <c:showPercent val="0"/>
              <c:showBubbleSize val="0"/>
            </c:dLbl>
            <c:dLbl>
              <c:idx val="6"/>
              <c:layout>
                <c:manualLayout>
                  <c:x val="3.8684638996396639E-2"/>
                  <c:y val="-2.5704842450249274E-2"/>
                </c:manualLayout>
              </c:layout>
              <c:showLegendKey val="0"/>
              <c:showVal val="1"/>
              <c:showCatName val="0"/>
              <c:showSerName val="0"/>
              <c:showPercent val="0"/>
              <c:showBubbleSize val="0"/>
            </c:dLbl>
            <c:txPr>
              <a:bodyPr/>
              <a:lstStyle/>
              <a:p>
                <a:pPr>
                  <a:defRPr sz="1000" b="1">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dLbls>
          <c:cat>
            <c:strRef>
              <c:f>'Обьем проверенных средств таб.2'!$B$36:$B$40</c:f>
              <c:strCache>
                <c:ptCount val="5"/>
                <c:pt idx="0">
                  <c:v>неправомерное использование бюджетных средств </c:v>
                </c:pt>
                <c:pt idx="1">
                  <c:v>нецелевое использование бюджетных средств</c:v>
                </c:pt>
                <c:pt idx="2">
                  <c:v>неэффективное расходование бюджетных средств</c:v>
                </c:pt>
                <c:pt idx="3">
                  <c:v>нарушения  в сфере контрактных отношений</c:v>
                </c:pt>
                <c:pt idx="4">
                  <c:v>прочие нарушения</c:v>
                </c:pt>
              </c:strCache>
            </c:strRef>
          </c:cat>
          <c:val>
            <c:numRef>
              <c:f>'Обьем проверенных средств таб.2'!$D$36:$D$40</c:f>
              <c:numCache>
                <c:formatCode>#,##0.0</c:formatCode>
                <c:ptCount val="5"/>
                <c:pt idx="0">
                  <c:v>958520.6</c:v>
                </c:pt>
                <c:pt idx="1">
                  <c:v>17209.599999999999</c:v>
                </c:pt>
                <c:pt idx="2">
                  <c:v>1501267</c:v>
                </c:pt>
                <c:pt idx="3">
                  <c:v>662900.80000000005</c:v>
                </c:pt>
                <c:pt idx="4">
                  <c:v>20924537.899999999</c:v>
                </c:pt>
              </c:numCache>
            </c:numRef>
          </c:val>
        </c:ser>
        <c:dLbls>
          <c:showLegendKey val="0"/>
          <c:showVal val="1"/>
          <c:showCatName val="0"/>
          <c:showSerName val="0"/>
          <c:showPercent val="0"/>
          <c:showBubbleSize val="0"/>
        </c:dLbls>
        <c:gapWidth val="75"/>
        <c:shape val="box"/>
        <c:axId val="72091648"/>
        <c:axId val="129088256"/>
        <c:axId val="0"/>
      </c:bar3DChart>
      <c:catAx>
        <c:axId val="72091648"/>
        <c:scaling>
          <c:orientation val="minMax"/>
        </c:scaling>
        <c:delete val="0"/>
        <c:axPos val="b"/>
        <c:majorTickMark val="none"/>
        <c:minorTickMark val="none"/>
        <c:tickLblPos val="nextTo"/>
        <c:txPr>
          <a:bodyPr/>
          <a:lstStyle/>
          <a:p>
            <a:pPr>
              <a:defRPr sz="700" b="1">
                <a:latin typeface="Times New Roman" panose="02020603050405020304" pitchFamily="18" charset="0"/>
                <a:cs typeface="Times New Roman" panose="02020603050405020304" pitchFamily="18" charset="0"/>
              </a:defRPr>
            </a:pPr>
            <a:endParaRPr lang="ru-RU"/>
          </a:p>
        </c:txPr>
        <c:crossAx val="129088256"/>
        <c:crosses val="autoZero"/>
        <c:auto val="1"/>
        <c:lblAlgn val="ctr"/>
        <c:lblOffset val="100"/>
        <c:noMultiLvlLbl val="0"/>
      </c:catAx>
      <c:valAx>
        <c:axId val="129088256"/>
        <c:scaling>
          <c:orientation val="minMax"/>
        </c:scaling>
        <c:delete val="0"/>
        <c:axPos val="l"/>
        <c:majorGridlines/>
        <c:numFmt formatCode="#,##0.0" sourceLinked="1"/>
        <c:majorTickMark val="none"/>
        <c:minorTickMark val="none"/>
        <c:tickLblPos val="nextTo"/>
        <c:spPr>
          <a:ln w="9525">
            <a:noFill/>
          </a:ln>
        </c:spPr>
        <c:txPr>
          <a:bodyPr/>
          <a:lstStyle/>
          <a:p>
            <a:pPr>
              <a:defRPr b="1">
                <a:latin typeface="Times New Roman" panose="02020603050405020304" pitchFamily="18" charset="0"/>
                <a:cs typeface="Times New Roman" panose="02020603050405020304" pitchFamily="18" charset="0"/>
              </a:defRPr>
            </a:pPr>
            <a:endParaRPr lang="ru-RU"/>
          </a:p>
        </c:txPr>
        <c:crossAx val="72091648"/>
        <c:crosses val="autoZero"/>
        <c:crossBetween val="between"/>
      </c:valAx>
    </c:plotArea>
    <c:legend>
      <c:legendPos val="b"/>
      <c:overlay val="0"/>
      <c:txPr>
        <a:bodyPr/>
        <a:lstStyle/>
        <a:p>
          <a:pPr>
            <a:defRPr b="1">
              <a:latin typeface="Times New Roman" panose="02020603050405020304" pitchFamily="18" charset="0"/>
              <a:cs typeface="Times New Roman" panose="02020603050405020304" pitchFamily="18" charset="0"/>
            </a:defRPr>
          </a:pPr>
          <a:endParaRPr lang="ru-RU"/>
        </a:p>
      </c:txPr>
    </c:legend>
    <c:plotVisOnly val="1"/>
    <c:dispBlanksAs val="gap"/>
    <c:showDLblsOverMax val="0"/>
  </c:chart>
  <c:spPr>
    <a:ln>
      <a:noFill/>
    </a:ln>
  </c:spPr>
  <c:externalData r:id="rId2">
    <c:autoUpdate val="0"/>
  </c:externalData>
</c:chartSpac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E9E5266E-D1E6-456F-B2CC-E85CAE75F39F}" type="doc">
      <dgm:prSet loTypeId="urn:microsoft.com/office/officeart/2005/8/layout/hierarchy1" loCatId="hierarchy" qsTypeId="urn:microsoft.com/office/officeart/2005/8/quickstyle/simple3" qsCatId="simple" csTypeId="urn:microsoft.com/office/officeart/2005/8/colors/accent1_2" csCatId="accent1" phldr="1"/>
      <dgm:spPr/>
      <dgm:t>
        <a:bodyPr/>
        <a:lstStyle/>
        <a:p>
          <a:endParaRPr lang="ru-RU"/>
        </a:p>
      </dgm:t>
    </dgm:pt>
    <dgm:pt modelId="{5058AFB7-8F17-468E-8BDA-5F585DA7F3CE}">
      <dgm:prSet phldrT="[Текст]"/>
      <dgm:spPr>
        <a:xfrm>
          <a:off x="210779" y="684183"/>
          <a:ext cx="5959494" cy="1193601"/>
        </a:xfrm>
        <a:solidFill>
          <a:sysClr val="window" lastClr="FFFFFF">
            <a:alpha val="90000"/>
            <a:hueOff val="0"/>
            <a:satOff val="0"/>
            <a:lumOff val="0"/>
            <a:alphaOff val="0"/>
          </a:sysClr>
        </a:solidFill>
        <a:ln w="6350" cap="flat" cmpd="sng" algn="ctr">
          <a:solidFill>
            <a:srgbClr val="5B9BD5">
              <a:hueOff val="0"/>
              <a:satOff val="0"/>
              <a:lumOff val="0"/>
              <a:alphaOff val="0"/>
            </a:srgbClr>
          </a:solidFill>
          <a:prstDash val="solid"/>
          <a:miter lim="800000"/>
        </a:ln>
        <a:effectLst/>
      </dgm:spPr>
      <dgm:t>
        <a:bodyPr/>
        <a:lstStyle/>
        <a:p>
          <a:r>
            <a:rPr lang="ru-RU">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Управление</a:t>
          </a:r>
          <a:endParaRPr lang="ru-RU">
            <a:solidFill>
              <a:sysClr val="windowText" lastClr="000000">
                <a:hueOff val="0"/>
                <a:satOff val="0"/>
                <a:lumOff val="0"/>
                <a:alphaOff val="0"/>
              </a:sysClr>
            </a:solidFill>
            <a:latin typeface="Calibri" panose="020F0502020204030204"/>
            <a:ea typeface="+mn-ea"/>
            <a:cs typeface="+mn-cs"/>
          </a:endParaRPr>
        </a:p>
      </dgm:t>
    </dgm:pt>
    <dgm:pt modelId="{B35104C1-E073-4AB4-BDF5-51110BF320C0}" type="parTrans" cxnId="{3EC47BAA-B07F-48D0-B413-89938FB80794}">
      <dgm:prSet/>
      <dgm:spPr/>
      <dgm:t>
        <a:bodyPr/>
        <a:lstStyle/>
        <a:p>
          <a:endParaRPr lang="ru-RU"/>
        </a:p>
      </dgm:t>
    </dgm:pt>
    <dgm:pt modelId="{1C26CADA-1209-4125-9711-5DC1885111BD}" type="sibTrans" cxnId="{3EC47BAA-B07F-48D0-B413-89938FB80794}">
      <dgm:prSet/>
      <dgm:spPr/>
      <dgm:t>
        <a:bodyPr/>
        <a:lstStyle/>
        <a:p>
          <a:endParaRPr lang="ru-RU"/>
        </a:p>
      </dgm:t>
    </dgm:pt>
    <dgm:pt modelId="{5D1B7C23-85B0-490A-AAB1-1F48B29887A1}">
      <dgm:prSet phldrT="[Текст]"/>
      <dgm:spPr>
        <a:xfrm>
          <a:off x="871215" y="2424460"/>
          <a:ext cx="2243464" cy="1795117"/>
        </a:xfrm>
        <a:solidFill>
          <a:sysClr val="window" lastClr="FFFFFF">
            <a:alpha val="90000"/>
            <a:hueOff val="0"/>
            <a:satOff val="0"/>
            <a:lumOff val="0"/>
            <a:alphaOff val="0"/>
          </a:sysClr>
        </a:solidFill>
        <a:ln w="6350" cap="flat" cmpd="sng" algn="ctr">
          <a:solidFill>
            <a:srgbClr val="5B9BD5">
              <a:hueOff val="0"/>
              <a:satOff val="0"/>
              <a:lumOff val="0"/>
              <a:alphaOff val="0"/>
            </a:srgbClr>
          </a:solidFill>
          <a:prstDash val="solid"/>
          <a:miter lim="800000"/>
        </a:ln>
        <a:effectLst/>
      </dgm:spPr>
      <dgm:t>
        <a:bodyPr/>
        <a:lstStyle/>
        <a:p>
          <a:r>
            <a:rPr lang="ru-RU">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Отделы Управления</a:t>
          </a:r>
        </a:p>
        <a:p>
          <a:r>
            <a:rPr lang="ru-RU">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(19)</a:t>
          </a:r>
          <a:endParaRPr lang="ru-RU">
            <a:solidFill>
              <a:sysClr val="windowText" lastClr="000000">
                <a:hueOff val="0"/>
                <a:satOff val="0"/>
                <a:lumOff val="0"/>
                <a:alphaOff val="0"/>
              </a:sysClr>
            </a:solidFill>
            <a:latin typeface="Calibri" panose="020F0502020204030204"/>
            <a:ea typeface="+mn-ea"/>
            <a:cs typeface="+mn-cs"/>
          </a:endParaRPr>
        </a:p>
      </dgm:t>
    </dgm:pt>
    <dgm:pt modelId="{C17C0B98-A667-4B1C-8604-31C76D49DBF6}" type="parTrans" cxnId="{AD5B8018-E356-4E99-B443-E6F83F0F9BD5}">
      <dgm:prSet/>
      <dgm:spPr>
        <a:xfrm>
          <a:off x="1784093" y="1679373"/>
          <a:ext cx="1197579" cy="546675"/>
        </a:xfrm>
        <a:noFill/>
        <a:ln w="12700" cap="flat" cmpd="sng" algn="ctr">
          <a:solidFill>
            <a:srgbClr val="5B9BD5">
              <a:shade val="60000"/>
              <a:hueOff val="0"/>
              <a:satOff val="0"/>
              <a:lumOff val="0"/>
              <a:alphaOff val="0"/>
            </a:srgbClr>
          </a:solidFill>
          <a:prstDash val="solid"/>
          <a:miter lim="800000"/>
        </a:ln>
        <a:effectLst/>
      </dgm:spPr>
      <dgm:t>
        <a:bodyPr/>
        <a:lstStyle/>
        <a:p>
          <a:endParaRPr lang="ru-RU"/>
        </a:p>
      </dgm:t>
    </dgm:pt>
    <dgm:pt modelId="{86A47516-2BF0-4915-8DEE-39429BDE3DB4}" type="sibTrans" cxnId="{AD5B8018-E356-4E99-B443-E6F83F0F9BD5}">
      <dgm:prSet/>
      <dgm:spPr/>
      <dgm:t>
        <a:bodyPr/>
        <a:lstStyle/>
        <a:p>
          <a:endParaRPr lang="ru-RU"/>
        </a:p>
      </dgm:t>
    </dgm:pt>
    <dgm:pt modelId="{7259DC64-BC22-4CFF-B019-A2D7AC86CC64}">
      <dgm:prSet phldrT="[Текст]"/>
      <dgm:spPr>
        <a:xfrm>
          <a:off x="3532388" y="2424460"/>
          <a:ext cx="1977450" cy="1776067"/>
        </a:xfrm>
        <a:solidFill>
          <a:sysClr val="window" lastClr="FFFFFF">
            <a:alpha val="90000"/>
            <a:hueOff val="0"/>
            <a:satOff val="0"/>
            <a:lumOff val="0"/>
            <a:alphaOff val="0"/>
          </a:sysClr>
        </a:solidFill>
        <a:ln w="6350" cap="flat" cmpd="sng" algn="ctr">
          <a:solidFill>
            <a:srgbClr val="5B9BD5">
              <a:hueOff val="0"/>
              <a:satOff val="0"/>
              <a:lumOff val="0"/>
              <a:alphaOff val="0"/>
            </a:srgbClr>
          </a:solidFill>
          <a:prstDash val="solid"/>
          <a:miter lim="800000"/>
        </a:ln>
        <a:effectLst/>
      </dgm:spPr>
      <dgm:t>
        <a:bodyPr/>
        <a:lstStyle/>
        <a:p>
          <a:r>
            <a:rPr lang="ru-RU">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Территориальные отделы (9) </a:t>
          </a:r>
          <a:endParaRPr lang="ru-RU">
            <a:solidFill>
              <a:sysClr val="windowText" lastClr="000000">
                <a:hueOff val="0"/>
                <a:satOff val="0"/>
                <a:lumOff val="0"/>
                <a:alphaOff val="0"/>
              </a:sysClr>
            </a:solidFill>
            <a:latin typeface="Calibri" panose="020F0502020204030204"/>
            <a:ea typeface="+mn-ea"/>
            <a:cs typeface="+mn-cs"/>
          </a:endParaRPr>
        </a:p>
      </dgm:t>
    </dgm:pt>
    <dgm:pt modelId="{6E0A3733-02D8-439D-9790-DB5054CC3DB0}" type="parTrans" cxnId="{412835ED-CCAE-4BEB-8ECE-4E1772629483}">
      <dgm:prSet/>
      <dgm:spPr>
        <a:xfrm>
          <a:off x="2981672" y="1679373"/>
          <a:ext cx="1330586" cy="546675"/>
        </a:xfrm>
        <a:noFill/>
        <a:ln w="12700" cap="flat" cmpd="sng" algn="ctr">
          <a:solidFill>
            <a:srgbClr val="5B9BD5">
              <a:shade val="60000"/>
              <a:hueOff val="0"/>
              <a:satOff val="0"/>
              <a:lumOff val="0"/>
              <a:alphaOff val="0"/>
            </a:srgbClr>
          </a:solidFill>
          <a:prstDash val="solid"/>
          <a:miter lim="800000"/>
        </a:ln>
        <a:effectLst/>
      </dgm:spPr>
      <dgm:t>
        <a:bodyPr/>
        <a:lstStyle/>
        <a:p>
          <a:endParaRPr lang="ru-RU"/>
        </a:p>
      </dgm:t>
    </dgm:pt>
    <dgm:pt modelId="{6C8751FA-4536-4AB3-B2D6-1450AEF2A6E6}" type="sibTrans" cxnId="{412835ED-CCAE-4BEB-8ECE-4E1772629483}">
      <dgm:prSet/>
      <dgm:spPr/>
      <dgm:t>
        <a:bodyPr/>
        <a:lstStyle/>
        <a:p>
          <a:endParaRPr lang="ru-RU"/>
        </a:p>
      </dgm:t>
    </dgm:pt>
    <dgm:pt modelId="{8B407F9D-35A2-48B6-9332-2D6209CB9306}" type="pres">
      <dgm:prSet presAssocID="{E9E5266E-D1E6-456F-B2CC-E85CAE75F39F}" presName="hierChild1" presStyleCnt="0">
        <dgm:presLayoutVars>
          <dgm:chPref val="1"/>
          <dgm:dir/>
          <dgm:animOne val="branch"/>
          <dgm:animLvl val="lvl"/>
          <dgm:resizeHandles/>
        </dgm:presLayoutVars>
      </dgm:prSet>
      <dgm:spPr/>
      <dgm:t>
        <a:bodyPr/>
        <a:lstStyle/>
        <a:p>
          <a:endParaRPr lang="ru-RU"/>
        </a:p>
      </dgm:t>
    </dgm:pt>
    <dgm:pt modelId="{81497F3E-6C64-45EE-ADB4-C71A5528B230}" type="pres">
      <dgm:prSet presAssocID="{5058AFB7-8F17-468E-8BDA-5F585DA7F3CE}" presName="hierRoot1" presStyleCnt="0"/>
      <dgm:spPr/>
    </dgm:pt>
    <dgm:pt modelId="{64BF04BC-58AB-4315-8121-369D9CEA3E4C}" type="pres">
      <dgm:prSet presAssocID="{5058AFB7-8F17-468E-8BDA-5F585DA7F3CE}" presName="composite" presStyleCnt="0"/>
      <dgm:spPr/>
    </dgm:pt>
    <dgm:pt modelId="{E5231DEF-CEEE-4B37-BB5A-8F4A9D84E298}" type="pres">
      <dgm:prSet presAssocID="{5058AFB7-8F17-468E-8BDA-5F585DA7F3CE}" presName="background" presStyleLbl="node0" presStyleIdx="0" presStyleCnt="1"/>
      <dgm:spPr>
        <a:xfrm>
          <a:off x="1925" y="485771"/>
          <a:ext cx="5959494" cy="1193601"/>
        </a:xfrm>
        <a:prstGeom prst="roundRect">
          <a:avLst>
            <a:gd name="adj" fmla="val 10000"/>
          </a:avLst>
        </a:prstGeom>
        <a:gradFill rotWithShape="0">
          <a:gsLst>
            <a:gs pos="0">
              <a:srgbClr val="5B9BD5">
                <a:hueOff val="0"/>
                <a:satOff val="0"/>
                <a:lumOff val="0"/>
                <a:alphaOff val="0"/>
                <a:lumMod val="110000"/>
                <a:satMod val="105000"/>
                <a:tint val="67000"/>
              </a:srgbClr>
            </a:gs>
            <a:gs pos="50000">
              <a:srgbClr val="5B9BD5">
                <a:hueOff val="0"/>
                <a:satOff val="0"/>
                <a:lumOff val="0"/>
                <a:alphaOff val="0"/>
                <a:lumMod val="105000"/>
                <a:satMod val="103000"/>
                <a:tint val="73000"/>
              </a:srgbClr>
            </a:gs>
            <a:gs pos="100000">
              <a:srgbClr val="5B9BD5">
                <a:hueOff val="0"/>
                <a:satOff val="0"/>
                <a:lumOff val="0"/>
                <a:alphaOff val="0"/>
                <a:lumMod val="105000"/>
                <a:satMod val="109000"/>
                <a:tint val="81000"/>
              </a:srgbClr>
            </a:gs>
          </a:gsLst>
          <a:lin ang="5400000" scaled="0"/>
        </a:gradFill>
        <a:ln>
          <a:noFill/>
        </a:ln>
        <a:effectLst/>
        <a:scene3d>
          <a:camera prst="orthographicFront"/>
          <a:lightRig rig="flat" dir="t"/>
        </a:scene3d>
        <a:sp3d prstMaterial="dkEdge">
          <a:bevelT w="8200" h="38100"/>
        </a:sp3d>
      </dgm:spPr>
      <dgm:t>
        <a:bodyPr/>
        <a:lstStyle/>
        <a:p>
          <a:endParaRPr lang="ru-RU"/>
        </a:p>
      </dgm:t>
    </dgm:pt>
    <dgm:pt modelId="{EA0B91CE-E5BE-44F4-B5C8-7B6671C1AAE9}" type="pres">
      <dgm:prSet presAssocID="{5058AFB7-8F17-468E-8BDA-5F585DA7F3CE}" presName="text" presStyleLbl="fgAcc0" presStyleIdx="0" presStyleCnt="1" custScaleX="317047">
        <dgm:presLayoutVars>
          <dgm:chPref val="3"/>
        </dgm:presLayoutVars>
      </dgm:prSet>
      <dgm:spPr>
        <a:prstGeom prst="roundRect">
          <a:avLst>
            <a:gd name="adj" fmla="val 10000"/>
          </a:avLst>
        </a:prstGeom>
      </dgm:spPr>
      <dgm:t>
        <a:bodyPr/>
        <a:lstStyle/>
        <a:p>
          <a:endParaRPr lang="ru-RU"/>
        </a:p>
      </dgm:t>
    </dgm:pt>
    <dgm:pt modelId="{18DF0494-4776-4667-8BA5-87EA9BB3FFD7}" type="pres">
      <dgm:prSet presAssocID="{5058AFB7-8F17-468E-8BDA-5F585DA7F3CE}" presName="hierChild2" presStyleCnt="0"/>
      <dgm:spPr/>
    </dgm:pt>
    <dgm:pt modelId="{997394F4-CA3A-4267-95A6-7191F5988ADF}" type="pres">
      <dgm:prSet presAssocID="{C17C0B98-A667-4B1C-8604-31C76D49DBF6}" presName="Name10" presStyleLbl="parChTrans1D2" presStyleIdx="0" presStyleCnt="2"/>
      <dgm:spPr>
        <a:custGeom>
          <a:avLst/>
          <a:gdLst/>
          <a:ahLst/>
          <a:cxnLst/>
          <a:rect l="0" t="0" r="0" b="0"/>
          <a:pathLst>
            <a:path>
              <a:moveTo>
                <a:pt x="1197579" y="0"/>
              </a:moveTo>
              <a:lnTo>
                <a:pt x="1197579" y="372543"/>
              </a:lnTo>
              <a:lnTo>
                <a:pt x="0" y="372543"/>
              </a:lnTo>
              <a:lnTo>
                <a:pt x="0" y="546675"/>
              </a:lnTo>
            </a:path>
          </a:pathLst>
        </a:custGeom>
      </dgm:spPr>
      <dgm:t>
        <a:bodyPr/>
        <a:lstStyle/>
        <a:p>
          <a:endParaRPr lang="ru-RU"/>
        </a:p>
      </dgm:t>
    </dgm:pt>
    <dgm:pt modelId="{79D40CCD-DB7B-4B2C-A326-8B47E1958237}" type="pres">
      <dgm:prSet presAssocID="{5D1B7C23-85B0-490A-AAB1-1F48B29887A1}" presName="hierRoot2" presStyleCnt="0"/>
      <dgm:spPr/>
    </dgm:pt>
    <dgm:pt modelId="{B1B25E6A-D6C8-4DBF-B515-522EF4BAE10E}" type="pres">
      <dgm:prSet presAssocID="{5D1B7C23-85B0-490A-AAB1-1F48B29887A1}" presName="composite2" presStyleCnt="0"/>
      <dgm:spPr/>
    </dgm:pt>
    <dgm:pt modelId="{5B985625-995B-4D97-9044-7B1B69BCD356}" type="pres">
      <dgm:prSet presAssocID="{5D1B7C23-85B0-490A-AAB1-1F48B29887A1}" presName="background2" presStyleLbl="node2" presStyleIdx="0" presStyleCnt="2"/>
      <dgm:spPr>
        <a:xfrm>
          <a:off x="662361" y="2226049"/>
          <a:ext cx="2243464" cy="1795117"/>
        </a:xfrm>
        <a:prstGeom prst="roundRect">
          <a:avLst>
            <a:gd name="adj" fmla="val 10000"/>
          </a:avLst>
        </a:prstGeom>
        <a:gradFill rotWithShape="0">
          <a:gsLst>
            <a:gs pos="0">
              <a:srgbClr val="5B9BD5">
                <a:hueOff val="0"/>
                <a:satOff val="0"/>
                <a:lumOff val="0"/>
                <a:alphaOff val="0"/>
                <a:lumMod val="110000"/>
                <a:satMod val="105000"/>
                <a:tint val="67000"/>
              </a:srgbClr>
            </a:gs>
            <a:gs pos="50000">
              <a:srgbClr val="5B9BD5">
                <a:hueOff val="0"/>
                <a:satOff val="0"/>
                <a:lumOff val="0"/>
                <a:alphaOff val="0"/>
                <a:lumMod val="105000"/>
                <a:satMod val="103000"/>
                <a:tint val="73000"/>
              </a:srgbClr>
            </a:gs>
            <a:gs pos="100000">
              <a:srgbClr val="5B9BD5">
                <a:hueOff val="0"/>
                <a:satOff val="0"/>
                <a:lumOff val="0"/>
                <a:alphaOff val="0"/>
                <a:lumMod val="105000"/>
                <a:satMod val="109000"/>
                <a:tint val="81000"/>
              </a:srgbClr>
            </a:gs>
          </a:gsLst>
          <a:lin ang="5400000" scaled="0"/>
        </a:gradFill>
        <a:ln>
          <a:noFill/>
        </a:ln>
        <a:effectLst/>
        <a:scene3d>
          <a:camera prst="orthographicFront"/>
          <a:lightRig rig="flat" dir="t"/>
        </a:scene3d>
        <a:sp3d prstMaterial="dkEdge">
          <a:bevelT w="8200" h="38100"/>
        </a:sp3d>
      </dgm:spPr>
      <dgm:t>
        <a:bodyPr/>
        <a:lstStyle/>
        <a:p>
          <a:endParaRPr lang="ru-RU"/>
        </a:p>
      </dgm:t>
    </dgm:pt>
    <dgm:pt modelId="{1291B54D-ED74-4D31-A064-33572C7F82C2}" type="pres">
      <dgm:prSet presAssocID="{5D1B7C23-85B0-490A-AAB1-1F48B29887A1}" presName="text2" presStyleLbl="fgAcc2" presStyleIdx="0" presStyleCnt="2" custScaleX="119353" custScaleY="90255">
        <dgm:presLayoutVars>
          <dgm:chPref val="3"/>
        </dgm:presLayoutVars>
      </dgm:prSet>
      <dgm:spPr>
        <a:prstGeom prst="roundRect">
          <a:avLst>
            <a:gd name="adj" fmla="val 10000"/>
          </a:avLst>
        </a:prstGeom>
      </dgm:spPr>
      <dgm:t>
        <a:bodyPr/>
        <a:lstStyle/>
        <a:p>
          <a:endParaRPr lang="ru-RU"/>
        </a:p>
      </dgm:t>
    </dgm:pt>
    <dgm:pt modelId="{BE10A292-374F-4393-878F-809B7D83FDEA}" type="pres">
      <dgm:prSet presAssocID="{5D1B7C23-85B0-490A-AAB1-1F48B29887A1}" presName="hierChild3" presStyleCnt="0"/>
      <dgm:spPr/>
    </dgm:pt>
    <dgm:pt modelId="{04BA0C5C-4212-437E-B524-A8B507891F96}" type="pres">
      <dgm:prSet presAssocID="{6E0A3733-02D8-439D-9790-DB5054CC3DB0}" presName="Name10" presStyleLbl="parChTrans1D2" presStyleIdx="1" presStyleCnt="2"/>
      <dgm:spPr>
        <a:custGeom>
          <a:avLst/>
          <a:gdLst/>
          <a:ahLst/>
          <a:cxnLst/>
          <a:rect l="0" t="0" r="0" b="0"/>
          <a:pathLst>
            <a:path>
              <a:moveTo>
                <a:pt x="0" y="0"/>
              </a:moveTo>
              <a:lnTo>
                <a:pt x="0" y="372543"/>
              </a:lnTo>
              <a:lnTo>
                <a:pt x="1330586" y="372543"/>
              </a:lnTo>
              <a:lnTo>
                <a:pt x="1330586" y="546675"/>
              </a:lnTo>
            </a:path>
          </a:pathLst>
        </a:custGeom>
      </dgm:spPr>
      <dgm:t>
        <a:bodyPr/>
        <a:lstStyle/>
        <a:p>
          <a:endParaRPr lang="ru-RU"/>
        </a:p>
      </dgm:t>
    </dgm:pt>
    <dgm:pt modelId="{42E99A7E-5A16-488A-B2C0-2CEF10737CF9}" type="pres">
      <dgm:prSet presAssocID="{7259DC64-BC22-4CFF-B019-A2D7AC86CC64}" presName="hierRoot2" presStyleCnt="0"/>
      <dgm:spPr/>
    </dgm:pt>
    <dgm:pt modelId="{13EE7F9F-2BF4-4805-8387-A3EFCC46355F}" type="pres">
      <dgm:prSet presAssocID="{7259DC64-BC22-4CFF-B019-A2D7AC86CC64}" presName="composite2" presStyleCnt="0"/>
      <dgm:spPr/>
    </dgm:pt>
    <dgm:pt modelId="{C04AA80A-1D1D-43CC-AE3B-B51FBD94885B}" type="pres">
      <dgm:prSet presAssocID="{7259DC64-BC22-4CFF-B019-A2D7AC86CC64}" presName="background2" presStyleLbl="node2" presStyleIdx="1" presStyleCnt="2"/>
      <dgm:spPr>
        <a:xfrm>
          <a:off x="3323533" y="2226049"/>
          <a:ext cx="1977450" cy="1776067"/>
        </a:xfrm>
        <a:prstGeom prst="roundRect">
          <a:avLst>
            <a:gd name="adj" fmla="val 10000"/>
          </a:avLst>
        </a:prstGeom>
        <a:gradFill rotWithShape="0">
          <a:gsLst>
            <a:gs pos="0">
              <a:srgbClr val="5B9BD5">
                <a:hueOff val="0"/>
                <a:satOff val="0"/>
                <a:lumOff val="0"/>
                <a:alphaOff val="0"/>
                <a:lumMod val="110000"/>
                <a:satMod val="105000"/>
                <a:tint val="67000"/>
              </a:srgbClr>
            </a:gs>
            <a:gs pos="50000">
              <a:srgbClr val="5B9BD5">
                <a:hueOff val="0"/>
                <a:satOff val="0"/>
                <a:lumOff val="0"/>
                <a:alphaOff val="0"/>
                <a:lumMod val="105000"/>
                <a:satMod val="103000"/>
                <a:tint val="73000"/>
              </a:srgbClr>
            </a:gs>
            <a:gs pos="100000">
              <a:srgbClr val="5B9BD5">
                <a:hueOff val="0"/>
                <a:satOff val="0"/>
                <a:lumOff val="0"/>
                <a:alphaOff val="0"/>
                <a:lumMod val="105000"/>
                <a:satMod val="109000"/>
                <a:tint val="81000"/>
              </a:srgbClr>
            </a:gs>
          </a:gsLst>
          <a:lin ang="5400000" scaled="0"/>
        </a:gradFill>
        <a:ln>
          <a:noFill/>
        </a:ln>
        <a:effectLst/>
        <a:scene3d>
          <a:camera prst="orthographicFront"/>
          <a:lightRig rig="flat" dir="t"/>
        </a:scene3d>
        <a:sp3d prstMaterial="dkEdge">
          <a:bevelT w="8200" h="38100"/>
        </a:sp3d>
      </dgm:spPr>
      <dgm:t>
        <a:bodyPr/>
        <a:lstStyle/>
        <a:p>
          <a:endParaRPr lang="ru-RU"/>
        </a:p>
      </dgm:t>
    </dgm:pt>
    <dgm:pt modelId="{4616F5E3-CE58-4184-8D62-244881F975DD}" type="pres">
      <dgm:prSet presAssocID="{7259DC64-BC22-4CFF-B019-A2D7AC86CC64}" presName="text2" presStyleLbl="fgAcc2" presStyleIdx="1" presStyleCnt="2" custScaleX="105201" custScaleY="89485">
        <dgm:presLayoutVars>
          <dgm:chPref val="3"/>
        </dgm:presLayoutVars>
      </dgm:prSet>
      <dgm:spPr>
        <a:prstGeom prst="roundRect">
          <a:avLst>
            <a:gd name="adj" fmla="val 10000"/>
          </a:avLst>
        </a:prstGeom>
      </dgm:spPr>
      <dgm:t>
        <a:bodyPr/>
        <a:lstStyle/>
        <a:p>
          <a:endParaRPr lang="ru-RU"/>
        </a:p>
      </dgm:t>
    </dgm:pt>
    <dgm:pt modelId="{68E643D5-A529-4A26-9B09-CB1A755BB369}" type="pres">
      <dgm:prSet presAssocID="{7259DC64-BC22-4CFF-B019-A2D7AC86CC64}" presName="hierChild3" presStyleCnt="0"/>
      <dgm:spPr/>
    </dgm:pt>
  </dgm:ptLst>
  <dgm:cxnLst>
    <dgm:cxn modelId="{166D38F4-D885-40B7-89DD-EAB73F849BFF}" type="presOf" srcId="{5058AFB7-8F17-468E-8BDA-5F585DA7F3CE}" destId="{EA0B91CE-E5BE-44F4-B5C8-7B6671C1AAE9}" srcOrd="0" destOrd="0" presId="urn:microsoft.com/office/officeart/2005/8/layout/hierarchy1"/>
    <dgm:cxn modelId="{3A4366BF-C7DE-44FC-9CBD-8816B35E4E1F}" type="presOf" srcId="{7259DC64-BC22-4CFF-B019-A2D7AC86CC64}" destId="{4616F5E3-CE58-4184-8D62-244881F975DD}" srcOrd="0" destOrd="0" presId="urn:microsoft.com/office/officeart/2005/8/layout/hierarchy1"/>
    <dgm:cxn modelId="{7729F52D-10BD-448E-BDEA-169357E53BEE}" type="presOf" srcId="{E9E5266E-D1E6-456F-B2CC-E85CAE75F39F}" destId="{8B407F9D-35A2-48B6-9332-2D6209CB9306}" srcOrd="0" destOrd="0" presId="urn:microsoft.com/office/officeart/2005/8/layout/hierarchy1"/>
    <dgm:cxn modelId="{4F803DB4-1C57-4B01-BD7B-4D40036323D0}" type="presOf" srcId="{C17C0B98-A667-4B1C-8604-31C76D49DBF6}" destId="{997394F4-CA3A-4267-95A6-7191F5988ADF}" srcOrd="0" destOrd="0" presId="urn:microsoft.com/office/officeart/2005/8/layout/hierarchy1"/>
    <dgm:cxn modelId="{412835ED-CCAE-4BEB-8ECE-4E1772629483}" srcId="{5058AFB7-8F17-468E-8BDA-5F585DA7F3CE}" destId="{7259DC64-BC22-4CFF-B019-A2D7AC86CC64}" srcOrd="1" destOrd="0" parTransId="{6E0A3733-02D8-439D-9790-DB5054CC3DB0}" sibTransId="{6C8751FA-4536-4AB3-B2D6-1450AEF2A6E6}"/>
    <dgm:cxn modelId="{B4280DE0-D1E6-439A-A108-81ABEA81B6DC}" type="presOf" srcId="{5D1B7C23-85B0-490A-AAB1-1F48B29887A1}" destId="{1291B54D-ED74-4D31-A064-33572C7F82C2}" srcOrd="0" destOrd="0" presId="urn:microsoft.com/office/officeart/2005/8/layout/hierarchy1"/>
    <dgm:cxn modelId="{AD5B8018-E356-4E99-B443-E6F83F0F9BD5}" srcId="{5058AFB7-8F17-468E-8BDA-5F585DA7F3CE}" destId="{5D1B7C23-85B0-490A-AAB1-1F48B29887A1}" srcOrd="0" destOrd="0" parTransId="{C17C0B98-A667-4B1C-8604-31C76D49DBF6}" sibTransId="{86A47516-2BF0-4915-8DEE-39429BDE3DB4}"/>
    <dgm:cxn modelId="{C6495324-E91F-4B32-82EC-7ECD8672F57E}" type="presOf" srcId="{6E0A3733-02D8-439D-9790-DB5054CC3DB0}" destId="{04BA0C5C-4212-437E-B524-A8B507891F96}" srcOrd="0" destOrd="0" presId="urn:microsoft.com/office/officeart/2005/8/layout/hierarchy1"/>
    <dgm:cxn modelId="{3EC47BAA-B07F-48D0-B413-89938FB80794}" srcId="{E9E5266E-D1E6-456F-B2CC-E85CAE75F39F}" destId="{5058AFB7-8F17-468E-8BDA-5F585DA7F3CE}" srcOrd="0" destOrd="0" parTransId="{B35104C1-E073-4AB4-BDF5-51110BF320C0}" sibTransId="{1C26CADA-1209-4125-9711-5DC1885111BD}"/>
    <dgm:cxn modelId="{8CA2D2BE-4E9B-43EF-BF7A-8A8030573A81}" type="presParOf" srcId="{8B407F9D-35A2-48B6-9332-2D6209CB9306}" destId="{81497F3E-6C64-45EE-ADB4-C71A5528B230}" srcOrd="0" destOrd="0" presId="urn:microsoft.com/office/officeart/2005/8/layout/hierarchy1"/>
    <dgm:cxn modelId="{5311E719-1715-4263-BF2A-55E936A4484A}" type="presParOf" srcId="{81497F3E-6C64-45EE-ADB4-C71A5528B230}" destId="{64BF04BC-58AB-4315-8121-369D9CEA3E4C}" srcOrd="0" destOrd="0" presId="urn:microsoft.com/office/officeart/2005/8/layout/hierarchy1"/>
    <dgm:cxn modelId="{16FEC3C0-274D-40E0-B9A4-6D1C611E9E9D}" type="presParOf" srcId="{64BF04BC-58AB-4315-8121-369D9CEA3E4C}" destId="{E5231DEF-CEEE-4B37-BB5A-8F4A9D84E298}" srcOrd="0" destOrd="0" presId="urn:microsoft.com/office/officeart/2005/8/layout/hierarchy1"/>
    <dgm:cxn modelId="{423AE6C6-9A6C-4684-B075-A8BC92E9ED30}" type="presParOf" srcId="{64BF04BC-58AB-4315-8121-369D9CEA3E4C}" destId="{EA0B91CE-E5BE-44F4-B5C8-7B6671C1AAE9}" srcOrd="1" destOrd="0" presId="urn:microsoft.com/office/officeart/2005/8/layout/hierarchy1"/>
    <dgm:cxn modelId="{9193AF05-E1FF-49F7-85EC-7EED973D1746}" type="presParOf" srcId="{81497F3E-6C64-45EE-ADB4-C71A5528B230}" destId="{18DF0494-4776-4667-8BA5-87EA9BB3FFD7}" srcOrd="1" destOrd="0" presId="urn:microsoft.com/office/officeart/2005/8/layout/hierarchy1"/>
    <dgm:cxn modelId="{654F0193-9F67-4463-B3D0-D574CAF49437}" type="presParOf" srcId="{18DF0494-4776-4667-8BA5-87EA9BB3FFD7}" destId="{997394F4-CA3A-4267-95A6-7191F5988ADF}" srcOrd="0" destOrd="0" presId="urn:microsoft.com/office/officeart/2005/8/layout/hierarchy1"/>
    <dgm:cxn modelId="{0C01D3B7-0D1C-45A9-8F30-CE23BA6B00DD}" type="presParOf" srcId="{18DF0494-4776-4667-8BA5-87EA9BB3FFD7}" destId="{79D40CCD-DB7B-4B2C-A326-8B47E1958237}" srcOrd="1" destOrd="0" presId="urn:microsoft.com/office/officeart/2005/8/layout/hierarchy1"/>
    <dgm:cxn modelId="{5DF131B2-FC40-4BC0-A8C3-D85CEFBF8DF5}" type="presParOf" srcId="{79D40CCD-DB7B-4B2C-A326-8B47E1958237}" destId="{B1B25E6A-D6C8-4DBF-B515-522EF4BAE10E}" srcOrd="0" destOrd="0" presId="urn:microsoft.com/office/officeart/2005/8/layout/hierarchy1"/>
    <dgm:cxn modelId="{10FE68AA-0C28-49DC-8B67-B70990C9139E}" type="presParOf" srcId="{B1B25E6A-D6C8-4DBF-B515-522EF4BAE10E}" destId="{5B985625-995B-4D97-9044-7B1B69BCD356}" srcOrd="0" destOrd="0" presId="urn:microsoft.com/office/officeart/2005/8/layout/hierarchy1"/>
    <dgm:cxn modelId="{F7144980-727C-4CEC-9A8C-5E3C73CED0CC}" type="presParOf" srcId="{B1B25E6A-D6C8-4DBF-B515-522EF4BAE10E}" destId="{1291B54D-ED74-4D31-A064-33572C7F82C2}" srcOrd="1" destOrd="0" presId="urn:microsoft.com/office/officeart/2005/8/layout/hierarchy1"/>
    <dgm:cxn modelId="{49C254CE-A45B-4819-AAF3-2A112532F1BB}" type="presParOf" srcId="{79D40CCD-DB7B-4B2C-A326-8B47E1958237}" destId="{BE10A292-374F-4393-878F-809B7D83FDEA}" srcOrd="1" destOrd="0" presId="urn:microsoft.com/office/officeart/2005/8/layout/hierarchy1"/>
    <dgm:cxn modelId="{839E9583-7499-4BA5-8137-3AF1B1DF8EE5}" type="presParOf" srcId="{18DF0494-4776-4667-8BA5-87EA9BB3FFD7}" destId="{04BA0C5C-4212-437E-B524-A8B507891F96}" srcOrd="2" destOrd="0" presId="urn:microsoft.com/office/officeart/2005/8/layout/hierarchy1"/>
    <dgm:cxn modelId="{5832A4F6-5615-4005-9724-9F37AD79E574}" type="presParOf" srcId="{18DF0494-4776-4667-8BA5-87EA9BB3FFD7}" destId="{42E99A7E-5A16-488A-B2C0-2CEF10737CF9}" srcOrd="3" destOrd="0" presId="urn:microsoft.com/office/officeart/2005/8/layout/hierarchy1"/>
    <dgm:cxn modelId="{A0370856-1879-4939-9FD8-0B35039C93EF}" type="presParOf" srcId="{42E99A7E-5A16-488A-B2C0-2CEF10737CF9}" destId="{13EE7F9F-2BF4-4805-8387-A3EFCC46355F}" srcOrd="0" destOrd="0" presId="urn:microsoft.com/office/officeart/2005/8/layout/hierarchy1"/>
    <dgm:cxn modelId="{E7AE6388-F155-4C46-8BE7-2D90308AC240}" type="presParOf" srcId="{13EE7F9F-2BF4-4805-8387-A3EFCC46355F}" destId="{C04AA80A-1D1D-43CC-AE3B-B51FBD94885B}" srcOrd="0" destOrd="0" presId="urn:microsoft.com/office/officeart/2005/8/layout/hierarchy1"/>
    <dgm:cxn modelId="{F46FF4F3-A3FF-4EB1-8445-0886C3F59F1F}" type="presParOf" srcId="{13EE7F9F-2BF4-4805-8387-A3EFCC46355F}" destId="{4616F5E3-CE58-4184-8D62-244881F975DD}" srcOrd="1" destOrd="0" presId="urn:microsoft.com/office/officeart/2005/8/layout/hierarchy1"/>
    <dgm:cxn modelId="{724208F7-A00F-40FA-B18B-BE8B5BDC9965}" type="presParOf" srcId="{42E99A7E-5A16-488A-B2C0-2CEF10737CF9}" destId="{68E643D5-A529-4A26-9B09-CB1A755BB369}" srcOrd="1" destOrd="0" presId="urn:microsoft.com/office/officeart/2005/8/layout/hierarchy1"/>
  </dgm:cxnLst>
  <dgm:bg/>
  <dgm:whole/>
  <dgm:extLst>
    <a:ext uri="http://schemas.microsoft.com/office/drawing/2008/diagram">
      <dsp:dataModelExt xmlns:dsp="http://schemas.microsoft.com/office/drawing/2008/diagram" relId="rId1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4BA0C5C-4212-437E-B524-A8B507891F96}">
      <dsp:nvSpPr>
        <dsp:cNvPr id="0" name=""/>
        <dsp:cNvSpPr/>
      </dsp:nvSpPr>
      <dsp:spPr>
        <a:xfrm>
          <a:off x="2985911" y="884070"/>
          <a:ext cx="985306" cy="404816"/>
        </a:xfrm>
        <a:custGeom>
          <a:avLst/>
          <a:gdLst/>
          <a:ahLst/>
          <a:cxnLst/>
          <a:rect l="0" t="0" r="0" b="0"/>
          <a:pathLst>
            <a:path>
              <a:moveTo>
                <a:pt x="0" y="0"/>
              </a:moveTo>
              <a:lnTo>
                <a:pt x="0" y="372543"/>
              </a:lnTo>
              <a:lnTo>
                <a:pt x="1330586" y="372543"/>
              </a:lnTo>
              <a:lnTo>
                <a:pt x="1330586" y="546675"/>
              </a:lnTo>
            </a:path>
          </a:pathLst>
        </a:cu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997394F4-CA3A-4267-95A6-7191F5988ADF}">
      <dsp:nvSpPr>
        <dsp:cNvPr id="0" name=""/>
        <dsp:cNvSpPr/>
      </dsp:nvSpPr>
      <dsp:spPr>
        <a:xfrm>
          <a:off x="2099096" y="884070"/>
          <a:ext cx="886814" cy="404816"/>
        </a:xfrm>
        <a:custGeom>
          <a:avLst/>
          <a:gdLst/>
          <a:ahLst/>
          <a:cxnLst/>
          <a:rect l="0" t="0" r="0" b="0"/>
          <a:pathLst>
            <a:path>
              <a:moveTo>
                <a:pt x="1197579" y="0"/>
              </a:moveTo>
              <a:lnTo>
                <a:pt x="1197579" y="372543"/>
              </a:lnTo>
              <a:lnTo>
                <a:pt x="0" y="372543"/>
              </a:lnTo>
              <a:lnTo>
                <a:pt x="0" y="546675"/>
              </a:lnTo>
            </a:path>
          </a:pathLst>
        </a:cu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E5231DEF-CEEE-4B37-BB5A-8F4A9D84E298}">
      <dsp:nvSpPr>
        <dsp:cNvPr id="0" name=""/>
        <dsp:cNvSpPr/>
      </dsp:nvSpPr>
      <dsp:spPr>
        <a:xfrm>
          <a:off x="779391" y="201"/>
          <a:ext cx="4413039" cy="883868"/>
        </a:xfrm>
        <a:prstGeom prst="roundRect">
          <a:avLst>
            <a:gd name="adj" fmla="val 10000"/>
          </a:avLst>
        </a:prstGeom>
        <a:gradFill rotWithShape="0">
          <a:gsLst>
            <a:gs pos="0">
              <a:srgbClr val="5B9BD5">
                <a:hueOff val="0"/>
                <a:satOff val="0"/>
                <a:lumOff val="0"/>
                <a:alphaOff val="0"/>
                <a:lumMod val="110000"/>
                <a:satMod val="105000"/>
                <a:tint val="67000"/>
              </a:srgbClr>
            </a:gs>
            <a:gs pos="50000">
              <a:srgbClr val="5B9BD5">
                <a:hueOff val="0"/>
                <a:satOff val="0"/>
                <a:lumOff val="0"/>
                <a:alphaOff val="0"/>
                <a:lumMod val="105000"/>
                <a:satMod val="103000"/>
                <a:tint val="73000"/>
              </a:srgbClr>
            </a:gs>
            <a:gs pos="100000">
              <a:srgbClr val="5B9BD5">
                <a:hueOff val="0"/>
                <a:satOff val="0"/>
                <a:lumOff val="0"/>
                <a:alphaOff val="0"/>
                <a:lumMod val="105000"/>
                <a:satMod val="109000"/>
                <a:tint val="81000"/>
              </a:srgb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sp>
    <dsp:sp modelId="{EA0B91CE-E5BE-44F4-B5C8-7B6671C1AAE9}">
      <dsp:nvSpPr>
        <dsp:cNvPr id="0" name=""/>
        <dsp:cNvSpPr/>
      </dsp:nvSpPr>
      <dsp:spPr>
        <a:xfrm>
          <a:off x="934049" y="147126"/>
          <a:ext cx="4413039" cy="883868"/>
        </a:xfrm>
        <a:prstGeom prst="roundRect">
          <a:avLst>
            <a:gd name="adj" fmla="val 10000"/>
          </a:avLst>
        </a:prstGeom>
        <a:solidFill>
          <a:sysClr val="window" lastClr="FFFFFF">
            <a:alpha val="90000"/>
            <a:hueOff val="0"/>
            <a:satOff val="0"/>
            <a:lumOff val="0"/>
            <a:alphaOff val="0"/>
          </a:sysClr>
        </a:solidFill>
        <a:ln w="6350" cap="flat" cmpd="sng" algn="ctr">
          <a:solidFill>
            <a:srgbClr val="5B9BD5">
              <a:hueOff val="0"/>
              <a:satOff val="0"/>
              <a:lumOff val="0"/>
              <a:alphaOff val="0"/>
            </a:srgb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49530" tIns="49530" rIns="49530" bIns="49530" numCol="1" spcCol="1270" anchor="ctr" anchorCtr="0">
          <a:noAutofit/>
        </a:bodyPr>
        <a:lstStyle/>
        <a:p>
          <a:pPr lvl="0" algn="ctr" defTabSz="577850">
            <a:lnSpc>
              <a:spcPct val="90000"/>
            </a:lnSpc>
            <a:spcBef>
              <a:spcPct val="0"/>
            </a:spcBef>
            <a:spcAft>
              <a:spcPct val="35000"/>
            </a:spcAft>
          </a:pPr>
          <a:r>
            <a:rPr lang="ru-RU" sz="13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Управление</a:t>
          </a:r>
          <a:endParaRPr lang="ru-RU" sz="1300" kern="1200">
            <a:solidFill>
              <a:sysClr val="windowText" lastClr="000000">
                <a:hueOff val="0"/>
                <a:satOff val="0"/>
                <a:lumOff val="0"/>
                <a:alphaOff val="0"/>
              </a:sysClr>
            </a:solidFill>
            <a:latin typeface="Calibri" panose="020F0502020204030204"/>
            <a:ea typeface="+mn-ea"/>
            <a:cs typeface="+mn-cs"/>
          </a:endParaRPr>
        </a:p>
      </dsp:txBody>
      <dsp:txXfrm>
        <a:off x="959937" y="173014"/>
        <a:ext cx="4361263" cy="832092"/>
      </dsp:txXfrm>
    </dsp:sp>
    <dsp:sp modelId="{5B985625-995B-4D97-9044-7B1B69BCD356}">
      <dsp:nvSpPr>
        <dsp:cNvPr id="0" name=""/>
        <dsp:cNvSpPr/>
      </dsp:nvSpPr>
      <dsp:spPr>
        <a:xfrm>
          <a:off x="1268447" y="1288886"/>
          <a:ext cx="1661297" cy="797735"/>
        </a:xfrm>
        <a:prstGeom prst="roundRect">
          <a:avLst>
            <a:gd name="adj" fmla="val 10000"/>
          </a:avLst>
        </a:prstGeom>
        <a:gradFill rotWithShape="0">
          <a:gsLst>
            <a:gs pos="0">
              <a:srgbClr val="5B9BD5">
                <a:hueOff val="0"/>
                <a:satOff val="0"/>
                <a:lumOff val="0"/>
                <a:alphaOff val="0"/>
                <a:lumMod val="110000"/>
                <a:satMod val="105000"/>
                <a:tint val="67000"/>
              </a:srgbClr>
            </a:gs>
            <a:gs pos="50000">
              <a:srgbClr val="5B9BD5">
                <a:hueOff val="0"/>
                <a:satOff val="0"/>
                <a:lumOff val="0"/>
                <a:alphaOff val="0"/>
                <a:lumMod val="105000"/>
                <a:satMod val="103000"/>
                <a:tint val="73000"/>
              </a:srgbClr>
            </a:gs>
            <a:gs pos="100000">
              <a:srgbClr val="5B9BD5">
                <a:hueOff val="0"/>
                <a:satOff val="0"/>
                <a:lumOff val="0"/>
                <a:alphaOff val="0"/>
                <a:lumMod val="105000"/>
                <a:satMod val="109000"/>
                <a:tint val="81000"/>
              </a:srgb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sp>
    <dsp:sp modelId="{1291B54D-ED74-4D31-A064-33572C7F82C2}">
      <dsp:nvSpPr>
        <dsp:cNvPr id="0" name=""/>
        <dsp:cNvSpPr/>
      </dsp:nvSpPr>
      <dsp:spPr>
        <a:xfrm>
          <a:off x="1423105" y="1435811"/>
          <a:ext cx="1661297" cy="797735"/>
        </a:xfrm>
        <a:prstGeom prst="roundRect">
          <a:avLst>
            <a:gd name="adj" fmla="val 10000"/>
          </a:avLst>
        </a:prstGeom>
        <a:solidFill>
          <a:sysClr val="window" lastClr="FFFFFF">
            <a:alpha val="90000"/>
            <a:hueOff val="0"/>
            <a:satOff val="0"/>
            <a:lumOff val="0"/>
            <a:alphaOff val="0"/>
          </a:sysClr>
        </a:solidFill>
        <a:ln w="6350" cap="flat" cmpd="sng" algn="ctr">
          <a:solidFill>
            <a:srgbClr val="5B9BD5">
              <a:hueOff val="0"/>
              <a:satOff val="0"/>
              <a:lumOff val="0"/>
              <a:alphaOff val="0"/>
            </a:srgb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49530" tIns="49530" rIns="49530" bIns="49530" numCol="1" spcCol="1270" anchor="ctr" anchorCtr="0">
          <a:noAutofit/>
        </a:bodyPr>
        <a:lstStyle/>
        <a:p>
          <a:pPr lvl="0" algn="ctr" defTabSz="577850">
            <a:lnSpc>
              <a:spcPct val="90000"/>
            </a:lnSpc>
            <a:spcBef>
              <a:spcPct val="0"/>
            </a:spcBef>
            <a:spcAft>
              <a:spcPct val="35000"/>
            </a:spcAft>
          </a:pPr>
          <a:r>
            <a:rPr lang="ru-RU" sz="13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Отделы Управления</a:t>
          </a:r>
        </a:p>
        <a:p>
          <a:pPr lvl="0" algn="ctr" defTabSz="577850">
            <a:lnSpc>
              <a:spcPct val="90000"/>
            </a:lnSpc>
            <a:spcBef>
              <a:spcPct val="0"/>
            </a:spcBef>
            <a:spcAft>
              <a:spcPct val="35000"/>
            </a:spcAft>
          </a:pPr>
          <a:r>
            <a:rPr lang="ru-RU" sz="13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(19)</a:t>
          </a:r>
          <a:endParaRPr lang="ru-RU" sz="1300" kern="1200">
            <a:solidFill>
              <a:sysClr val="windowText" lastClr="000000">
                <a:hueOff val="0"/>
                <a:satOff val="0"/>
                <a:lumOff val="0"/>
                <a:alphaOff val="0"/>
              </a:sysClr>
            </a:solidFill>
            <a:latin typeface="Calibri" panose="020F0502020204030204"/>
            <a:ea typeface="+mn-ea"/>
            <a:cs typeface="+mn-cs"/>
          </a:endParaRPr>
        </a:p>
      </dsp:txBody>
      <dsp:txXfrm>
        <a:off x="1446470" y="1459176"/>
        <a:ext cx="1614567" cy="751005"/>
      </dsp:txXfrm>
    </dsp:sp>
    <dsp:sp modelId="{C04AA80A-1D1D-43CC-AE3B-B51FBD94885B}">
      <dsp:nvSpPr>
        <dsp:cNvPr id="0" name=""/>
        <dsp:cNvSpPr/>
      </dsp:nvSpPr>
      <dsp:spPr>
        <a:xfrm>
          <a:off x="3239061" y="1288886"/>
          <a:ext cx="1464313" cy="790930"/>
        </a:xfrm>
        <a:prstGeom prst="roundRect">
          <a:avLst>
            <a:gd name="adj" fmla="val 10000"/>
          </a:avLst>
        </a:prstGeom>
        <a:gradFill rotWithShape="0">
          <a:gsLst>
            <a:gs pos="0">
              <a:srgbClr val="5B9BD5">
                <a:hueOff val="0"/>
                <a:satOff val="0"/>
                <a:lumOff val="0"/>
                <a:alphaOff val="0"/>
                <a:lumMod val="110000"/>
                <a:satMod val="105000"/>
                <a:tint val="67000"/>
              </a:srgbClr>
            </a:gs>
            <a:gs pos="50000">
              <a:srgbClr val="5B9BD5">
                <a:hueOff val="0"/>
                <a:satOff val="0"/>
                <a:lumOff val="0"/>
                <a:alphaOff val="0"/>
                <a:lumMod val="105000"/>
                <a:satMod val="103000"/>
                <a:tint val="73000"/>
              </a:srgbClr>
            </a:gs>
            <a:gs pos="100000">
              <a:srgbClr val="5B9BD5">
                <a:hueOff val="0"/>
                <a:satOff val="0"/>
                <a:lumOff val="0"/>
                <a:alphaOff val="0"/>
                <a:lumMod val="105000"/>
                <a:satMod val="109000"/>
                <a:tint val="81000"/>
              </a:srgb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sp>
    <dsp:sp modelId="{4616F5E3-CE58-4184-8D62-244881F975DD}">
      <dsp:nvSpPr>
        <dsp:cNvPr id="0" name=""/>
        <dsp:cNvSpPr/>
      </dsp:nvSpPr>
      <dsp:spPr>
        <a:xfrm>
          <a:off x="3393718" y="1435811"/>
          <a:ext cx="1464313" cy="790930"/>
        </a:xfrm>
        <a:prstGeom prst="roundRect">
          <a:avLst>
            <a:gd name="adj" fmla="val 10000"/>
          </a:avLst>
        </a:prstGeom>
        <a:solidFill>
          <a:sysClr val="window" lastClr="FFFFFF">
            <a:alpha val="90000"/>
            <a:hueOff val="0"/>
            <a:satOff val="0"/>
            <a:lumOff val="0"/>
            <a:alphaOff val="0"/>
          </a:sysClr>
        </a:solidFill>
        <a:ln w="6350" cap="flat" cmpd="sng" algn="ctr">
          <a:solidFill>
            <a:srgbClr val="5B9BD5">
              <a:hueOff val="0"/>
              <a:satOff val="0"/>
              <a:lumOff val="0"/>
              <a:alphaOff val="0"/>
            </a:srgb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49530" tIns="49530" rIns="49530" bIns="49530" numCol="1" spcCol="1270" anchor="ctr" anchorCtr="0">
          <a:noAutofit/>
        </a:bodyPr>
        <a:lstStyle/>
        <a:p>
          <a:pPr lvl="0" algn="ctr" defTabSz="577850">
            <a:lnSpc>
              <a:spcPct val="90000"/>
            </a:lnSpc>
            <a:spcBef>
              <a:spcPct val="0"/>
            </a:spcBef>
            <a:spcAft>
              <a:spcPct val="35000"/>
            </a:spcAft>
          </a:pPr>
          <a:r>
            <a:rPr lang="ru-RU" sz="13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Территориальные отделы (9) </a:t>
          </a:r>
          <a:endParaRPr lang="ru-RU" sz="1300" kern="1200">
            <a:solidFill>
              <a:sysClr val="windowText" lastClr="000000">
                <a:hueOff val="0"/>
                <a:satOff val="0"/>
                <a:lumOff val="0"/>
                <a:alphaOff val="0"/>
              </a:sysClr>
            </a:solidFill>
            <a:latin typeface="Calibri" panose="020F0502020204030204"/>
            <a:ea typeface="+mn-ea"/>
            <a:cs typeface="+mn-cs"/>
          </a:endParaRPr>
        </a:p>
      </dsp:txBody>
      <dsp:txXfrm>
        <a:off x="3416884" y="1458977"/>
        <a:ext cx="1417981" cy="744598"/>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1">
  <dgm:title val=""/>
  <dgm:desc val=""/>
  <dgm:catLst>
    <dgm:cat type="hierarchy" pri="2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hierChild1">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ptType="node" op="equ" val="65"/>
      <dgm:constr type="w" for="des" forName="composite" refType="w"/>
      <dgm:constr type="h" for="des" forName="composite" refType="w" refFor="des" refForName="composite" fact="0.667"/>
      <dgm:constr type="w" for="des" forName="composite2" refType="w" refFor="des" refForName="composite"/>
      <dgm:constr type="h" for="des" forName="composite2" refType="h" refFor="des" refForName="composite"/>
      <dgm:constr type="w" for="des" forName="composite3" refType="w" refFor="des" refForName="composite"/>
      <dgm:constr type="h" for="des" forName="composite3" refType="h" refFor="des" refForName="composite"/>
      <dgm:constr type="w" for="des" forName="composite4" refType="w" refFor="des" refForName="composite"/>
      <dgm:constr type="h" for="des" forName="composite4" refType="h" refFor="des" refForName="composite"/>
      <dgm:constr type="w" for="des" forName="composite5" refType="w" refFor="des" refForName="composite"/>
      <dgm:constr type="h" for="des" forName="composite5" refType="h" refFor="des" refForName="composite"/>
      <dgm:constr type="sibSp" refType="w" refFor="des" refForName="composite" fact="0.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p" for="des" forName="hierRoot1" refType="h" refFor="des" refForName="composite" fact="0.25"/>
      <dgm:constr type="sp" for="des" forName="hierRoot2" refType="sp" refFor="des" refForName="hierRoot1"/>
      <dgm:constr type="sp" for="des" forName="hierRoot3" refType="sp" refFor="des" refForName="hierRoot1"/>
      <dgm:constr type="sp" for="des" forName="hierRoot4" refType="sp" refFor="des" refForName="hierRoot1"/>
      <dgm:constr type="sp" for="des" forName="hierRoot5" refType="sp" refFor="des" refForName="hierRoot1"/>
    </dgm:constrLst>
    <dgm:ruleLst/>
    <dgm:forEach name="Name3" axis="ch">
      <dgm:forEach name="Name4" axis="self" ptType="node">
        <dgm:layoutNode name="hierRoot1">
          <dgm:alg type="hierRoot"/>
          <dgm:shape xmlns:r="http://schemas.openxmlformats.org/officeDocument/2006/relationships" r:blip="">
            <dgm:adjLst/>
          </dgm:shape>
          <dgm:presOf/>
          <dgm:constrLst>
            <dgm:constr type="bendDist" for="des" ptType="parTrans" refType="sp" fact="0.5"/>
          </dgm:constrLst>
          <dgm:ruleLst/>
          <dgm:layoutNode name="composite">
            <dgm:alg type="composite"/>
            <dgm:shape xmlns:r="http://schemas.openxmlformats.org/officeDocument/2006/relationships" r:blip="">
              <dgm:adjLst/>
            </dgm:shape>
            <dgm:presOf/>
            <dgm:constrLst>
              <dgm:constr type="w" for="ch" forName="background" refType="w" fact="0.9"/>
              <dgm:constr type="h" for="ch" forName="background" refType="w" refFor="ch" refForName="background" fact="0.635"/>
              <dgm:constr type="t" for="ch" forName="background"/>
              <dgm:constr type="l" for="ch" forName="background"/>
              <dgm:constr type="w" for="ch" forName="text" refType="w" fact="0.9"/>
              <dgm:constr type="h" for="ch" forName="text" refType="w" refFor="ch" refForName="text" fact="0.635"/>
              <dgm:constr type="t" for="ch" forName="text" refType="w" fact="0.095"/>
              <dgm:constr type="l" for="ch" forName="text" refType="w" fact="0.1"/>
            </dgm:constrLst>
            <dgm:ruleLst/>
            <dgm:layoutNode name="background" styleLbl="node0" moveWith="text">
              <dgm:alg type="sp"/>
              <dgm:shape xmlns:r="http://schemas.openxmlformats.org/officeDocument/2006/relationships" type="roundRect" r:blip="">
                <dgm:adjLst>
                  <dgm:adj idx="1" val="0.1"/>
                </dgm:adjLst>
              </dgm:shape>
              <dgm:presOf/>
              <dgm:constrLst/>
              <dgm:ruleLst/>
            </dgm:layoutNode>
            <dgm:layoutNode name="text" styleLbl="fgAcc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2">
            <dgm:choose name="Name5">
              <dgm:if name="Name6" func="var" arg="dir" op="equ" val="norm">
                <dgm:alg type="hierChild">
                  <dgm:param type="linDir" val="fromL"/>
                </dgm:alg>
              </dgm:if>
              <dgm:else name="Name7">
                <dgm:alg type="hierChild">
                  <dgm:param type="linDir" val="fromR"/>
                </dgm:alg>
              </dgm:else>
            </dgm:choose>
            <dgm:shape xmlns:r="http://schemas.openxmlformats.org/officeDocument/2006/relationships" r:blip="">
              <dgm:adjLst/>
            </dgm:shape>
            <dgm:presOf/>
            <dgm:constrLst/>
            <dgm:ruleLst/>
            <dgm:forEach name="Name8" axis="ch">
              <dgm:forEach name="Name9" axis="self" ptType="parTrans" cnt="1">
                <dgm:layoutNode name="Name10">
                  <dgm:alg type="conn">
                    <dgm:param type="dim" val="1D"/>
                    <dgm:param type="endSty" val="noArr"/>
                    <dgm:param type="connRout" val="bend"/>
                    <dgm:param type="bendPt" val="end"/>
                    <dgm:param type="begPts" val="bCtr"/>
                    <dgm:param type="endPts" val="tCtr"/>
                    <dgm:param type="srcNode" val="background"/>
                    <dgm:param type="dstNode" val="background2"/>
                  </dgm:alg>
                  <dgm:shape xmlns:r="http://schemas.openxmlformats.org/officeDocument/2006/relationships" type="conn" r:blip="" zOrderOff="-999">
                    <dgm:adjLst/>
                  </dgm:shape>
                  <dgm:presOf axis="self"/>
                  <dgm:constrLst>
                    <dgm:constr type="begPad"/>
                    <dgm:constr type="endPad"/>
                  </dgm:constrLst>
                  <dgm:ruleLst/>
                </dgm:layoutNode>
              </dgm:forEach>
              <dgm:forEach name="Name11" axis="self" ptType="node">
                <dgm:layoutNode name="hierRoot2">
                  <dgm:alg type="hierRoot"/>
                  <dgm:shape xmlns:r="http://schemas.openxmlformats.org/officeDocument/2006/relationships" r:blip="">
                    <dgm:adjLst/>
                  </dgm:shape>
                  <dgm:presOf/>
                  <dgm:constrLst>
                    <dgm:constr type="bendDist" for="des" ptType="parTrans" refType="sp" fact="0.5"/>
                  </dgm:constrLst>
                  <dgm:ruleLst/>
                  <dgm:layoutNode name="composite2">
                    <dgm:alg type="composite"/>
                    <dgm:shape xmlns:r="http://schemas.openxmlformats.org/officeDocument/2006/relationships" r:blip="">
                      <dgm:adjLst/>
                    </dgm:shape>
                    <dgm:presOf/>
                    <dgm:constrLst>
                      <dgm:constr type="w" for="ch" forName="background2" refType="w" fact="0.9"/>
                      <dgm:constr type="h" for="ch" forName="background2" refType="w" refFor="ch" refForName="background2" fact="0.635"/>
                      <dgm:constr type="t" for="ch" forName="background2"/>
                      <dgm:constr type="l" for="ch" forName="background2"/>
                      <dgm:constr type="w" for="ch" forName="text2" refType="w" fact="0.9"/>
                      <dgm:constr type="h" for="ch" forName="text2" refType="w" refFor="ch" refForName="text2" fact="0.635"/>
                      <dgm:constr type="t" for="ch" forName="text2" refType="w" fact="0.095"/>
                      <dgm:constr type="l" for="ch" forName="text2" refType="w" fact="0.1"/>
                    </dgm:constrLst>
                    <dgm:ruleLst/>
                    <dgm:layoutNode name="background2" moveWith="text2">
                      <dgm:alg type="sp"/>
                      <dgm:shape xmlns:r="http://schemas.openxmlformats.org/officeDocument/2006/relationships" type="roundRect" r:blip="">
                        <dgm:adjLst>
                          <dgm:adj idx="1" val="0.1"/>
                        </dgm:adjLst>
                      </dgm:shape>
                      <dgm:presOf/>
                      <dgm:constrLst/>
                      <dgm:ruleLst/>
                    </dgm:layoutNode>
                    <dgm:layoutNode name="text2" styleLbl="fgAcc2">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3">
                    <dgm:choose name="Name12">
                      <dgm:if name="Name13" func="var" arg="dir" op="equ" val="norm">
                        <dgm:alg type="hierChild">
                          <dgm:param type="linDir" val="fromL"/>
                        </dgm:alg>
                      </dgm:if>
                      <dgm:else name="Name14">
                        <dgm:alg type="hierChild">
                          <dgm:param type="linDir" val="fromR"/>
                        </dgm:alg>
                      </dgm:else>
                    </dgm:choose>
                    <dgm:shape xmlns:r="http://schemas.openxmlformats.org/officeDocument/2006/relationships" r:blip="">
                      <dgm:adjLst/>
                    </dgm:shape>
                    <dgm:presOf/>
                    <dgm:constrLst/>
                    <dgm:ruleLst/>
                    <dgm:forEach name="Name15" axis="ch">
                      <dgm:forEach name="Name16" axis="self" ptType="parTrans" cnt="1">
                        <dgm:layoutNode name="Name17">
                          <dgm:alg type="conn">
                            <dgm:param type="dim" val="1D"/>
                            <dgm:param type="endSty" val="noArr"/>
                            <dgm:param type="connRout" val="bend"/>
                            <dgm:param type="bendPt" val="end"/>
                            <dgm:param type="begPts" val="bCtr"/>
                            <dgm:param type="endPts" val="tCtr"/>
                            <dgm:param type="srcNode" val="background2"/>
                            <dgm:param type="dstNode" val="background3"/>
                          </dgm:alg>
                          <dgm:shape xmlns:r="http://schemas.openxmlformats.org/officeDocument/2006/relationships" type="conn" r:blip="" zOrderOff="-999">
                            <dgm:adjLst/>
                          </dgm:shape>
                          <dgm:presOf axis="self"/>
                          <dgm:constrLst>
                            <dgm:constr type="begPad"/>
                            <dgm:constr type="endPad"/>
                          </dgm:constrLst>
                          <dgm:ruleLst/>
                        </dgm:layoutNode>
                      </dgm:forEach>
                      <dgm:forEach name="Name18" axis="self" ptType="node">
                        <dgm:layoutNode name="hierRoot3">
                          <dgm:alg type="hierRoot"/>
                          <dgm:shape xmlns:r="http://schemas.openxmlformats.org/officeDocument/2006/relationships" r:blip="">
                            <dgm:adjLst/>
                          </dgm:shape>
                          <dgm:presOf/>
                          <dgm:constrLst>
                            <dgm:constr type="bendDist" for="des" ptType="parTrans" refType="sp" fact="0.5"/>
                          </dgm:constrLst>
                          <dgm:ruleLst/>
                          <dgm:layoutNode name="composite3">
                            <dgm:alg type="composite"/>
                            <dgm:shape xmlns:r="http://schemas.openxmlformats.org/officeDocument/2006/relationships" r:blip="">
                              <dgm:adjLst/>
                            </dgm:shape>
                            <dgm:presOf/>
                            <dgm:constrLst>
                              <dgm:constr type="w" for="ch" forName="background3" refType="w" fact="0.9"/>
                              <dgm:constr type="h" for="ch" forName="background3" refType="w" refFor="ch" refForName="background3" fact="0.635"/>
                              <dgm:constr type="t" for="ch" forName="background3"/>
                              <dgm:constr type="l" for="ch" forName="background3"/>
                              <dgm:constr type="w" for="ch" forName="text3" refType="w" fact="0.9"/>
                              <dgm:constr type="h" for="ch" forName="text3" refType="w" refFor="ch" refForName="text3" fact="0.635"/>
                              <dgm:constr type="t" for="ch" forName="text3" refType="w" fact="0.095"/>
                              <dgm:constr type="l" for="ch" forName="text3" refType="w" fact="0.1"/>
                            </dgm:constrLst>
                            <dgm:ruleLst/>
                            <dgm:layoutNode name="background3" moveWith="text3">
                              <dgm:alg type="sp"/>
                              <dgm:shape xmlns:r="http://schemas.openxmlformats.org/officeDocument/2006/relationships" type="roundRect" r:blip="">
                                <dgm:adjLst>
                                  <dgm:adj idx="1" val="0.1"/>
                                </dgm:adjLst>
                              </dgm:shape>
                              <dgm:presOf/>
                              <dgm:constrLst/>
                              <dgm:ruleLst/>
                            </dgm:layoutNode>
                            <dgm:layoutNode name="text3" styleLbl="fgAcc3">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4">
                            <dgm:choose name="Name19">
                              <dgm:if name="Name20" func="var" arg="dir" op="equ" val="norm">
                                <dgm:alg type="hierChild">
                                  <dgm:param type="linDir" val="fromL"/>
                                </dgm:alg>
                              </dgm:if>
                              <dgm:else name="Name21">
                                <dgm:alg type="hierChild">
                                  <dgm:param type="linDir" val="fromR"/>
                                </dgm:alg>
                              </dgm:else>
                            </dgm:choose>
                            <dgm:shape xmlns:r="http://schemas.openxmlformats.org/officeDocument/2006/relationships" r:blip="">
                              <dgm:adjLst/>
                            </dgm:shape>
                            <dgm:presOf/>
                            <dgm:constrLst/>
                            <dgm:ruleLst/>
                            <dgm:forEach name="repeat" axis="ch">
                              <dgm:forEach name="Name22" axis="self" ptType="parTrans" cnt="1">
                                <dgm:layoutNode name="Name23">
                                  <dgm:choose name="Name24">
                                    <dgm:if name="Name25" axis="self" func="depth" op="lte" val="4">
                                      <dgm:alg type="conn">
                                        <dgm:param type="dim" val="1D"/>
                                        <dgm:param type="endSty" val="noArr"/>
                                        <dgm:param type="connRout" val="bend"/>
                                        <dgm:param type="bendPt" val="end"/>
                                        <dgm:param type="begPts" val="bCtr"/>
                                        <dgm:param type="endPts" val="tCtr"/>
                                        <dgm:param type="srcNode" val="background3"/>
                                        <dgm:param type="dstNode" val="background4"/>
                                      </dgm:alg>
                                    </dgm:if>
                                    <dgm:else name="Name26">
                                      <dgm:alg type="conn">
                                        <dgm:param type="dim" val="1D"/>
                                        <dgm:param type="endSty" val="noArr"/>
                                        <dgm:param type="connRout" val="bend"/>
                                        <dgm:param type="bendPt" val="end"/>
                                        <dgm:param type="begPts" val="bCtr"/>
                                        <dgm:param type="endPts" val="tCtr"/>
                                        <dgm:param type="srcNode" val="background4"/>
                                        <dgm:param type="dstNode" val="background4"/>
                                      </dgm:alg>
                                    </dgm:else>
                                  </dgm:choose>
                                  <dgm:shape xmlns:r="http://schemas.openxmlformats.org/officeDocument/2006/relationships" type="conn" r:blip="" zOrderOff="-999">
                                    <dgm:adjLst/>
                                  </dgm:shape>
                                  <dgm:presOf axis="self"/>
                                  <dgm:constrLst>
                                    <dgm:constr type="begPad"/>
                                    <dgm:constr type="endPad"/>
                                  </dgm:constrLst>
                                  <dgm:ruleLst/>
                                </dgm:layoutNode>
                              </dgm:forEach>
                              <dgm:forEach name="Name27" axis="self" ptType="node">
                                <dgm:layoutNode name="hierRoot4">
                                  <dgm:alg type="hierRoot"/>
                                  <dgm:shape xmlns:r="http://schemas.openxmlformats.org/officeDocument/2006/relationships" r:blip="">
                                    <dgm:adjLst/>
                                  </dgm:shape>
                                  <dgm:presOf/>
                                  <dgm:constrLst>
                                    <dgm:constr type="bendDist" for="des" ptType="parTrans" refType="sp" fact="0.5"/>
                                  </dgm:constrLst>
                                  <dgm:ruleLst/>
                                  <dgm:layoutNode name="composite4">
                                    <dgm:alg type="composite"/>
                                    <dgm:shape xmlns:r="http://schemas.openxmlformats.org/officeDocument/2006/relationships" r:blip="">
                                      <dgm:adjLst/>
                                    </dgm:shape>
                                    <dgm:presOf/>
                                    <dgm:constrLst>
                                      <dgm:constr type="w" for="ch" forName="background4" refType="w" fact="0.9"/>
                                      <dgm:constr type="h" for="ch" forName="background4" refType="w" refFor="ch" refForName="background4" fact="0.635"/>
                                      <dgm:constr type="t" for="ch" forName="background4"/>
                                      <dgm:constr type="l" for="ch" forName="background4"/>
                                      <dgm:constr type="w" for="ch" forName="text4" refType="w" fact="0.9"/>
                                      <dgm:constr type="h" for="ch" forName="text4" refType="w" refFor="ch" refForName="text4" fact="0.635"/>
                                      <dgm:constr type="t" for="ch" forName="text4" refType="w" fact="0.095"/>
                                      <dgm:constr type="l" for="ch" forName="text4" refType="w" fact="0.1"/>
                                    </dgm:constrLst>
                                    <dgm:ruleLst/>
                                    <dgm:layoutNode name="background4" moveWith="text4">
                                      <dgm:alg type="sp"/>
                                      <dgm:shape xmlns:r="http://schemas.openxmlformats.org/officeDocument/2006/relationships" type="roundRect" r:blip="">
                                        <dgm:adjLst>
                                          <dgm:adj idx="1" val="0.1"/>
                                        </dgm:adjLst>
                                      </dgm:shape>
                                      <dgm:presOf/>
                                      <dgm:constrLst/>
                                      <dgm:ruleLst/>
                                    </dgm:layoutNode>
                                    <dgm:layoutNode name="text4" styleLbl="fgAcc4">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5">
                                    <dgm:choose name="Name28">
                                      <dgm:if name="Name29" func="var" arg="dir" op="equ" val="norm">
                                        <dgm:alg type="hierChild">
                                          <dgm:param type="linDir" val="fromL"/>
                                        </dgm:alg>
                                      </dgm:if>
                                      <dgm:else name="Name30">
                                        <dgm:alg type="hierChild">
                                          <dgm:param type="linDir" val="fromR"/>
                                        </dgm:alg>
                                      </dgm:else>
                                    </dgm:choose>
                                    <dgm:shape xmlns:r="http://schemas.openxmlformats.org/officeDocument/2006/relationships" r:blip="">
                                      <dgm:adjLst/>
                                    </dgm:shape>
                                    <dgm:presOf/>
                                    <dgm:constrLst/>
                                    <dgm:ruleLst/>
                                    <dgm:forEach name="Name31" ref="repeat"/>
                                  </dgm:layoutNode>
                                </dgm:layoutNode>
                              </dgm:forEach>
                            </dgm:forEach>
                          </dgm:layoutNode>
                        </dgm:layoutNode>
                      </dgm:forEach>
                    </dgm:forEach>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rawings/drawing1.xml><?xml version="1.0" encoding="utf-8"?>
<c:userShapes xmlns:c="http://schemas.openxmlformats.org/drawingml/2006/chart">
  <cdr:relSizeAnchor xmlns:cdr="http://schemas.openxmlformats.org/drawingml/2006/chartDrawing">
    <cdr:from>
      <cdr:x>0.06904</cdr:x>
      <cdr:y>0.20424</cdr:y>
    </cdr:from>
    <cdr:to>
      <cdr:x>0.17138</cdr:x>
      <cdr:y>0.32615</cdr:y>
    </cdr:to>
    <cdr:sp macro="" textlink="">
      <cdr:nvSpPr>
        <cdr:cNvPr id="3" name="Поле 2"/>
        <cdr:cNvSpPr txBox="1"/>
      </cdr:nvSpPr>
      <cdr:spPr>
        <a:xfrm xmlns:a="http://schemas.openxmlformats.org/drawingml/2006/main">
          <a:off x="431075" y="757646"/>
          <a:ext cx="639014" cy="452263"/>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ru-RU" sz="1000" b="1">
              <a:latin typeface="Times New Roman" panose="02020603050405020304" pitchFamily="18" charset="0"/>
              <a:cs typeface="Times New Roman" panose="02020603050405020304" pitchFamily="18" charset="0"/>
            </a:rPr>
            <a:t>39,7%</a:t>
          </a:r>
        </a:p>
      </cdr:txBody>
    </cdr:sp>
  </cdr:relSizeAnchor>
  <cdr:relSizeAnchor xmlns:cdr="http://schemas.openxmlformats.org/drawingml/2006/chartDrawing">
    <cdr:from>
      <cdr:x>0.5739</cdr:x>
      <cdr:y>0.27763</cdr:y>
    </cdr:from>
    <cdr:to>
      <cdr:x>0.66509</cdr:x>
      <cdr:y>0.33962</cdr:y>
    </cdr:to>
    <cdr:sp macro="" textlink="">
      <cdr:nvSpPr>
        <cdr:cNvPr id="4" name="Поле 3"/>
        <cdr:cNvSpPr txBox="1"/>
      </cdr:nvSpPr>
      <cdr:spPr>
        <a:xfrm xmlns:a="http://schemas.openxmlformats.org/drawingml/2006/main">
          <a:off x="3148642" y="888520"/>
          <a:ext cx="500332" cy="198408"/>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ru-RU" sz="1100"/>
        </a:p>
      </cdr:txBody>
    </cdr:sp>
  </cdr:relSizeAnchor>
  <cdr:relSizeAnchor xmlns:cdr="http://schemas.openxmlformats.org/drawingml/2006/chartDrawing">
    <cdr:from>
      <cdr:x>0.55818</cdr:x>
      <cdr:y>0.28032</cdr:y>
    </cdr:from>
    <cdr:to>
      <cdr:x>0.67925</cdr:x>
      <cdr:y>0.35849</cdr:y>
    </cdr:to>
    <cdr:sp macro="" textlink="">
      <cdr:nvSpPr>
        <cdr:cNvPr id="5" name="Поле 4"/>
        <cdr:cNvSpPr txBox="1"/>
      </cdr:nvSpPr>
      <cdr:spPr>
        <a:xfrm xmlns:a="http://schemas.openxmlformats.org/drawingml/2006/main">
          <a:off x="3062379" y="897147"/>
          <a:ext cx="664234" cy="250166"/>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ru-RU" sz="1000" b="1">
              <a:latin typeface="Times New Roman" panose="02020603050405020304" pitchFamily="18" charset="0"/>
              <a:cs typeface="Times New Roman" panose="02020603050405020304" pitchFamily="18" charset="0"/>
            </a:rPr>
            <a:t>31,6 %</a:t>
          </a:r>
        </a:p>
      </cdr:txBody>
    </cdr:sp>
  </cdr:relSizeAnchor>
  <cdr:relSizeAnchor xmlns:cdr="http://schemas.openxmlformats.org/drawingml/2006/chartDrawing">
    <cdr:from>
      <cdr:x>0.55031</cdr:x>
      <cdr:y>0.83288</cdr:y>
    </cdr:from>
    <cdr:to>
      <cdr:x>0.6478</cdr:x>
      <cdr:y>0.90027</cdr:y>
    </cdr:to>
    <cdr:sp macro="" textlink="">
      <cdr:nvSpPr>
        <cdr:cNvPr id="6" name="Поле 5"/>
        <cdr:cNvSpPr txBox="1"/>
      </cdr:nvSpPr>
      <cdr:spPr>
        <a:xfrm xmlns:a="http://schemas.openxmlformats.org/drawingml/2006/main">
          <a:off x="3019246" y="2665562"/>
          <a:ext cx="534837" cy="21566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ru-RU" sz="1000" b="1">
              <a:latin typeface="Times New Roman" panose="02020603050405020304" pitchFamily="18" charset="0"/>
              <a:cs typeface="Times New Roman" panose="02020603050405020304" pitchFamily="18" charset="0"/>
            </a:rPr>
            <a:t>10,5%</a:t>
          </a:r>
        </a:p>
      </cdr:txBody>
    </cdr:sp>
  </cdr:relSizeAnchor>
  <cdr:relSizeAnchor xmlns:cdr="http://schemas.openxmlformats.org/drawingml/2006/chartDrawing">
    <cdr:from>
      <cdr:x>0.4261</cdr:x>
      <cdr:y>0.89218</cdr:y>
    </cdr:from>
    <cdr:to>
      <cdr:x>0.51415</cdr:x>
      <cdr:y>0.96496</cdr:y>
    </cdr:to>
    <cdr:sp macro="" textlink="">
      <cdr:nvSpPr>
        <cdr:cNvPr id="7" name="Поле 6"/>
        <cdr:cNvSpPr txBox="1"/>
      </cdr:nvSpPr>
      <cdr:spPr>
        <a:xfrm xmlns:a="http://schemas.openxmlformats.org/drawingml/2006/main">
          <a:off x="2337759" y="2855343"/>
          <a:ext cx="483079" cy="232913"/>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ru-RU" sz="1000" b="1">
              <a:latin typeface="Times New Roman" panose="02020603050405020304" pitchFamily="18" charset="0"/>
              <a:cs typeface="Times New Roman" panose="02020603050405020304" pitchFamily="18" charset="0"/>
            </a:rPr>
            <a:t>0,3%</a:t>
          </a:r>
        </a:p>
      </cdr:txBody>
    </cdr:sp>
  </cdr:relSizeAnchor>
  <cdr:relSizeAnchor xmlns:cdr="http://schemas.openxmlformats.org/drawingml/2006/chartDrawing">
    <cdr:from>
      <cdr:x>0.2956</cdr:x>
      <cdr:y>0.89218</cdr:y>
    </cdr:from>
    <cdr:to>
      <cdr:x>0.40881</cdr:x>
      <cdr:y>0.96765</cdr:y>
    </cdr:to>
    <cdr:sp macro="" textlink="">
      <cdr:nvSpPr>
        <cdr:cNvPr id="8" name="Поле 7"/>
        <cdr:cNvSpPr txBox="1"/>
      </cdr:nvSpPr>
      <cdr:spPr>
        <a:xfrm xmlns:a="http://schemas.openxmlformats.org/drawingml/2006/main">
          <a:off x="1621765" y="2855343"/>
          <a:ext cx="621103" cy="241539"/>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ru-RU" sz="1000" b="1">
              <a:latin typeface="Times New Roman" panose="02020603050405020304" pitchFamily="18" charset="0"/>
              <a:cs typeface="Times New Roman" panose="02020603050405020304" pitchFamily="18" charset="0"/>
            </a:rPr>
            <a:t>7,2 %</a:t>
          </a:r>
        </a:p>
      </cdr:txBody>
    </cdr:sp>
  </cdr:relSizeAnchor>
  <cdr:relSizeAnchor xmlns:cdr="http://schemas.openxmlformats.org/drawingml/2006/chartDrawing">
    <cdr:from>
      <cdr:x>0.09119</cdr:x>
      <cdr:y>0.79245</cdr:y>
    </cdr:from>
    <cdr:to>
      <cdr:x>0.18868</cdr:x>
      <cdr:y>0.87062</cdr:y>
    </cdr:to>
    <cdr:sp macro="" textlink="">
      <cdr:nvSpPr>
        <cdr:cNvPr id="9" name="Поле 8"/>
        <cdr:cNvSpPr txBox="1"/>
      </cdr:nvSpPr>
      <cdr:spPr>
        <a:xfrm xmlns:a="http://schemas.openxmlformats.org/drawingml/2006/main">
          <a:off x="500332" y="2536166"/>
          <a:ext cx="534838" cy="250166"/>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ru-RU" sz="1000" b="1">
              <a:latin typeface="Times New Roman" panose="02020603050405020304" pitchFamily="18" charset="0"/>
              <a:cs typeface="Times New Roman" panose="02020603050405020304" pitchFamily="18" charset="0"/>
            </a:rPr>
            <a:t>11,0%</a:t>
          </a:r>
        </a:p>
      </cdr:txBody>
    </cdr:sp>
  </cdr:relSizeAnchor>
</c:userShape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7.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8.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9.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0.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3.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4.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5.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6.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AFD23B-7E1D-4D44-9D50-9FEE8F4E03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97</Pages>
  <Words>32154</Words>
  <Characters>183281</Characters>
  <Application>Microsoft Office Word</Application>
  <DocSecurity>0</DocSecurity>
  <Lines>1527</Lines>
  <Paragraphs>430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215005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Классина Галина Ивановна</dc:creator>
  <cp:lastModifiedBy>Фокина Татьяна Юрьевна</cp:lastModifiedBy>
  <cp:revision>40</cp:revision>
  <cp:lastPrinted>2026-03-10T08:28:00Z</cp:lastPrinted>
  <dcterms:created xsi:type="dcterms:W3CDTF">2026-03-10T10:10:00Z</dcterms:created>
  <dcterms:modified xsi:type="dcterms:W3CDTF">2026-03-16T02:32:00Z</dcterms:modified>
</cp:coreProperties>
</file>